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60A" w:rsidRPr="006A1C3F" w:rsidRDefault="0035460A"/>
    <w:p w:rsidR="006A1C3F" w:rsidRDefault="006A1C3F" w:rsidP="00607E82">
      <w:pPr>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tbl>
      <w:tblPr>
        <w:tblStyle w:val="TableGrid"/>
        <w:tblW w:w="0" w:type="auto"/>
        <w:tblLook w:val="04A0" w:firstRow="1" w:lastRow="0" w:firstColumn="1" w:lastColumn="0" w:noHBand="0" w:noVBand="1"/>
      </w:tblPr>
      <w:tblGrid>
        <w:gridCol w:w="10173"/>
      </w:tblGrid>
      <w:tr w:rsidR="006A1C3F" w:rsidTr="00C17DFB">
        <w:tc>
          <w:tcPr>
            <w:tcW w:w="10173" w:type="dxa"/>
          </w:tcPr>
          <w:p w:rsidR="006A1C3F" w:rsidRPr="006A1C3F" w:rsidRDefault="00C17DFB" w:rsidP="005748FA">
            <w:pPr>
              <w:jc w:val="both"/>
              <w:rPr>
                <w:sz w:val="40"/>
                <w:szCs w:val="40"/>
              </w:rPr>
            </w:pPr>
            <w:r>
              <w:rPr>
                <w:sz w:val="40"/>
                <w:szCs w:val="40"/>
              </w:rPr>
              <w:t xml:space="preserve">        </w:t>
            </w:r>
            <w:r w:rsidR="006A1C3F" w:rsidRPr="006A1C3F">
              <w:rPr>
                <w:sz w:val="40"/>
                <w:szCs w:val="40"/>
              </w:rPr>
              <w:t xml:space="preserve">DRAFT </w:t>
            </w:r>
            <w:r w:rsidR="00415F84">
              <w:rPr>
                <w:sz w:val="40"/>
                <w:szCs w:val="40"/>
              </w:rPr>
              <w:t>INTEGRATED DEVELOPMENT PLAN 2024/2025</w:t>
            </w:r>
          </w:p>
        </w:tc>
      </w:tr>
    </w:tbl>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r w:rsidRPr="001C3EE5">
        <w:rPr>
          <w:b/>
          <w:noProof/>
          <w:lang w:eastAsia="en-ZA"/>
        </w:rPr>
        <w:drawing>
          <wp:inline distT="0" distB="0" distL="0" distR="0" wp14:anchorId="0B8D4CEB" wp14:editId="46CC8114">
            <wp:extent cx="6987540" cy="1343025"/>
            <wp:effectExtent l="0" t="0" r="3810" b="9525"/>
            <wp:docPr id="37" name="Picture 3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9888" cy="1343476"/>
                    </a:xfrm>
                    <a:prstGeom prst="rect">
                      <a:avLst/>
                    </a:prstGeom>
                    <a:noFill/>
                    <a:ln>
                      <a:noFill/>
                    </a:ln>
                  </pic:spPr>
                </pic:pic>
              </a:graphicData>
            </a:graphic>
          </wp:inline>
        </w:drawing>
      </w: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6A1C3F" w:rsidRDefault="006A1C3F" w:rsidP="005748FA">
      <w:pPr>
        <w:jc w:val="both"/>
        <w:rPr>
          <w:sz w:val="20"/>
          <w:szCs w:val="20"/>
        </w:rPr>
      </w:pPr>
    </w:p>
    <w:p w:rsidR="00432CFE" w:rsidRDefault="00432CFE" w:rsidP="005748FA">
      <w:pPr>
        <w:jc w:val="both"/>
        <w:rPr>
          <w:sz w:val="20"/>
          <w:szCs w:val="20"/>
        </w:rPr>
      </w:pPr>
    </w:p>
    <w:p w:rsidR="00432CFE" w:rsidRDefault="00432CFE" w:rsidP="005748FA">
      <w:pPr>
        <w:jc w:val="both"/>
        <w:rPr>
          <w:sz w:val="20"/>
          <w:szCs w:val="20"/>
        </w:rPr>
      </w:pPr>
    </w:p>
    <w:p w:rsidR="00432CFE" w:rsidRDefault="00432CFE" w:rsidP="005748FA">
      <w:pPr>
        <w:jc w:val="both"/>
        <w:rPr>
          <w:sz w:val="20"/>
          <w:szCs w:val="20"/>
        </w:rPr>
      </w:pPr>
    </w:p>
    <w:p w:rsidR="00432CFE" w:rsidRDefault="00432CFE" w:rsidP="005748FA">
      <w:pPr>
        <w:jc w:val="both"/>
        <w:rPr>
          <w:sz w:val="20"/>
          <w:szCs w:val="20"/>
        </w:rPr>
      </w:pPr>
    </w:p>
    <w:p w:rsidR="00432CFE" w:rsidRDefault="00432CFE" w:rsidP="005748FA">
      <w:pPr>
        <w:jc w:val="both"/>
        <w:rPr>
          <w:sz w:val="20"/>
          <w:szCs w:val="20"/>
        </w:rPr>
      </w:pPr>
    </w:p>
    <w:p w:rsidR="006A1C3F" w:rsidRDefault="006A1C3F"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415F84" w:rsidRDefault="00415F84" w:rsidP="005748FA">
      <w:pPr>
        <w:jc w:val="both"/>
        <w:rPr>
          <w:sz w:val="20"/>
          <w:szCs w:val="20"/>
        </w:rPr>
      </w:pPr>
    </w:p>
    <w:p w:rsidR="00FB372E" w:rsidRDefault="00FB372E" w:rsidP="00415F84">
      <w:pPr>
        <w:rPr>
          <w:sz w:val="20"/>
          <w:szCs w:val="20"/>
        </w:rPr>
      </w:pPr>
    </w:p>
    <w:p w:rsidR="00DC2CE7" w:rsidRPr="00BE13F6" w:rsidRDefault="00DC2CE7" w:rsidP="00415F84">
      <w:pPr>
        <w:rPr>
          <w:sz w:val="20"/>
          <w:szCs w:val="20"/>
        </w:rPr>
      </w:pPr>
      <w:r w:rsidRPr="00BE13F6">
        <w:rPr>
          <w:sz w:val="20"/>
          <w:szCs w:val="20"/>
        </w:rPr>
        <w:t xml:space="preserve">TABLE OF CONTENTS </w:t>
      </w:r>
    </w:p>
    <w:p w:rsidR="00DC2CE7" w:rsidRPr="00BE13F6" w:rsidRDefault="00DC2CE7" w:rsidP="00415F84">
      <w:pPr>
        <w:spacing w:after="0"/>
        <w:rPr>
          <w:sz w:val="20"/>
          <w:szCs w:val="20"/>
        </w:rPr>
      </w:pPr>
      <w:r w:rsidRPr="00BE13F6">
        <w:rPr>
          <w:sz w:val="20"/>
          <w:szCs w:val="20"/>
        </w:rPr>
        <w:t>Executive Mayor’s</w:t>
      </w:r>
      <w:r w:rsidR="0083436F" w:rsidRPr="00BE13F6">
        <w:rPr>
          <w:sz w:val="20"/>
          <w:szCs w:val="20"/>
        </w:rPr>
        <w:t xml:space="preserve"> Foreword…………………..……</w:t>
      </w:r>
      <w:r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 xml:space="preserve">6 </w:t>
      </w:r>
      <w:r w:rsidRPr="00BE13F6">
        <w:rPr>
          <w:sz w:val="20"/>
          <w:szCs w:val="20"/>
        </w:rPr>
        <w:t xml:space="preserve"> </w:t>
      </w:r>
    </w:p>
    <w:p w:rsidR="00DC2CE7" w:rsidRPr="00BE13F6" w:rsidRDefault="00DC2CE7" w:rsidP="00415F84">
      <w:pPr>
        <w:spacing w:after="0"/>
        <w:rPr>
          <w:sz w:val="20"/>
          <w:szCs w:val="20"/>
        </w:rPr>
      </w:pPr>
      <w:r w:rsidRPr="00BE13F6">
        <w:rPr>
          <w:sz w:val="20"/>
          <w:szCs w:val="20"/>
        </w:rPr>
        <w:t>1. Section A</w:t>
      </w:r>
    </w:p>
    <w:p w:rsidR="00DC2CE7" w:rsidRPr="00BE13F6" w:rsidRDefault="00DC2CE7" w:rsidP="00415F84">
      <w:pPr>
        <w:spacing w:after="0"/>
        <w:rPr>
          <w:sz w:val="20"/>
          <w:szCs w:val="20"/>
        </w:rPr>
      </w:pPr>
      <w:r w:rsidRPr="00BE13F6">
        <w:rPr>
          <w:sz w:val="20"/>
          <w:szCs w:val="20"/>
        </w:rPr>
        <w:t xml:space="preserve">-Executive Summary </w:t>
      </w:r>
      <w:r w:rsidR="0083436F" w:rsidRPr="00BE13F6">
        <w:rPr>
          <w:sz w:val="20"/>
          <w:szCs w:val="20"/>
        </w:rPr>
        <w:t>……………………….</w:t>
      </w:r>
      <w:r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7</w:t>
      </w:r>
      <w:r w:rsidRPr="00BE13F6">
        <w:rPr>
          <w:sz w:val="20"/>
          <w:szCs w:val="20"/>
        </w:rPr>
        <w:t xml:space="preserve"> </w:t>
      </w:r>
    </w:p>
    <w:p w:rsidR="00DC2CE7" w:rsidRPr="00BE13F6" w:rsidRDefault="00DC2CE7" w:rsidP="00415F84">
      <w:pPr>
        <w:spacing w:after="0"/>
        <w:rPr>
          <w:sz w:val="20"/>
          <w:szCs w:val="20"/>
        </w:rPr>
      </w:pPr>
      <w:r w:rsidRPr="00BE13F6">
        <w:rPr>
          <w:sz w:val="20"/>
          <w:szCs w:val="20"/>
        </w:rPr>
        <w:t>1.1 Introduction ........................................</w:t>
      </w:r>
      <w:r w:rsidR="0083436F" w:rsidRPr="00BE13F6">
        <w:rPr>
          <w:sz w:val="20"/>
          <w:szCs w:val="20"/>
        </w:rPr>
        <w:t>..........................</w:t>
      </w:r>
      <w:r w:rsidRPr="00BE13F6">
        <w:rPr>
          <w:sz w:val="20"/>
          <w:szCs w:val="20"/>
        </w:rPr>
        <w:t>..................................</w:t>
      </w:r>
      <w:r w:rsidR="00642B51">
        <w:rPr>
          <w:sz w:val="20"/>
          <w:szCs w:val="20"/>
        </w:rPr>
        <w:t>............................................</w:t>
      </w:r>
      <w:r w:rsidR="00561FD7">
        <w:rPr>
          <w:sz w:val="20"/>
          <w:szCs w:val="20"/>
        </w:rPr>
        <w:t xml:space="preserve">  </w:t>
      </w:r>
      <w:r w:rsidR="00642B51">
        <w:rPr>
          <w:sz w:val="20"/>
          <w:szCs w:val="20"/>
        </w:rPr>
        <w:t>7</w:t>
      </w:r>
      <w:r w:rsidRPr="00BE13F6">
        <w:rPr>
          <w:sz w:val="20"/>
          <w:szCs w:val="20"/>
        </w:rPr>
        <w:t xml:space="preserve"> </w:t>
      </w:r>
    </w:p>
    <w:p w:rsidR="00DC2CE7" w:rsidRPr="00BE13F6" w:rsidRDefault="00DC2CE7" w:rsidP="00415F84">
      <w:pPr>
        <w:spacing w:after="0"/>
        <w:rPr>
          <w:sz w:val="20"/>
          <w:szCs w:val="20"/>
        </w:rPr>
      </w:pPr>
      <w:r w:rsidRPr="00BE13F6">
        <w:rPr>
          <w:sz w:val="20"/>
          <w:szCs w:val="20"/>
        </w:rPr>
        <w:t>1.2 Key Performance Areas..................................................</w:t>
      </w:r>
      <w:r w:rsidR="0083436F" w:rsidRPr="00BE13F6">
        <w:rPr>
          <w:sz w:val="20"/>
          <w:szCs w:val="20"/>
        </w:rPr>
        <w:t>..........................</w:t>
      </w:r>
      <w:r w:rsidRPr="00BE13F6">
        <w:rPr>
          <w:sz w:val="20"/>
          <w:szCs w:val="20"/>
        </w:rPr>
        <w:t>.......</w:t>
      </w:r>
      <w:r w:rsidR="00642B51">
        <w:rPr>
          <w:sz w:val="20"/>
          <w:szCs w:val="20"/>
        </w:rPr>
        <w:t>.............................................</w:t>
      </w:r>
      <w:r w:rsidR="00561FD7">
        <w:rPr>
          <w:sz w:val="20"/>
          <w:szCs w:val="20"/>
        </w:rPr>
        <w:t>.</w:t>
      </w:r>
      <w:r w:rsidR="00642B51">
        <w:rPr>
          <w:sz w:val="20"/>
          <w:szCs w:val="20"/>
        </w:rPr>
        <w:t>7</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 Strategic Objectives .................................................................................</w:t>
      </w:r>
      <w:r w:rsidR="0083436F" w:rsidRPr="00BE13F6">
        <w:rPr>
          <w:sz w:val="20"/>
          <w:szCs w:val="20"/>
        </w:rPr>
        <w:t>........................</w:t>
      </w:r>
      <w:r w:rsidR="00642B51">
        <w:rPr>
          <w:sz w:val="20"/>
          <w:szCs w:val="20"/>
        </w:rPr>
        <w:t>............................</w:t>
      </w:r>
      <w:r w:rsidR="00561FD7">
        <w:rPr>
          <w:sz w:val="20"/>
          <w:szCs w:val="20"/>
        </w:rPr>
        <w:t>.</w:t>
      </w:r>
      <w:r w:rsidR="00642B51">
        <w:rPr>
          <w:sz w:val="20"/>
          <w:szCs w:val="20"/>
        </w:rPr>
        <w:t xml:space="preserve">8 </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1.3.1 Constitution of the Republic of South Africa, Act No. 108 of 1996 ..................</w:t>
      </w:r>
      <w:r w:rsidR="0083436F"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8</w:t>
      </w:r>
    </w:p>
    <w:p w:rsidR="00DC2CE7" w:rsidRPr="00BE13F6" w:rsidRDefault="00DC2CE7" w:rsidP="00415F84">
      <w:pPr>
        <w:spacing w:after="0"/>
        <w:rPr>
          <w:sz w:val="20"/>
          <w:szCs w:val="20"/>
        </w:rPr>
      </w:pPr>
      <w:r w:rsidRPr="00BE13F6">
        <w:rPr>
          <w:sz w:val="20"/>
          <w:szCs w:val="20"/>
        </w:rPr>
        <w:t xml:space="preserve">1.3.2 Local Government: Municipal Finance Management Act, No. 56 </w:t>
      </w:r>
      <w:r w:rsidR="00642B51">
        <w:rPr>
          <w:sz w:val="20"/>
          <w:szCs w:val="20"/>
        </w:rPr>
        <w:t>of 2003, and Regulations ...................</w:t>
      </w:r>
      <w:r w:rsidR="00FB5DEF">
        <w:rPr>
          <w:sz w:val="20"/>
          <w:szCs w:val="20"/>
        </w:rPr>
        <w:t>.</w:t>
      </w:r>
      <w:r w:rsidR="00561FD7">
        <w:rPr>
          <w:sz w:val="20"/>
          <w:szCs w:val="20"/>
        </w:rPr>
        <w:t>.</w:t>
      </w:r>
      <w:r w:rsidR="00642B51">
        <w:rPr>
          <w:sz w:val="20"/>
          <w:szCs w:val="20"/>
        </w:rPr>
        <w:t>8</w:t>
      </w:r>
    </w:p>
    <w:p w:rsidR="00DC2CE7" w:rsidRPr="00BE13F6" w:rsidRDefault="00DC2CE7" w:rsidP="00415F84">
      <w:pPr>
        <w:spacing w:after="0"/>
        <w:rPr>
          <w:sz w:val="20"/>
          <w:szCs w:val="20"/>
        </w:rPr>
      </w:pPr>
      <w:r w:rsidRPr="00BE13F6">
        <w:rPr>
          <w:sz w:val="20"/>
          <w:szCs w:val="20"/>
        </w:rPr>
        <w:t>1.3.3 Local Government: Municipal Systems Act, No. 32 of 2000..........................</w:t>
      </w:r>
      <w:r w:rsidR="0083436F"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9</w:t>
      </w:r>
    </w:p>
    <w:p w:rsidR="00DC2CE7" w:rsidRPr="00BE13F6" w:rsidRDefault="00DC2CE7" w:rsidP="00415F84">
      <w:pPr>
        <w:spacing w:after="0"/>
        <w:rPr>
          <w:sz w:val="20"/>
          <w:szCs w:val="20"/>
        </w:rPr>
      </w:pPr>
      <w:r w:rsidRPr="00BE13F6">
        <w:rPr>
          <w:sz w:val="20"/>
          <w:szCs w:val="20"/>
        </w:rPr>
        <w:t>1.3.4 Local Government: Municipal Planning and Performance Management Regulations, 2001</w:t>
      </w:r>
      <w:r w:rsidR="0083436F"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9</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1.3.5 Local Government: Municipal Performance Regulations for Municipal Managers and Managers directly accountable to Municipal Managers, 2006...........................................</w:t>
      </w:r>
      <w:r w:rsidR="0083436F" w:rsidRPr="00BE13F6">
        <w:rPr>
          <w:sz w:val="20"/>
          <w:szCs w:val="20"/>
        </w:rPr>
        <w:t>..................................</w:t>
      </w:r>
      <w:r w:rsidR="00642B51">
        <w:rPr>
          <w:sz w:val="20"/>
          <w:szCs w:val="20"/>
        </w:rPr>
        <w:t>.........................</w:t>
      </w:r>
      <w:r w:rsidR="00FB5DEF">
        <w:rPr>
          <w:sz w:val="20"/>
          <w:szCs w:val="20"/>
        </w:rPr>
        <w:t>.</w:t>
      </w:r>
      <w:r w:rsidR="00642B51">
        <w:rPr>
          <w:sz w:val="20"/>
          <w:szCs w:val="20"/>
        </w:rPr>
        <w:t>.</w:t>
      </w:r>
      <w:r w:rsidR="00561FD7">
        <w:rPr>
          <w:sz w:val="20"/>
          <w:szCs w:val="20"/>
        </w:rPr>
        <w:t>.</w:t>
      </w:r>
      <w:r w:rsidR="00FB372E">
        <w:rPr>
          <w:sz w:val="20"/>
          <w:szCs w:val="20"/>
        </w:rPr>
        <w:t>..........................................</w:t>
      </w:r>
      <w:r w:rsidR="00642B51">
        <w:rPr>
          <w:sz w:val="20"/>
          <w:szCs w:val="20"/>
        </w:rPr>
        <w:t>9</w:t>
      </w:r>
    </w:p>
    <w:p w:rsidR="00DC2CE7" w:rsidRPr="00BE13F6" w:rsidRDefault="00DC2CE7" w:rsidP="00415F84">
      <w:pPr>
        <w:spacing w:after="0"/>
        <w:rPr>
          <w:sz w:val="20"/>
          <w:szCs w:val="20"/>
        </w:rPr>
      </w:pPr>
      <w:r w:rsidRPr="00BE13F6">
        <w:rPr>
          <w:sz w:val="20"/>
          <w:szCs w:val="20"/>
        </w:rPr>
        <w:t>1.3.6 Local Government: Municipal Structures Amended Act, No. 117 of 1998 ..............................</w:t>
      </w:r>
      <w:r w:rsidR="0083436F" w:rsidRPr="00BE13F6">
        <w:rPr>
          <w:sz w:val="20"/>
          <w:szCs w:val="20"/>
        </w:rPr>
        <w:t>.</w:t>
      </w:r>
      <w:r w:rsidR="00642B51">
        <w:rPr>
          <w:sz w:val="20"/>
          <w:szCs w:val="20"/>
        </w:rPr>
        <w:t>.</w:t>
      </w:r>
      <w:r w:rsidR="0083436F" w:rsidRPr="00BE13F6">
        <w:rPr>
          <w:sz w:val="20"/>
          <w:szCs w:val="20"/>
        </w:rPr>
        <w:t>..</w:t>
      </w:r>
      <w:r w:rsidR="00642B51">
        <w:rPr>
          <w:sz w:val="20"/>
          <w:szCs w:val="20"/>
        </w:rPr>
        <w:t>............</w:t>
      </w:r>
      <w:r w:rsidR="00FB5DEF">
        <w:rPr>
          <w:sz w:val="20"/>
          <w:szCs w:val="20"/>
        </w:rPr>
        <w:t>.</w:t>
      </w:r>
      <w:r w:rsidR="00561FD7">
        <w:rPr>
          <w:sz w:val="20"/>
          <w:szCs w:val="20"/>
        </w:rPr>
        <w:t>.</w:t>
      </w:r>
      <w:r w:rsidR="00642B51">
        <w:rPr>
          <w:sz w:val="20"/>
          <w:szCs w:val="20"/>
        </w:rPr>
        <w:t>9</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1.3.7. Intergovernmental Relations Framework Act, No. 13 of 2005...............................................</w:t>
      </w:r>
      <w:r w:rsidR="0083436F" w:rsidRPr="00BE13F6">
        <w:rPr>
          <w:sz w:val="20"/>
          <w:szCs w:val="20"/>
        </w:rPr>
        <w:t>...</w:t>
      </w:r>
      <w:r w:rsidR="00642B51">
        <w:rPr>
          <w:sz w:val="20"/>
          <w:szCs w:val="20"/>
        </w:rPr>
        <w:t>.............</w:t>
      </w:r>
      <w:r w:rsidR="00FB5DEF">
        <w:rPr>
          <w:sz w:val="20"/>
          <w:szCs w:val="20"/>
        </w:rPr>
        <w:t>.</w:t>
      </w:r>
      <w:r w:rsidR="00642B51">
        <w:rPr>
          <w:sz w:val="20"/>
          <w:szCs w:val="20"/>
        </w:rPr>
        <w:t>10</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1.3.8. White Paper on Service Delivery.............................................................................................</w:t>
      </w:r>
      <w:r w:rsidR="0083436F" w:rsidRPr="00BE13F6">
        <w:rPr>
          <w:sz w:val="20"/>
          <w:szCs w:val="20"/>
        </w:rPr>
        <w:t>...</w:t>
      </w:r>
      <w:r w:rsidR="00642B51">
        <w:rPr>
          <w:sz w:val="20"/>
          <w:szCs w:val="20"/>
        </w:rPr>
        <w:t>............</w:t>
      </w:r>
      <w:r w:rsidR="0074060E">
        <w:rPr>
          <w:sz w:val="20"/>
          <w:szCs w:val="20"/>
        </w:rPr>
        <w:t>.</w:t>
      </w:r>
      <w:r w:rsidR="00642B51">
        <w:rPr>
          <w:sz w:val="20"/>
          <w:szCs w:val="20"/>
        </w:rPr>
        <w:t>10</w:t>
      </w:r>
      <w:r w:rsidRPr="00BE13F6">
        <w:rPr>
          <w:sz w:val="20"/>
          <w:szCs w:val="20"/>
        </w:rPr>
        <w:t xml:space="preserve"> </w:t>
      </w:r>
    </w:p>
    <w:p w:rsidR="00DC2CE7" w:rsidRPr="00BE13F6" w:rsidRDefault="00DC2CE7" w:rsidP="00415F84">
      <w:pPr>
        <w:spacing w:after="0"/>
        <w:rPr>
          <w:sz w:val="20"/>
          <w:szCs w:val="20"/>
        </w:rPr>
      </w:pPr>
      <w:r w:rsidRPr="00BE13F6">
        <w:rPr>
          <w:sz w:val="20"/>
          <w:szCs w:val="20"/>
        </w:rPr>
        <w:t>1.3.9 Municipal Property Rates Act 6 of 2004………………………………………………………………………………</w:t>
      </w:r>
      <w:r w:rsidR="00642B51">
        <w:rPr>
          <w:sz w:val="20"/>
          <w:szCs w:val="20"/>
        </w:rPr>
        <w:t>……………</w:t>
      </w:r>
      <w:r w:rsidR="0074060E">
        <w:rPr>
          <w:sz w:val="20"/>
          <w:szCs w:val="20"/>
        </w:rPr>
        <w:t>…</w:t>
      </w:r>
      <w:r w:rsidR="00561FD7">
        <w:rPr>
          <w:sz w:val="20"/>
          <w:szCs w:val="20"/>
        </w:rPr>
        <w:t>…</w:t>
      </w:r>
      <w:r w:rsidR="00642B51">
        <w:rPr>
          <w:sz w:val="20"/>
          <w:szCs w:val="20"/>
        </w:rPr>
        <w:t>10</w:t>
      </w:r>
      <w:r w:rsidRPr="00BE13F6">
        <w:rPr>
          <w:sz w:val="20"/>
          <w:szCs w:val="20"/>
        </w:rPr>
        <w:t xml:space="preserve"> </w:t>
      </w:r>
    </w:p>
    <w:p w:rsidR="00DC2CE7" w:rsidRPr="00BE13F6" w:rsidRDefault="00DC2CE7" w:rsidP="00415F84">
      <w:pPr>
        <w:spacing w:after="0"/>
        <w:rPr>
          <w:sz w:val="20"/>
          <w:szCs w:val="20"/>
        </w:rPr>
      </w:pPr>
      <w:r w:rsidRPr="00BE13F6">
        <w:rPr>
          <w:sz w:val="20"/>
          <w:szCs w:val="20"/>
        </w:rPr>
        <w:t xml:space="preserve">1.4 The Integrated Development Plan within Context of Global, Regional, National </w:t>
      </w:r>
      <w:r w:rsidR="00642B51">
        <w:rPr>
          <w:sz w:val="20"/>
          <w:szCs w:val="20"/>
        </w:rPr>
        <w:t>Provincial Planning……</w:t>
      </w:r>
      <w:r w:rsidR="00561FD7">
        <w:rPr>
          <w:sz w:val="20"/>
          <w:szCs w:val="20"/>
        </w:rPr>
        <w:t>…</w:t>
      </w:r>
      <w:r w:rsidR="00642B51">
        <w:rPr>
          <w:sz w:val="20"/>
          <w:szCs w:val="20"/>
        </w:rPr>
        <w:t>11</w:t>
      </w:r>
      <w:r w:rsidRPr="00BE13F6">
        <w:rPr>
          <w:sz w:val="20"/>
          <w:szCs w:val="20"/>
        </w:rPr>
        <w:t xml:space="preserve"> </w:t>
      </w:r>
    </w:p>
    <w:p w:rsidR="00DC2CE7" w:rsidRPr="00BE13F6" w:rsidRDefault="00DC2CE7" w:rsidP="00415F84">
      <w:pPr>
        <w:spacing w:after="0"/>
        <w:rPr>
          <w:sz w:val="20"/>
          <w:szCs w:val="20"/>
        </w:rPr>
      </w:pPr>
      <w:r w:rsidRPr="00BE13F6">
        <w:rPr>
          <w:sz w:val="20"/>
          <w:szCs w:val="20"/>
        </w:rPr>
        <w:t>1.4.1 Global Perspective..................................................................................................................</w:t>
      </w:r>
      <w:r w:rsidR="0083436F" w:rsidRPr="00BE13F6">
        <w:rPr>
          <w:sz w:val="20"/>
          <w:szCs w:val="20"/>
        </w:rPr>
        <w:t>...</w:t>
      </w:r>
      <w:r w:rsidR="00561FD7">
        <w:rPr>
          <w:sz w:val="20"/>
          <w:szCs w:val="20"/>
        </w:rPr>
        <w:t>...............</w:t>
      </w:r>
      <w:r w:rsidR="00261E93">
        <w:rPr>
          <w:sz w:val="20"/>
          <w:szCs w:val="20"/>
        </w:rPr>
        <w:t>11</w:t>
      </w:r>
    </w:p>
    <w:p w:rsidR="00DC2CE7" w:rsidRPr="00BE13F6" w:rsidRDefault="00DC2CE7" w:rsidP="00415F84">
      <w:pPr>
        <w:spacing w:after="0"/>
        <w:rPr>
          <w:sz w:val="20"/>
          <w:szCs w:val="20"/>
        </w:rPr>
      </w:pPr>
      <w:r w:rsidRPr="00BE13F6">
        <w:rPr>
          <w:sz w:val="20"/>
          <w:szCs w:val="20"/>
        </w:rPr>
        <w:t>1.4.1.1 Sustainable Development Goals</w:t>
      </w:r>
      <w:r w:rsidR="007516A4" w:rsidRPr="00BE13F6">
        <w:rPr>
          <w:sz w:val="20"/>
          <w:szCs w:val="20"/>
        </w:rPr>
        <w:t>.</w:t>
      </w:r>
      <w:r w:rsidRPr="00BE13F6">
        <w:rPr>
          <w:sz w:val="20"/>
          <w:szCs w:val="20"/>
        </w:rPr>
        <w:t>........</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561FD7">
        <w:rPr>
          <w:sz w:val="20"/>
          <w:szCs w:val="20"/>
        </w:rPr>
        <w:t>.</w:t>
      </w:r>
      <w:r w:rsidR="00261E93">
        <w:rPr>
          <w:sz w:val="20"/>
          <w:szCs w:val="20"/>
        </w:rPr>
        <w:t>11</w:t>
      </w:r>
    </w:p>
    <w:p w:rsidR="00DC2CE7" w:rsidRPr="00BE13F6" w:rsidRDefault="00DC2CE7" w:rsidP="00415F84">
      <w:pPr>
        <w:spacing w:after="0"/>
        <w:rPr>
          <w:sz w:val="20"/>
          <w:szCs w:val="20"/>
        </w:rPr>
      </w:pPr>
      <w:r w:rsidRPr="00BE13F6">
        <w:rPr>
          <w:sz w:val="20"/>
          <w:szCs w:val="20"/>
        </w:rPr>
        <w:t xml:space="preserve">1.5.2 Regional Perspective </w:t>
      </w:r>
      <w:r w:rsidR="007516A4" w:rsidRPr="00BE13F6">
        <w:rPr>
          <w:sz w:val="20"/>
          <w:szCs w:val="20"/>
        </w:rPr>
        <w:t>.</w:t>
      </w:r>
      <w:r w:rsidRPr="00BE13F6">
        <w:rPr>
          <w:sz w:val="20"/>
          <w:szCs w:val="20"/>
        </w:rPr>
        <w:t>................................</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261E93">
        <w:rPr>
          <w:sz w:val="20"/>
          <w:szCs w:val="20"/>
        </w:rPr>
        <w:t>11</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1.5.2.1 Africa Strategy 2063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261E93">
        <w:rPr>
          <w:sz w:val="20"/>
          <w:szCs w:val="20"/>
        </w:rPr>
        <w:t>11</w:t>
      </w:r>
      <w:r w:rsidRPr="00BE13F6">
        <w:rPr>
          <w:sz w:val="20"/>
          <w:szCs w:val="20"/>
        </w:rPr>
        <w:t xml:space="preserve"> </w:t>
      </w:r>
    </w:p>
    <w:p w:rsidR="00DC2CE7" w:rsidRPr="00BE13F6" w:rsidRDefault="007516A4" w:rsidP="00415F84">
      <w:pPr>
        <w:spacing w:after="0"/>
        <w:rPr>
          <w:sz w:val="20"/>
          <w:szCs w:val="20"/>
        </w:rPr>
      </w:pPr>
      <w:r w:rsidRPr="00BE13F6">
        <w:rPr>
          <w:sz w:val="20"/>
          <w:szCs w:val="20"/>
        </w:rPr>
        <w:t>1.5.3 Nationa</w:t>
      </w:r>
      <w:r w:rsidR="00DC2CE7" w:rsidRPr="00BE13F6">
        <w:rPr>
          <w:sz w:val="20"/>
          <w:szCs w:val="20"/>
        </w:rPr>
        <w:t>l Perspective ...</w:t>
      </w:r>
      <w:r w:rsidRPr="00BE13F6">
        <w:rPr>
          <w:sz w:val="20"/>
          <w:szCs w:val="20"/>
        </w:rPr>
        <w:t>..................</w:t>
      </w:r>
      <w:r w:rsidR="00DC2CE7"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11</w:t>
      </w:r>
      <w:r w:rsidR="00DC2CE7" w:rsidRPr="00BE13F6">
        <w:rPr>
          <w:sz w:val="20"/>
          <w:szCs w:val="20"/>
        </w:rPr>
        <w:t xml:space="preserve"> </w:t>
      </w:r>
    </w:p>
    <w:p w:rsidR="00DC2CE7" w:rsidRPr="00BE13F6" w:rsidRDefault="00DC2CE7" w:rsidP="00415F84">
      <w:pPr>
        <w:spacing w:after="0"/>
        <w:rPr>
          <w:sz w:val="20"/>
          <w:szCs w:val="20"/>
        </w:rPr>
      </w:pPr>
      <w:r w:rsidRPr="00BE13F6">
        <w:rPr>
          <w:sz w:val="20"/>
          <w:szCs w:val="20"/>
        </w:rPr>
        <w:t>1.5.3.1. State of the Nation Address ...............</w:t>
      </w:r>
      <w:r w:rsidR="007516A4" w:rsidRPr="00BE13F6">
        <w:rPr>
          <w:sz w:val="20"/>
          <w:szCs w:val="20"/>
        </w:rPr>
        <w:t>...................</w:t>
      </w:r>
      <w:r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11</w:t>
      </w:r>
    </w:p>
    <w:p w:rsidR="00DC2CE7" w:rsidRPr="00BE13F6" w:rsidRDefault="00DC2CE7" w:rsidP="00415F84">
      <w:pPr>
        <w:spacing w:after="0"/>
        <w:rPr>
          <w:sz w:val="20"/>
          <w:szCs w:val="20"/>
        </w:rPr>
      </w:pPr>
      <w:r w:rsidRPr="00BE13F6">
        <w:rPr>
          <w:sz w:val="20"/>
          <w:szCs w:val="20"/>
        </w:rPr>
        <w:t>1.5.3.2 National Development Plan, Vision 2030.</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12</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1.5.3.3 Government Outcomes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12</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1.5.3.4 National Spatial Development Perspective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12</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1.5.3.5 Local Government Back to Basics Principles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13</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1.5.4 Provincial Perspective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13</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1.5.4.1. State of the Province Address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13</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1.5.4.1.1. Social Transformation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13</w:t>
      </w:r>
      <w:r w:rsidRPr="00BE13F6">
        <w:rPr>
          <w:sz w:val="20"/>
          <w:szCs w:val="20"/>
        </w:rPr>
        <w:t xml:space="preserve"> </w:t>
      </w:r>
    </w:p>
    <w:p w:rsidR="00DC2CE7" w:rsidRPr="00BE13F6" w:rsidRDefault="00DC2CE7" w:rsidP="00415F84">
      <w:pPr>
        <w:spacing w:after="0"/>
        <w:rPr>
          <w:sz w:val="20"/>
          <w:szCs w:val="20"/>
        </w:rPr>
      </w:pPr>
      <w:r w:rsidRPr="00BE13F6">
        <w:rPr>
          <w:sz w:val="20"/>
          <w:szCs w:val="20"/>
        </w:rPr>
        <w:t>1.5.4.1.2. Economic Transformation ................</w:t>
      </w:r>
      <w:r w:rsidR="007516A4" w:rsidRPr="00BE13F6">
        <w:rPr>
          <w:sz w:val="20"/>
          <w:szCs w:val="20"/>
        </w:rPr>
        <w:t>....................</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13</w:t>
      </w:r>
    </w:p>
    <w:p w:rsidR="00DC2CE7" w:rsidRPr="00BE13F6" w:rsidRDefault="00DC2CE7" w:rsidP="00415F84">
      <w:pPr>
        <w:spacing w:after="0"/>
        <w:rPr>
          <w:sz w:val="20"/>
          <w:szCs w:val="20"/>
        </w:rPr>
      </w:pPr>
      <w:r w:rsidRPr="00BE13F6">
        <w:rPr>
          <w:sz w:val="20"/>
          <w:szCs w:val="20"/>
        </w:rPr>
        <w:t>1.5.4.1.3. Peace and st</w:t>
      </w:r>
      <w:r w:rsidR="007516A4" w:rsidRPr="00BE13F6">
        <w:rPr>
          <w:sz w:val="20"/>
          <w:szCs w:val="20"/>
        </w:rPr>
        <w:t>ability.......................</w:t>
      </w:r>
      <w:r w:rsidRPr="00BE13F6">
        <w:rPr>
          <w:sz w:val="20"/>
          <w:szCs w:val="20"/>
        </w:rPr>
        <w:t>.........................................................</w:t>
      </w:r>
      <w:r w:rsidR="0083436F"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14</w:t>
      </w:r>
    </w:p>
    <w:p w:rsidR="00DC2CE7" w:rsidRPr="00BE13F6" w:rsidRDefault="00DC2CE7" w:rsidP="00415F84">
      <w:pPr>
        <w:spacing w:after="0"/>
        <w:rPr>
          <w:sz w:val="20"/>
          <w:szCs w:val="20"/>
        </w:rPr>
      </w:pPr>
      <w:r w:rsidRPr="00BE13F6">
        <w:rPr>
          <w:sz w:val="20"/>
          <w:szCs w:val="20"/>
        </w:rPr>
        <w:t>1.5.4.1.4. Capacity of the state</w:t>
      </w:r>
      <w:r w:rsidR="007516A4" w:rsidRPr="00BE13F6">
        <w:rPr>
          <w:sz w:val="20"/>
          <w:szCs w:val="20"/>
        </w:rPr>
        <w:t>...</w:t>
      </w:r>
      <w:r w:rsidRPr="00BE13F6">
        <w:rPr>
          <w:sz w:val="20"/>
          <w:szCs w:val="20"/>
        </w:rPr>
        <w:t>.....</w:t>
      </w:r>
      <w:r w:rsidR="007516A4" w:rsidRPr="00BE13F6">
        <w:rPr>
          <w:sz w:val="20"/>
          <w:szCs w:val="20"/>
        </w:rPr>
        <w:t>....................</w:t>
      </w:r>
      <w:r w:rsidRPr="00BE13F6">
        <w:rPr>
          <w:sz w:val="20"/>
          <w:szCs w:val="20"/>
        </w:rPr>
        <w:t>....................................................</w:t>
      </w:r>
      <w:r w:rsidR="00261E93">
        <w:rPr>
          <w:sz w:val="20"/>
          <w:szCs w:val="20"/>
        </w:rPr>
        <w:t>........................................</w:t>
      </w:r>
      <w:r w:rsidR="0074060E">
        <w:rPr>
          <w:sz w:val="20"/>
          <w:szCs w:val="20"/>
        </w:rPr>
        <w:t>.</w:t>
      </w:r>
      <w:r w:rsidR="00561FD7">
        <w:rPr>
          <w:sz w:val="20"/>
          <w:szCs w:val="20"/>
        </w:rPr>
        <w:t>..</w:t>
      </w:r>
      <w:r w:rsidR="00261E93">
        <w:rPr>
          <w:sz w:val="20"/>
          <w:szCs w:val="20"/>
        </w:rPr>
        <w:t>14</w:t>
      </w:r>
    </w:p>
    <w:p w:rsidR="00DC2CE7" w:rsidRPr="00BE13F6" w:rsidRDefault="00DC2CE7" w:rsidP="00415F84">
      <w:pPr>
        <w:spacing w:after="0"/>
        <w:rPr>
          <w:sz w:val="20"/>
          <w:szCs w:val="20"/>
        </w:rPr>
      </w:pPr>
      <w:r w:rsidRPr="00BE13F6">
        <w:rPr>
          <w:sz w:val="20"/>
          <w:szCs w:val="20"/>
        </w:rPr>
        <w:t>1.5.4.2 Free State Growth and Development Strate</w:t>
      </w:r>
      <w:r w:rsidR="007516A4" w:rsidRPr="00BE13F6">
        <w:rPr>
          <w:sz w:val="20"/>
          <w:szCs w:val="20"/>
        </w:rPr>
        <w:t>gy...................</w:t>
      </w:r>
      <w:r w:rsidRPr="00BE13F6">
        <w:rPr>
          <w:sz w:val="20"/>
          <w:szCs w:val="20"/>
        </w:rPr>
        <w:t>..................................................</w:t>
      </w:r>
      <w:r w:rsidR="00FB5DEF">
        <w:rPr>
          <w:sz w:val="20"/>
          <w:szCs w:val="20"/>
        </w:rPr>
        <w:t>................</w:t>
      </w:r>
      <w:r w:rsidR="00561FD7">
        <w:rPr>
          <w:sz w:val="20"/>
          <w:szCs w:val="20"/>
        </w:rPr>
        <w:t>..</w:t>
      </w:r>
      <w:r w:rsidR="00261E93">
        <w:rPr>
          <w:sz w:val="20"/>
          <w:szCs w:val="20"/>
        </w:rPr>
        <w:t>14</w:t>
      </w:r>
    </w:p>
    <w:p w:rsidR="00DC2CE7" w:rsidRPr="00BE13F6" w:rsidRDefault="00DC2CE7" w:rsidP="00415F84">
      <w:pPr>
        <w:spacing w:after="0"/>
        <w:rPr>
          <w:sz w:val="20"/>
          <w:szCs w:val="20"/>
        </w:rPr>
      </w:pPr>
      <w:r w:rsidRPr="00BE13F6">
        <w:rPr>
          <w:sz w:val="20"/>
          <w:szCs w:val="20"/>
        </w:rPr>
        <w:t>2. Section B-Research, Information Collection and Ana</w:t>
      </w:r>
      <w:r w:rsidR="007516A4" w:rsidRPr="00BE13F6">
        <w:rPr>
          <w:sz w:val="20"/>
          <w:szCs w:val="20"/>
        </w:rPr>
        <w:t>lysis ................</w:t>
      </w:r>
      <w:r w:rsidRPr="00BE13F6">
        <w:rPr>
          <w:sz w:val="20"/>
          <w:szCs w:val="20"/>
        </w:rPr>
        <w:t>.............................</w:t>
      </w:r>
      <w:r w:rsidR="0083436F" w:rsidRPr="00BE13F6">
        <w:rPr>
          <w:sz w:val="20"/>
          <w:szCs w:val="20"/>
        </w:rPr>
        <w:t>..................</w:t>
      </w:r>
      <w:r w:rsidR="00FB5DEF">
        <w:rPr>
          <w:sz w:val="20"/>
          <w:szCs w:val="20"/>
        </w:rPr>
        <w:t>............</w:t>
      </w:r>
      <w:r w:rsidR="00561FD7">
        <w:rPr>
          <w:sz w:val="20"/>
          <w:szCs w:val="20"/>
        </w:rPr>
        <w:t>...</w:t>
      </w:r>
      <w:r w:rsidR="00261E93">
        <w:rPr>
          <w:sz w:val="20"/>
          <w:szCs w:val="20"/>
        </w:rPr>
        <w:t xml:space="preserve">15 </w:t>
      </w:r>
      <w:r w:rsidRPr="00BE13F6">
        <w:rPr>
          <w:sz w:val="20"/>
          <w:szCs w:val="20"/>
        </w:rPr>
        <w:t xml:space="preserve"> </w:t>
      </w:r>
    </w:p>
    <w:p w:rsidR="00DC2CE7" w:rsidRPr="00BE13F6" w:rsidRDefault="00261E93" w:rsidP="00415F84">
      <w:pPr>
        <w:spacing w:after="0"/>
        <w:rPr>
          <w:sz w:val="20"/>
          <w:szCs w:val="20"/>
        </w:rPr>
      </w:pPr>
      <w:r>
        <w:rPr>
          <w:sz w:val="20"/>
          <w:szCs w:val="20"/>
        </w:rPr>
        <w:t xml:space="preserve">2. Population </w:t>
      </w:r>
      <w:r w:rsidR="00DC2CE7" w:rsidRPr="00BE13F6">
        <w:rPr>
          <w:sz w:val="20"/>
          <w:szCs w:val="20"/>
        </w:rPr>
        <w:t xml:space="preserve"> .......................................</w:t>
      </w:r>
      <w:r w:rsidR="007516A4" w:rsidRPr="00BE13F6">
        <w:rPr>
          <w:sz w:val="20"/>
          <w:szCs w:val="20"/>
        </w:rPr>
        <w:t>................</w:t>
      </w:r>
      <w:r w:rsidR="00DC2CE7" w:rsidRPr="00BE13F6">
        <w:rPr>
          <w:sz w:val="20"/>
          <w:szCs w:val="20"/>
        </w:rPr>
        <w:t>.........................</w:t>
      </w:r>
      <w:r w:rsidR="00C91528" w:rsidRPr="00BE13F6">
        <w:rPr>
          <w:sz w:val="20"/>
          <w:szCs w:val="20"/>
        </w:rPr>
        <w:t>............................</w:t>
      </w:r>
      <w:r>
        <w:rPr>
          <w:sz w:val="20"/>
          <w:szCs w:val="20"/>
        </w:rPr>
        <w:t>........</w:t>
      </w:r>
      <w:r w:rsidR="00FB5DEF">
        <w:rPr>
          <w:sz w:val="20"/>
          <w:szCs w:val="20"/>
        </w:rPr>
        <w:t>..............................</w:t>
      </w:r>
      <w:r w:rsidR="00561FD7">
        <w:rPr>
          <w:sz w:val="20"/>
          <w:szCs w:val="20"/>
        </w:rPr>
        <w:t>...</w:t>
      </w:r>
      <w:r>
        <w:rPr>
          <w:sz w:val="20"/>
          <w:szCs w:val="20"/>
        </w:rPr>
        <w:t>15</w:t>
      </w:r>
      <w:r w:rsidR="00DC2CE7" w:rsidRPr="00BE13F6">
        <w:rPr>
          <w:sz w:val="20"/>
          <w:szCs w:val="20"/>
        </w:rPr>
        <w:t xml:space="preserve">   </w:t>
      </w:r>
    </w:p>
    <w:p w:rsidR="00DC2CE7" w:rsidRPr="00BE13F6" w:rsidRDefault="00261E93" w:rsidP="00415F84">
      <w:pPr>
        <w:spacing w:after="0"/>
        <w:rPr>
          <w:sz w:val="20"/>
          <w:szCs w:val="20"/>
        </w:rPr>
      </w:pPr>
      <w:r>
        <w:rPr>
          <w:sz w:val="20"/>
          <w:szCs w:val="20"/>
        </w:rPr>
        <w:t>2.1 Community survey</w:t>
      </w:r>
      <w:r w:rsidR="007516A4" w:rsidRPr="00BE13F6">
        <w:rPr>
          <w:sz w:val="20"/>
          <w:szCs w:val="20"/>
        </w:rPr>
        <w:t xml:space="preserve"> ..............</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Pr>
          <w:sz w:val="20"/>
          <w:szCs w:val="20"/>
        </w:rPr>
        <w:t>15</w:t>
      </w:r>
      <w:r w:rsidR="00DC2CE7" w:rsidRPr="00BE13F6">
        <w:rPr>
          <w:sz w:val="20"/>
          <w:szCs w:val="20"/>
        </w:rPr>
        <w:t xml:space="preserve"> </w:t>
      </w:r>
    </w:p>
    <w:p w:rsidR="00DC2CE7" w:rsidRPr="00BE13F6" w:rsidRDefault="00261E93" w:rsidP="00415F84">
      <w:pPr>
        <w:spacing w:after="0"/>
        <w:rPr>
          <w:sz w:val="20"/>
          <w:szCs w:val="20"/>
        </w:rPr>
      </w:pPr>
      <w:r>
        <w:rPr>
          <w:sz w:val="20"/>
          <w:szCs w:val="20"/>
        </w:rPr>
        <w:t>2.2 distribution of population by functional</w:t>
      </w:r>
      <w:r w:rsidR="002346E0">
        <w:rPr>
          <w:sz w:val="20"/>
          <w:szCs w:val="20"/>
        </w:rPr>
        <w:t xml:space="preserve"> age group and gender</w:t>
      </w:r>
      <w:r w:rsidR="00DC2CE7" w:rsidRPr="00BE13F6">
        <w:rPr>
          <w:sz w:val="20"/>
          <w:szCs w:val="20"/>
        </w:rPr>
        <w:t>....</w:t>
      </w:r>
      <w:r w:rsidR="002346E0">
        <w:rPr>
          <w:sz w:val="20"/>
          <w:szCs w:val="20"/>
        </w:rPr>
        <w:t>.............</w:t>
      </w:r>
      <w:r w:rsidR="00DC2CE7" w:rsidRPr="00BE13F6">
        <w:rPr>
          <w:sz w:val="20"/>
          <w:szCs w:val="20"/>
        </w:rPr>
        <w:t>....................</w:t>
      </w:r>
      <w:r w:rsidR="00FB5DEF">
        <w:rPr>
          <w:sz w:val="20"/>
          <w:szCs w:val="20"/>
        </w:rPr>
        <w:t>...........................</w:t>
      </w:r>
      <w:r w:rsidR="00561FD7">
        <w:rPr>
          <w:sz w:val="20"/>
          <w:szCs w:val="20"/>
        </w:rPr>
        <w:t>...</w:t>
      </w:r>
      <w:r w:rsidR="002346E0">
        <w:rPr>
          <w:sz w:val="20"/>
          <w:szCs w:val="20"/>
        </w:rPr>
        <w:t>16</w:t>
      </w:r>
      <w:r w:rsidR="00DC2CE7" w:rsidRPr="00BE13F6">
        <w:rPr>
          <w:sz w:val="20"/>
          <w:szCs w:val="20"/>
        </w:rPr>
        <w:t xml:space="preserve"> </w:t>
      </w:r>
    </w:p>
    <w:p w:rsidR="00DC2CE7" w:rsidRPr="00BE13F6" w:rsidRDefault="002346E0" w:rsidP="00415F84">
      <w:pPr>
        <w:spacing w:after="0"/>
        <w:rPr>
          <w:sz w:val="20"/>
          <w:szCs w:val="20"/>
        </w:rPr>
      </w:pPr>
      <w:r>
        <w:rPr>
          <w:sz w:val="20"/>
          <w:szCs w:val="20"/>
        </w:rPr>
        <w:t>2.3 distribution of population by population group and gender</w:t>
      </w:r>
      <w:r w:rsidR="00930762" w:rsidRPr="00BE13F6">
        <w:rPr>
          <w:sz w:val="20"/>
          <w:szCs w:val="20"/>
        </w:rPr>
        <w:t>.</w:t>
      </w:r>
      <w:r w:rsidR="00DC2CE7" w:rsidRPr="00BE13F6">
        <w:rPr>
          <w:sz w:val="20"/>
          <w:szCs w:val="20"/>
        </w:rPr>
        <w:t>.......</w:t>
      </w:r>
      <w:r>
        <w:rPr>
          <w:sz w:val="20"/>
          <w:szCs w:val="20"/>
        </w:rPr>
        <w:t>............</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Pr>
          <w:sz w:val="20"/>
          <w:szCs w:val="20"/>
        </w:rPr>
        <w:t>17</w:t>
      </w:r>
      <w:r w:rsidR="00DC2CE7" w:rsidRPr="00BE13F6">
        <w:rPr>
          <w:sz w:val="20"/>
          <w:szCs w:val="20"/>
        </w:rPr>
        <w:t xml:space="preserve"> </w:t>
      </w:r>
    </w:p>
    <w:p w:rsidR="00DC2CE7" w:rsidRPr="00BE13F6" w:rsidRDefault="002346E0" w:rsidP="00415F84">
      <w:pPr>
        <w:spacing w:after="0"/>
        <w:rPr>
          <w:sz w:val="20"/>
          <w:szCs w:val="20"/>
        </w:rPr>
      </w:pPr>
      <w:r>
        <w:rPr>
          <w:sz w:val="20"/>
          <w:szCs w:val="20"/>
        </w:rPr>
        <w:t>2.4 Socio-economic indicator ...............</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Pr>
          <w:sz w:val="20"/>
          <w:szCs w:val="20"/>
        </w:rPr>
        <w:t xml:space="preserve">17 </w:t>
      </w:r>
      <w:r w:rsidR="00DC2CE7" w:rsidRPr="00BE13F6">
        <w:rPr>
          <w:sz w:val="20"/>
          <w:szCs w:val="20"/>
        </w:rPr>
        <w:t xml:space="preserve"> </w:t>
      </w:r>
    </w:p>
    <w:p w:rsidR="00DC2CE7" w:rsidRPr="00BE13F6" w:rsidRDefault="002346E0" w:rsidP="00415F84">
      <w:pPr>
        <w:spacing w:after="0"/>
        <w:rPr>
          <w:sz w:val="20"/>
          <w:szCs w:val="20"/>
        </w:rPr>
      </w:pPr>
      <w:r>
        <w:rPr>
          <w:sz w:val="20"/>
          <w:szCs w:val="20"/>
        </w:rPr>
        <w:t>2.5 Community survey 2016 education ..</w:t>
      </w:r>
      <w:r w:rsidR="00DC2CE7" w:rsidRPr="00BE13F6">
        <w:rPr>
          <w:sz w:val="20"/>
          <w:szCs w:val="20"/>
        </w:rPr>
        <w:t>..................................................................................</w:t>
      </w:r>
      <w:r w:rsidR="00C91528" w:rsidRPr="00BE13F6">
        <w:rPr>
          <w:sz w:val="20"/>
          <w:szCs w:val="20"/>
        </w:rPr>
        <w:t>...................</w:t>
      </w:r>
      <w:r w:rsidR="00FB5DEF">
        <w:rPr>
          <w:sz w:val="20"/>
          <w:szCs w:val="20"/>
        </w:rPr>
        <w:t>..</w:t>
      </w:r>
      <w:r w:rsidR="00C51DE4">
        <w:rPr>
          <w:sz w:val="20"/>
          <w:szCs w:val="20"/>
        </w:rPr>
        <w:t>.</w:t>
      </w:r>
      <w:r w:rsidR="00561FD7">
        <w:rPr>
          <w:sz w:val="20"/>
          <w:szCs w:val="20"/>
        </w:rPr>
        <w:t>...</w:t>
      </w:r>
      <w:r>
        <w:rPr>
          <w:sz w:val="20"/>
          <w:szCs w:val="20"/>
        </w:rPr>
        <w:t>19</w:t>
      </w:r>
      <w:r w:rsidR="00DC2CE7" w:rsidRPr="00BE13F6">
        <w:rPr>
          <w:sz w:val="20"/>
          <w:szCs w:val="20"/>
        </w:rPr>
        <w:t xml:space="preserve"> </w:t>
      </w:r>
    </w:p>
    <w:p w:rsidR="00DC2CE7" w:rsidRPr="00BE13F6" w:rsidRDefault="002346E0" w:rsidP="00415F84">
      <w:pPr>
        <w:spacing w:after="0"/>
        <w:rPr>
          <w:sz w:val="20"/>
          <w:szCs w:val="20"/>
        </w:rPr>
      </w:pPr>
      <w:r>
        <w:rPr>
          <w:sz w:val="20"/>
          <w:szCs w:val="20"/>
        </w:rPr>
        <w:t>2.6 Household distribution by municipality</w:t>
      </w:r>
      <w:r w:rsidR="00930762" w:rsidRPr="00BE13F6">
        <w:rPr>
          <w:sz w:val="20"/>
          <w:szCs w:val="20"/>
        </w:rPr>
        <w:t>.</w:t>
      </w:r>
      <w:r>
        <w:rPr>
          <w:sz w:val="20"/>
          <w:szCs w:val="20"/>
        </w:rPr>
        <w:t>.........</w:t>
      </w:r>
      <w:r w:rsidR="00DC2CE7" w:rsidRPr="00BE13F6">
        <w:rPr>
          <w:sz w:val="20"/>
          <w:szCs w:val="20"/>
        </w:rPr>
        <w:t>......................................................................</w:t>
      </w:r>
      <w:r w:rsidR="00C91528" w:rsidRPr="00BE13F6">
        <w:rPr>
          <w:sz w:val="20"/>
          <w:szCs w:val="20"/>
        </w:rPr>
        <w:t>.................</w:t>
      </w:r>
      <w:r w:rsidR="00FB5DEF">
        <w:rPr>
          <w:sz w:val="20"/>
          <w:szCs w:val="20"/>
        </w:rPr>
        <w:t>..</w:t>
      </w:r>
      <w:r w:rsidR="00C51DE4">
        <w:rPr>
          <w:sz w:val="20"/>
          <w:szCs w:val="20"/>
        </w:rPr>
        <w:t>.</w:t>
      </w:r>
      <w:r w:rsidR="00561FD7">
        <w:rPr>
          <w:sz w:val="20"/>
          <w:szCs w:val="20"/>
        </w:rPr>
        <w:t>...</w:t>
      </w:r>
      <w:r w:rsidR="00FB372E">
        <w:rPr>
          <w:sz w:val="20"/>
          <w:szCs w:val="20"/>
        </w:rPr>
        <w:t>.</w:t>
      </w:r>
      <w:r w:rsidR="00F959FC">
        <w:rPr>
          <w:sz w:val="20"/>
          <w:szCs w:val="20"/>
        </w:rPr>
        <w:t>19</w:t>
      </w:r>
      <w:r w:rsidR="00DC2CE7" w:rsidRPr="00BE13F6">
        <w:rPr>
          <w:sz w:val="20"/>
          <w:szCs w:val="20"/>
        </w:rPr>
        <w:t xml:space="preserve"> </w:t>
      </w:r>
    </w:p>
    <w:p w:rsidR="00DC2CE7" w:rsidRPr="00BE13F6" w:rsidRDefault="00F959FC" w:rsidP="00415F84">
      <w:pPr>
        <w:spacing w:after="0"/>
        <w:rPr>
          <w:sz w:val="20"/>
          <w:szCs w:val="20"/>
        </w:rPr>
      </w:pPr>
      <w:r>
        <w:rPr>
          <w:sz w:val="20"/>
          <w:szCs w:val="20"/>
        </w:rPr>
        <w:t xml:space="preserve">2.7 distribution of household by type of dwelling </w:t>
      </w:r>
      <w:proofErr w:type="gramStart"/>
      <w:r>
        <w:rPr>
          <w:sz w:val="20"/>
          <w:szCs w:val="20"/>
        </w:rPr>
        <w:t>in  Tokologo</w:t>
      </w:r>
      <w:proofErr w:type="gramEnd"/>
      <w:r>
        <w:rPr>
          <w:sz w:val="20"/>
          <w:szCs w:val="20"/>
        </w:rPr>
        <w:t>…..</w:t>
      </w:r>
      <w:r w:rsidR="00DC2CE7" w:rsidRPr="00BE13F6">
        <w:rPr>
          <w:sz w:val="20"/>
          <w:szCs w:val="20"/>
        </w:rPr>
        <w:t>.............................................</w:t>
      </w:r>
      <w:r w:rsidR="00C91528" w:rsidRPr="00BE13F6">
        <w:rPr>
          <w:sz w:val="20"/>
          <w:szCs w:val="20"/>
        </w:rPr>
        <w:t>.................</w:t>
      </w:r>
      <w:r w:rsidR="00FB5DEF">
        <w:rPr>
          <w:sz w:val="20"/>
          <w:szCs w:val="20"/>
        </w:rPr>
        <w:t>..</w:t>
      </w:r>
      <w:r w:rsidR="00C51DE4">
        <w:rPr>
          <w:sz w:val="20"/>
          <w:szCs w:val="20"/>
        </w:rPr>
        <w:t>.</w:t>
      </w:r>
      <w:r w:rsidR="00561FD7">
        <w:rPr>
          <w:sz w:val="20"/>
          <w:szCs w:val="20"/>
        </w:rPr>
        <w:t>...</w:t>
      </w:r>
      <w:r w:rsidR="00FB372E">
        <w:rPr>
          <w:sz w:val="20"/>
          <w:szCs w:val="20"/>
        </w:rPr>
        <w:t>.</w:t>
      </w:r>
      <w:r>
        <w:rPr>
          <w:sz w:val="20"/>
          <w:szCs w:val="20"/>
        </w:rPr>
        <w:t>19</w:t>
      </w:r>
      <w:r w:rsidR="00DC2CE7" w:rsidRPr="00BE13F6">
        <w:rPr>
          <w:sz w:val="20"/>
          <w:szCs w:val="20"/>
        </w:rPr>
        <w:t xml:space="preserve"> </w:t>
      </w:r>
    </w:p>
    <w:p w:rsidR="00DC2CE7" w:rsidRPr="00BE13F6" w:rsidRDefault="00F959FC" w:rsidP="00415F84">
      <w:pPr>
        <w:spacing w:after="0"/>
        <w:rPr>
          <w:sz w:val="20"/>
          <w:szCs w:val="20"/>
        </w:rPr>
      </w:pPr>
      <w:r>
        <w:rPr>
          <w:sz w:val="20"/>
          <w:szCs w:val="20"/>
        </w:rPr>
        <w:t xml:space="preserve">2.8 </w:t>
      </w:r>
      <w:proofErr w:type="gramStart"/>
      <w:r>
        <w:rPr>
          <w:sz w:val="20"/>
          <w:szCs w:val="20"/>
        </w:rPr>
        <w:t>household</w:t>
      </w:r>
      <w:proofErr w:type="gramEnd"/>
      <w:r>
        <w:rPr>
          <w:sz w:val="20"/>
          <w:szCs w:val="20"/>
        </w:rPr>
        <w:t xml:space="preserve"> having access to piped (tap) water…..</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C51DE4">
        <w:rPr>
          <w:sz w:val="20"/>
          <w:szCs w:val="20"/>
        </w:rPr>
        <w:t>.</w:t>
      </w:r>
      <w:r w:rsidR="00561FD7">
        <w:rPr>
          <w:sz w:val="20"/>
          <w:szCs w:val="20"/>
        </w:rPr>
        <w:t>...</w:t>
      </w:r>
      <w:r>
        <w:rPr>
          <w:sz w:val="20"/>
          <w:szCs w:val="20"/>
        </w:rPr>
        <w:t>21</w:t>
      </w:r>
      <w:r w:rsidR="00DC2CE7" w:rsidRPr="00BE13F6">
        <w:rPr>
          <w:sz w:val="20"/>
          <w:szCs w:val="20"/>
        </w:rPr>
        <w:t xml:space="preserve"> </w:t>
      </w:r>
    </w:p>
    <w:p w:rsidR="00DC2CE7" w:rsidRPr="00BE13F6" w:rsidRDefault="00F959FC" w:rsidP="00415F84">
      <w:pPr>
        <w:spacing w:after="0"/>
        <w:rPr>
          <w:sz w:val="20"/>
          <w:szCs w:val="20"/>
        </w:rPr>
      </w:pPr>
      <w:r>
        <w:rPr>
          <w:sz w:val="20"/>
          <w:szCs w:val="20"/>
        </w:rPr>
        <w:t>2.9 Distribution of household by type of toilet facilities………………..</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Pr>
          <w:sz w:val="20"/>
          <w:szCs w:val="20"/>
        </w:rPr>
        <w:t xml:space="preserve"> </w:t>
      </w:r>
      <w:r w:rsidR="00FB372E">
        <w:rPr>
          <w:sz w:val="20"/>
          <w:szCs w:val="20"/>
        </w:rPr>
        <w:t>…..</w:t>
      </w:r>
      <w:r>
        <w:rPr>
          <w:sz w:val="20"/>
          <w:szCs w:val="20"/>
        </w:rPr>
        <w:t>21</w:t>
      </w:r>
    </w:p>
    <w:p w:rsidR="00DC2CE7" w:rsidRPr="00BE13F6" w:rsidRDefault="00F959FC" w:rsidP="00415F84">
      <w:pPr>
        <w:spacing w:after="0"/>
        <w:rPr>
          <w:sz w:val="20"/>
          <w:szCs w:val="20"/>
        </w:rPr>
      </w:pPr>
      <w:r>
        <w:rPr>
          <w:sz w:val="20"/>
          <w:szCs w:val="20"/>
        </w:rPr>
        <w:t>2.10 Type of refuse removal in Tokologo…………………..</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Pr>
          <w:sz w:val="20"/>
          <w:szCs w:val="20"/>
        </w:rPr>
        <w:t xml:space="preserve"> 22</w:t>
      </w:r>
      <w:r w:rsidR="00DC2CE7" w:rsidRPr="00BE13F6">
        <w:rPr>
          <w:sz w:val="20"/>
          <w:szCs w:val="20"/>
        </w:rPr>
        <w:t xml:space="preserve"> </w:t>
      </w:r>
    </w:p>
    <w:p w:rsidR="00DC2CE7" w:rsidRPr="00BE13F6" w:rsidRDefault="00F959FC" w:rsidP="00415F84">
      <w:pPr>
        <w:spacing w:after="0"/>
        <w:rPr>
          <w:sz w:val="20"/>
          <w:szCs w:val="20"/>
        </w:rPr>
      </w:pPr>
      <w:r>
        <w:rPr>
          <w:sz w:val="20"/>
          <w:szCs w:val="20"/>
        </w:rPr>
        <w:t>2.11 Situation analysis…………………..</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Pr>
          <w:sz w:val="20"/>
          <w:szCs w:val="20"/>
        </w:rPr>
        <w:t>22</w:t>
      </w:r>
      <w:r w:rsidR="00DC2CE7" w:rsidRPr="00BE13F6">
        <w:rPr>
          <w:sz w:val="20"/>
          <w:szCs w:val="20"/>
        </w:rPr>
        <w:t xml:space="preserve"> </w:t>
      </w:r>
    </w:p>
    <w:p w:rsidR="00DC2CE7" w:rsidRPr="00BE13F6" w:rsidRDefault="00930762" w:rsidP="00415F84">
      <w:pPr>
        <w:spacing w:after="0"/>
        <w:rPr>
          <w:sz w:val="20"/>
          <w:szCs w:val="20"/>
        </w:rPr>
      </w:pPr>
      <w:r w:rsidRPr="00BE13F6">
        <w:rPr>
          <w:sz w:val="20"/>
          <w:szCs w:val="20"/>
        </w:rPr>
        <w:t>2.</w:t>
      </w:r>
      <w:r w:rsidR="00F959FC">
        <w:rPr>
          <w:sz w:val="20"/>
          <w:szCs w:val="20"/>
        </w:rPr>
        <w:t>11.1 Spatial planning and land use management.</w:t>
      </w:r>
      <w:r w:rsidR="00DC2CE7" w:rsidRPr="00BE13F6">
        <w:rPr>
          <w:sz w:val="20"/>
          <w:szCs w:val="20"/>
        </w:rPr>
        <w:t>..................................................................</w:t>
      </w:r>
      <w:r w:rsidR="00C91528" w:rsidRPr="00BE13F6">
        <w:rPr>
          <w:sz w:val="20"/>
          <w:szCs w:val="20"/>
        </w:rPr>
        <w:t>.............</w:t>
      </w:r>
      <w:r w:rsidR="0074060E">
        <w:rPr>
          <w:sz w:val="20"/>
          <w:szCs w:val="20"/>
        </w:rPr>
        <w:t>...</w:t>
      </w:r>
      <w:r w:rsidR="00561FD7">
        <w:rPr>
          <w:sz w:val="20"/>
          <w:szCs w:val="20"/>
        </w:rPr>
        <w:t>..</w:t>
      </w:r>
      <w:r w:rsidR="00FB372E">
        <w:rPr>
          <w:sz w:val="20"/>
          <w:szCs w:val="20"/>
        </w:rPr>
        <w:t>.....</w:t>
      </w:r>
      <w:r w:rsidR="00561FD7">
        <w:rPr>
          <w:sz w:val="20"/>
          <w:szCs w:val="20"/>
        </w:rPr>
        <w:t xml:space="preserve"> </w:t>
      </w:r>
      <w:r w:rsidR="00F959FC">
        <w:rPr>
          <w:sz w:val="20"/>
          <w:szCs w:val="20"/>
        </w:rPr>
        <w:t>22</w:t>
      </w:r>
    </w:p>
    <w:p w:rsidR="00DC2CE7" w:rsidRPr="00BE13F6" w:rsidRDefault="007F7A05" w:rsidP="00415F84">
      <w:pPr>
        <w:spacing w:after="0"/>
        <w:rPr>
          <w:sz w:val="20"/>
          <w:szCs w:val="20"/>
        </w:rPr>
      </w:pPr>
      <w:r>
        <w:rPr>
          <w:sz w:val="20"/>
          <w:szCs w:val="20"/>
        </w:rPr>
        <w:t>2.12 Service delivery and infrastructure development...</w:t>
      </w:r>
      <w:r w:rsidR="00DC2CE7" w:rsidRPr="00BE13F6">
        <w:rPr>
          <w:sz w:val="20"/>
          <w:szCs w:val="20"/>
        </w:rPr>
        <w:t>............................................................</w:t>
      </w:r>
      <w:r w:rsidR="00C91528" w:rsidRPr="00BE13F6">
        <w:rPr>
          <w:sz w:val="20"/>
          <w:szCs w:val="20"/>
        </w:rPr>
        <w:t>...........</w:t>
      </w:r>
      <w:r>
        <w:rPr>
          <w:sz w:val="20"/>
          <w:szCs w:val="20"/>
        </w:rPr>
        <w:t>.</w:t>
      </w:r>
      <w:r w:rsidR="00FB5DEF">
        <w:rPr>
          <w:sz w:val="20"/>
          <w:szCs w:val="20"/>
        </w:rPr>
        <w:t>..</w:t>
      </w:r>
      <w:r w:rsidR="00561FD7">
        <w:rPr>
          <w:sz w:val="20"/>
          <w:szCs w:val="20"/>
        </w:rPr>
        <w:t>...</w:t>
      </w:r>
      <w:r w:rsidR="00FB372E">
        <w:rPr>
          <w:sz w:val="20"/>
          <w:szCs w:val="20"/>
        </w:rPr>
        <w:t>.....</w:t>
      </w:r>
      <w:r>
        <w:rPr>
          <w:sz w:val="20"/>
          <w:szCs w:val="20"/>
        </w:rPr>
        <w:t>23</w:t>
      </w:r>
    </w:p>
    <w:p w:rsidR="00DC2CE7" w:rsidRPr="00BE13F6" w:rsidRDefault="007F7A05" w:rsidP="00415F84">
      <w:pPr>
        <w:spacing w:after="0"/>
        <w:rPr>
          <w:sz w:val="20"/>
          <w:szCs w:val="20"/>
        </w:rPr>
      </w:pPr>
      <w:r>
        <w:rPr>
          <w:sz w:val="20"/>
          <w:szCs w:val="20"/>
        </w:rPr>
        <w:t>2.12.1 Water provision……………………………….</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Pr>
          <w:sz w:val="20"/>
          <w:szCs w:val="20"/>
        </w:rPr>
        <w:t>.</w:t>
      </w:r>
      <w:r w:rsidR="00FB5DEF">
        <w:rPr>
          <w:sz w:val="20"/>
          <w:szCs w:val="20"/>
        </w:rPr>
        <w:t>..</w:t>
      </w:r>
      <w:r w:rsidR="00561FD7">
        <w:rPr>
          <w:sz w:val="20"/>
          <w:szCs w:val="20"/>
        </w:rPr>
        <w:t>...</w:t>
      </w:r>
      <w:r w:rsidR="00FB372E">
        <w:rPr>
          <w:sz w:val="20"/>
          <w:szCs w:val="20"/>
        </w:rPr>
        <w:t>.....</w:t>
      </w:r>
      <w:r>
        <w:rPr>
          <w:sz w:val="20"/>
          <w:szCs w:val="20"/>
        </w:rPr>
        <w:t>23</w:t>
      </w:r>
    </w:p>
    <w:p w:rsidR="00DC2CE7" w:rsidRPr="00BE13F6" w:rsidRDefault="007F7A05" w:rsidP="00415F84">
      <w:pPr>
        <w:spacing w:after="0"/>
        <w:rPr>
          <w:sz w:val="20"/>
          <w:szCs w:val="20"/>
        </w:rPr>
      </w:pPr>
      <w:r>
        <w:rPr>
          <w:sz w:val="20"/>
          <w:szCs w:val="20"/>
        </w:rPr>
        <w:t>2.13 Associated services……………………………..</w:t>
      </w:r>
      <w:r w:rsidR="00DC2CE7" w:rsidRPr="00BE13F6">
        <w:rPr>
          <w:sz w:val="20"/>
          <w:szCs w:val="20"/>
        </w:rPr>
        <w:t xml:space="preserve"> .......</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sidR="00560684">
        <w:rPr>
          <w:sz w:val="20"/>
          <w:szCs w:val="20"/>
        </w:rPr>
        <w:t>.</w:t>
      </w:r>
      <w:r>
        <w:rPr>
          <w:sz w:val="20"/>
          <w:szCs w:val="20"/>
        </w:rPr>
        <w:t>24</w:t>
      </w:r>
    </w:p>
    <w:p w:rsidR="00DC2CE7" w:rsidRPr="00BE13F6" w:rsidRDefault="007F7A05" w:rsidP="00415F84">
      <w:pPr>
        <w:spacing w:after="0"/>
        <w:rPr>
          <w:sz w:val="20"/>
          <w:szCs w:val="20"/>
        </w:rPr>
      </w:pPr>
      <w:r>
        <w:rPr>
          <w:sz w:val="20"/>
          <w:szCs w:val="20"/>
        </w:rPr>
        <w:t>2.14 Sanitation provision……….</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sidR="00560684">
        <w:rPr>
          <w:sz w:val="20"/>
          <w:szCs w:val="20"/>
        </w:rPr>
        <w:t>.</w:t>
      </w:r>
      <w:r>
        <w:rPr>
          <w:sz w:val="20"/>
          <w:szCs w:val="20"/>
        </w:rPr>
        <w:t>24</w:t>
      </w:r>
    </w:p>
    <w:p w:rsidR="00DC2CE7" w:rsidRPr="00BE13F6" w:rsidRDefault="00DC2CE7" w:rsidP="00415F84">
      <w:pPr>
        <w:spacing w:after="0"/>
        <w:rPr>
          <w:sz w:val="20"/>
          <w:szCs w:val="20"/>
        </w:rPr>
      </w:pPr>
      <w:r w:rsidRPr="00BE13F6">
        <w:rPr>
          <w:sz w:val="20"/>
          <w:szCs w:val="20"/>
        </w:rPr>
        <w:t>2</w:t>
      </w:r>
      <w:r w:rsidR="007F7A05">
        <w:rPr>
          <w:sz w:val="20"/>
          <w:szCs w:val="20"/>
        </w:rPr>
        <w:t>.14.1 Free basic sanitation.………….</w:t>
      </w:r>
      <w:r w:rsidRPr="00BE13F6">
        <w:rPr>
          <w:sz w:val="20"/>
          <w:szCs w:val="20"/>
        </w:rPr>
        <w:t>......</w:t>
      </w:r>
      <w:r w:rsidR="00930762" w:rsidRPr="00BE13F6">
        <w:rPr>
          <w:sz w:val="20"/>
          <w:szCs w:val="20"/>
        </w:rPr>
        <w:t>....</w:t>
      </w:r>
      <w:r w:rsidRPr="00BE13F6">
        <w:rPr>
          <w:sz w:val="20"/>
          <w:szCs w:val="20"/>
        </w:rPr>
        <w:t>....................................................................................</w:t>
      </w:r>
      <w:r w:rsidR="00C91528" w:rsidRPr="00BE13F6">
        <w:rPr>
          <w:sz w:val="20"/>
          <w:szCs w:val="20"/>
        </w:rPr>
        <w:t>.........</w:t>
      </w:r>
      <w:r w:rsidR="00FB5DEF">
        <w:rPr>
          <w:sz w:val="20"/>
          <w:szCs w:val="20"/>
        </w:rPr>
        <w:t>.</w:t>
      </w:r>
      <w:r w:rsidR="00561FD7">
        <w:rPr>
          <w:sz w:val="20"/>
          <w:szCs w:val="20"/>
        </w:rPr>
        <w:t>...</w:t>
      </w:r>
      <w:r w:rsidR="00FB5DEF">
        <w:rPr>
          <w:sz w:val="20"/>
          <w:szCs w:val="20"/>
        </w:rPr>
        <w:t>.</w:t>
      </w:r>
      <w:r w:rsidR="00FB372E">
        <w:rPr>
          <w:sz w:val="20"/>
          <w:szCs w:val="20"/>
        </w:rPr>
        <w:t>...</w:t>
      </w:r>
      <w:r w:rsidR="00393109">
        <w:rPr>
          <w:sz w:val="20"/>
          <w:szCs w:val="20"/>
        </w:rPr>
        <w:t>.</w:t>
      </w:r>
      <w:r w:rsidR="00FB372E">
        <w:rPr>
          <w:sz w:val="20"/>
          <w:szCs w:val="20"/>
        </w:rPr>
        <w:t>.</w:t>
      </w:r>
      <w:r w:rsidR="007F7A05">
        <w:rPr>
          <w:sz w:val="20"/>
          <w:szCs w:val="20"/>
        </w:rPr>
        <w:t>25</w:t>
      </w:r>
      <w:r w:rsidRPr="00BE13F6">
        <w:rPr>
          <w:sz w:val="20"/>
          <w:szCs w:val="20"/>
        </w:rPr>
        <w:t xml:space="preserve"> </w:t>
      </w:r>
    </w:p>
    <w:p w:rsidR="00DC2CE7" w:rsidRPr="00BE13F6" w:rsidRDefault="007F7A05" w:rsidP="00415F84">
      <w:pPr>
        <w:spacing w:after="0"/>
        <w:rPr>
          <w:sz w:val="20"/>
          <w:szCs w:val="20"/>
        </w:rPr>
      </w:pPr>
      <w:r>
        <w:rPr>
          <w:sz w:val="20"/>
          <w:szCs w:val="20"/>
        </w:rPr>
        <w:t>2.14.2 Sanitation implantation plan……….</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FB372E">
        <w:rPr>
          <w:sz w:val="20"/>
          <w:szCs w:val="20"/>
        </w:rPr>
        <w:t>.......</w:t>
      </w:r>
      <w:r w:rsidR="00393109">
        <w:rPr>
          <w:sz w:val="20"/>
          <w:szCs w:val="20"/>
        </w:rPr>
        <w:t>.</w:t>
      </w:r>
      <w:r>
        <w:rPr>
          <w:sz w:val="20"/>
          <w:szCs w:val="20"/>
        </w:rPr>
        <w:t>25</w:t>
      </w:r>
      <w:r w:rsidR="00DC2CE7" w:rsidRPr="00BE13F6">
        <w:rPr>
          <w:sz w:val="20"/>
          <w:szCs w:val="20"/>
        </w:rPr>
        <w:t xml:space="preserve"> </w:t>
      </w:r>
    </w:p>
    <w:p w:rsidR="00DC2CE7" w:rsidRPr="00BE13F6" w:rsidRDefault="00DC2CE7" w:rsidP="00415F84">
      <w:pPr>
        <w:spacing w:after="0"/>
        <w:rPr>
          <w:sz w:val="20"/>
          <w:szCs w:val="20"/>
        </w:rPr>
      </w:pPr>
      <w:r w:rsidRPr="00BE13F6">
        <w:rPr>
          <w:sz w:val="20"/>
          <w:szCs w:val="20"/>
        </w:rPr>
        <w:t>2.</w:t>
      </w:r>
      <w:r w:rsidR="007F7A05">
        <w:rPr>
          <w:sz w:val="20"/>
          <w:szCs w:val="20"/>
        </w:rPr>
        <w:t>15 Associated services…………………………….</w:t>
      </w:r>
      <w:r w:rsidRPr="00BE13F6">
        <w:rPr>
          <w:sz w:val="20"/>
          <w:szCs w:val="20"/>
        </w:rPr>
        <w:t>......................</w:t>
      </w:r>
      <w:r w:rsidR="00930762" w:rsidRPr="00BE13F6">
        <w:rPr>
          <w:sz w:val="20"/>
          <w:szCs w:val="20"/>
        </w:rPr>
        <w:t>......</w:t>
      </w:r>
      <w:r w:rsidRPr="00BE13F6">
        <w:rPr>
          <w:sz w:val="20"/>
          <w:szCs w:val="20"/>
        </w:rPr>
        <w:t>.......................................................</w:t>
      </w:r>
      <w:r w:rsidR="00C91528" w:rsidRPr="00BE13F6">
        <w:rPr>
          <w:sz w:val="20"/>
          <w:szCs w:val="20"/>
        </w:rPr>
        <w:t>........</w:t>
      </w:r>
      <w:r w:rsidR="00FB5DEF">
        <w:rPr>
          <w:sz w:val="20"/>
          <w:szCs w:val="20"/>
        </w:rPr>
        <w:t>.</w:t>
      </w:r>
      <w:r w:rsidR="00561FD7">
        <w:rPr>
          <w:sz w:val="20"/>
          <w:szCs w:val="20"/>
        </w:rPr>
        <w:t>...</w:t>
      </w:r>
      <w:r w:rsidR="00FB372E">
        <w:rPr>
          <w:sz w:val="20"/>
          <w:szCs w:val="20"/>
        </w:rPr>
        <w:t>....</w:t>
      </w:r>
      <w:r w:rsidR="00393109">
        <w:rPr>
          <w:sz w:val="20"/>
          <w:szCs w:val="20"/>
        </w:rPr>
        <w:t>.</w:t>
      </w:r>
      <w:r w:rsidR="007F7A05">
        <w:rPr>
          <w:sz w:val="20"/>
          <w:szCs w:val="20"/>
        </w:rPr>
        <w:t>27</w:t>
      </w:r>
      <w:r w:rsidRPr="00BE13F6">
        <w:rPr>
          <w:sz w:val="20"/>
          <w:szCs w:val="20"/>
        </w:rPr>
        <w:t xml:space="preserve"> </w:t>
      </w:r>
    </w:p>
    <w:p w:rsidR="00DC2CE7" w:rsidRPr="00BE13F6" w:rsidRDefault="007F7A05" w:rsidP="00415F84">
      <w:pPr>
        <w:spacing w:after="0"/>
        <w:rPr>
          <w:sz w:val="20"/>
          <w:szCs w:val="20"/>
        </w:rPr>
      </w:pPr>
      <w:r>
        <w:rPr>
          <w:sz w:val="20"/>
          <w:szCs w:val="20"/>
        </w:rPr>
        <w:t>2.16 Waste management removal……………………</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FD2A98">
        <w:rPr>
          <w:sz w:val="20"/>
          <w:szCs w:val="20"/>
        </w:rPr>
        <w:t>.......</w:t>
      </w:r>
      <w:r w:rsidR="00393109">
        <w:rPr>
          <w:sz w:val="20"/>
          <w:szCs w:val="20"/>
        </w:rPr>
        <w:t>.</w:t>
      </w:r>
      <w:r>
        <w:rPr>
          <w:sz w:val="20"/>
          <w:szCs w:val="20"/>
        </w:rPr>
        <w:t>28</w:t>
      </w:r>
      <w:r w:rsidR="00DC2CE7" w:rsidRPr="00BE13F6">
        <w:rPr>
          <w:sz w:val="20"/>
          <w:szCs w:val="20"/>
        </w:rPr>
        <w:t xml:space="preserve"> </w:t>
      </w:r>
    </w:p>
    <w:p w:rsidR="00DC2CE7" w:rsidRPr="00BE13F6" w:rsidRDefault="007F7A05" w:rsidP="00415F84">
      <w:pPr>
        <w:spacing w:after="0"/>
        <w:rPr>
          <w:sz w:val="20"/>
          <w:szCs w:val="20"/>
        </w:rPr>
      </w:pPr>
      <w:r>
        <w:rPr>
          <w:sz w:val="20"/>
          <w:szCs w:val="20"/>
        </w:rPr>
        <w:t xml:space="preserve">2.16.1 </w:t>
      </w:r>
      <w:r w:rsidR="0038633D">
        <w:rPr>
          <w:sz w:val="20"/>
          <w:szCs w:val="20"/>
        </w:rPr>
        <w:t>Refuse removal services…..</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561FD7">
        <w:rPr>
          <w:sz w:val="20"/>
          <w:szCs w:val="20"/>
        </w:rPr>
        <w:t>...</w:t>
      </w:r>
      <w:r w:rsidR="00FD2A98">
        <w:rPr>
          <w:sz w:val="20"/>
          <w:szCs w:val="20"/>
        </w:rPr>
        <w:t>.....</w:t>
      </w:r>
      <w:r w:rsidR="0038633D">
        <w:rPr>
          <w:sz w:val="20"/>
          <w:szCs w:val="20"/>
        </w:rPr>
        <w:t>28</w:t>
      </w:r>
      <w:r w:rsidR="00DC2CE7" w:rsidRPr="00BE13F6">
        <w:rPr>
          <w:sz w:val="20"/>
          <w:szCs w:val="20"/>
        </w:rPr>
        <w:t xml:space="preserve"> </w:t>
      </w:r>
    </w:p>
    <w:p w:rsidR="00DC2CE7" w:rsidRPr="00BE13F6" w:rsidRDefault="0038633D" w:rsidP="00415F84">
      <w:pPr>
        <w:spacing w:after="0"/>
        <w:rPr>
          <w:sz w:val="20"/>
          <w:szCs w:val="20"/>
        </w:rPr>
      </w:pPr>
      <w:r>
        <w:rPr>
          <w:sz w:val="20"/>
          <w:szCs w:val="20"/>
        </w:rPr>
        <w:t>2.16.2 Free basic (free refuse removal)…..</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561FD7">
        <w:rPr>
          <w:sz w:val="20"/>
          <w:szCs w:val="20"/>
        </w:rPr>
        <w:t>...</w:t>
      </w:r>
      <w:r w:rsidR="00FD2A98">
        <w:rPr>
          <w:sz w:val="20"/>
          <w:szCs w:val="20"/>
        </w:rPr>
        <w:t>....</w:t>
      </w:r>
      <w:r w:rsidR="00393109">
        <w:rPr>
          <w:sz w:val="20"/>
          <w:szCs w:val="20"/>
        </w:rPr>
        <w:t>.</w:t>
      </w:r>
      <w:r>
        <w:rPr>
          <w:sz w:val="20"/>
          <w:szCs w:val="20"/>
        </w:rPr>
        <w:t>29</w:t>
      </w:r>
      <w:r w:rsidR="00DC2CE7" w:rsidRPr="00BE13F6">
        <w:rPr>
          <w:sz w:val="20"/>
          <w:szCs w:val="20"/>
        </w:rPr>
        <w:t xml:space="preserve"> </w:t>
      </w:r>
    </w:p>
    <w:p w:rsidR="00DC2CE7" w:rsidRPr="00BE13F6" w:rsidRDefault="00DC2CE7" w:rsidP="00415F84">
      <w:pPr>
        <w:spacing w:after="0"/>
        <w:rPr>
          <w:sz w:val="20"/>
          <w:szCs w:val="20"/>
        </w:rPr>
      </w:pPr>
      <w:r w:rsidRPr="00BE13F6">
        <w:rPr>
          <w:sz w:val="20"/>
          <w:szCs w:val="20"/>
        </w:rPr>
        <w:t>2.1</w:t>
      </w:r>
      <w:r w:rsidR="0038633D">
        <w:rPr>
          <w:sz w:val="20"/>
          <w:szCs w:val="20"/>
        </w:rPr>
        <w:t>7 Cemeteries………………………………….</w:t>
      </w:r>
      <w:r w:rsidRPr="00BE13F6">
        <w:rPr>
          <w:sz w:val="20"/>
          <w:szCs w:val="20"/>
        </w:rPr>
        <w:t>....................</w:t>
      </w:r>
      <w:r w:rsidR="00930762" w:rsidRPr="00BE13F6">
        <w:rPr>
          <w:sz w:val="20"/>
          <w:szCs w:val="20"/>
        </w:rPr>
        <w:t>....</w:t>
      </w:r>
      <w:r w:rsidRPr="00BE13F6">
        <w:rPr>
          <w:sz w:val="20"/>
          <w:szCs w:val="20"/>
        </w:rPr>
        <w:t>..................................................................</w:t>
      </w:r>
      <w:r w:rsidR="00C91528" w:rsidRPr="00BE13F6">
        <w:rPr>
          <w:sz w:val="20"/>
          <w:szCs w:val="20"/>
        </w:rPr>
        <w:t>......</w:t>
      </w:r>
      <w:r w:rsidR="00685D3A">
        <w:rPr>
          <w:sz w:val="20"/>
          <w:szCs w:val="20"/>
        </w:rPr>
        <w:t>...</w:t>
      </w:r>
      <w:r w:rsidR="00561FD7">
        <w:rPr>
          <w:sz w:val="20"/>
          <w:szCs w:val="20"/>
        </w:rPr>
        <w:t>...</w:t>
      </w:r>
      <w:r w:rsidR="00FD2A98">
        <w:rPr>
          <w:sz w:val="20"/>
          <w:szCs w:val="20"/>
        </w:rPr>
        <w:t>....</w:t>
      </w:r>
      <w:r w:rsidR="00393109">
        <w:rPr>
          <w:sz w:val="20"/>
          <w:szCs w:val="20"/>
        </w:rPr>
        <w:t>.</w:t>
      </w:r>
      <w:r w:rsidR="0038633D">
        <w:rPr>
          <w:sz w:val="20"/>
          <w:szCs w:val="20"/>
        </w:rPr>
        <w:t>29</w:t>
      </w:r>
      <w:r w:rsidRPr="00BE13F6">
        <w:rPr>
          <w:sz w:val="20"/>
          <w:szCs w:val="20"/>
        </w:rPr>
        <w:t xml:space="preserve"> </w:t>
      </w:r>
    </w:p>
    <w:p w:rsidR="00DC2CE7" w:rsidRPr="00BE13F6" w:rsidRDefault="0038633D" w:rsidP="00415F84">
      <w:pPr>
        <w:spacing w:after="0"/>
        <w:rPr>
          <w:sz w:val="20"/>
          <w:szCs w:val="20"/>
        </w:rPr>
      </w:pPr>
      <w:r>
        <w:rPr>
          <w:sz w:val="20"/>
          <w:szCs w:val="20"/>
        </w:rPr>
        <w:t>2.18 Electricity supply……………………………………….</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FB5DEF">
        <w:rPr>
          <w:sz w:val="20"/>
          <w:szCs w:val="20"/>
        </w:rPr>
        <w:t>.</w:t>
      </w:r>
      <w:r w:rsidR="00561FD7">
        <w:rPr>
          <w:sz w:val="20"/>
          <w:szCs w:val="20"/>
        </w:rPr>
        <w:t>....</w:t>
      </w:r>
      <w:r w:rsidR="00FD2A98">
        <w:rPr>
          <w:sz w:val="20"/>
          <w:szCs w:val="20"/>
        </w:rPr>
        <w:t>..</w:t>
      </w:r>
      <w:r w:rsidR="00393109">
        <w:rPr>
          <w:sz w:val="20"/>
          <w:szCs w:val="20"/>
        </w:rPr>
        <w:t>..</w:t>
      </w:r>
      <w:r>
        <w:rPr>
          <w:sz w:val="20"/>
          <w:szCs w:val="20"/>
        </w:rPr>
        <w:t>30</w:t>
      </w:r>
      <w:r w:rsidR="00DC2CE7" w:rsidRPr="00BE13F6">
        <w:rPr>
          <w:sz w:val="20"/>
          <w:szCs w:val="20"/>
        </w:rPr>
        <w:t xml:space="preserve"> </w:t>
      </w:r>
    </w:p>
    <w:p w:rsidR="00DC2CE7" w:rsidRPr="00BE13F6" w:rsidRDefault="0038633D" w:rsidP="00415F84">
      <w:pPr>
        <w:spacing w:after="0"/>
        <w:rPr>
          <w:sz w:val="20"/>
          <w:szCs w:val="20"/>
        </w:rPr>
      </w:pPr>
      <w:r>
        <w:rPr>
          <w:sz w:val="20"/>
          <w:szCs w:val="20"/>
        </w:rPr>
        <w:lastRenderedPageBreak/>
        <w:t>2.18.1 Electricity provision………………………………….</w:t>
      </w:r>
      <w:r w:rsidR="00930762" w:rsidRPr="00BE13F6">
        <w:rPr>
          <w:sz w:val="20"/>
          <w:szCs w:val="20"/>
        </w:rPr>
        <w:t>.........</w:t>
      </w:r>
      <w:r w:rsidR="00DC2CE7" w:rsidRPr="00BE13F6">
        <w:rPr>
          <w:sz w:val="20"/>
          <w:szCs w:val="20"/>
        </w:rPr>
        <w:t>.................................................................</w:t>
      </w:r>
      <w:r>
        <w:rPr>
          <w:sz w:val="20"/>
          <w:szCs w:val="20"/>
        </w:rPr>
        <w:t>.........</w:t>
      </w:r>
      <w:r w:rsidR="00561FD7">
        <w:rPr>
          <w:sz w:val="20"/>
          <w:szCs w:val="20"/>
        </w:rPr>
        <w:t>...</w:t>
      </w:r>
      <w:r w:rsidR="008F6211">
        <w:rPr>
          <w:sz w:val="20"/>
          <w:szCs w:val="20"/>
        </w:rPr>
        <w:t>.</w:t>
      </w:r>
      <w:r w:rsidR="00FD2A98">
        <w:rPr>
          <w:sz w:val="20"/>
          <w:szCs w:val="20"/>
        </w:rPr>
        <w:t>..</w:t>
      </w:r>
      <w:r w:rsidR="00393109">
        <w:rPr>
          <w:sz w:val="20"/>
          <w:szCs w:val="20"/>
        </w:rPr>
        <w:t>.</w:t>
      </w:r>
      <w:r>
        <w:rPr>
          <w:sz w:val="20"/>
          <w:szCs w:val="20"/>
        </w:rPr>
        <w:t>30</w:t>
      </w:r>
      <w:r w:rsidR="00DC2CE7" w:rsidRPr="00BE13F6">
        <w:rPr>
          <w:sz w:val="20"/>
          <w:szCs w:val="20"/>
        </w:rPr>
        <w:t xml:space="preserve"> </w:t>
      </w:r>
    </w:p>
    <w:p w:rsidR="00DC2CE7" w:rsidRPr="00BE13F6" w:rsidRDefault="0038633D" w:rsidP="00415F84">
      <w:pPr>
        <w:spacing w:after="0"/>
        <w:rPr>
          <w:sz w:val="20"/>
          <w:szCs w:val="20"/>
        </w:rPr>
      </w:pPr>
      <w:r>
        <w:rPr>
          <w:sz w:val="20"/>
          <w:szCs w:val="20"/>
        </w:rPr>
        <w:t>2.18.2 Status of electricity supply….</w:t>
      </w:r>
      <w:r w:rsidR="00930762" w:rsidRPr="00BE13F6">
        <w:rPr>
          <w:sz w:val="20"/>
          <w:szCs w:val="20"/>
        </w:rPr>
        <w:t>......</w:t>
      </w:r>
      <w:r w:rsidR="00DC2CE7" w:rsidRPr="00BE13F6">
        <w:rPr>
          <w:sz w:val="20"/>
          <w:szCs w:val="20"/>
        </w:rPr>
        <w:t>...........................................................................................</w:t>
      </w:r>
      <w:r w:rsidR="00C91528" w:rsidRPr="00BE13F6">
        <w:rPr>
          <w:sz w:val="20"/>
          <w:szCs w:val="20"/>
        </w:rPr>
        <w:t>....</w:t>
      </w:r>
      <w:r>
        <w:rPr>
          <w:sz w:val="20"/>
          <w:szCs w:val="20"/>
        </w:rPr>
        <w:t>....</w:t>
      </w:r>
      <w:r w:rsidR="00561FD7">
        <w:rPr>
          <w:sz w:val="20"/>
          <w:szCs w:val="20"/>
        </w:rPr>
        <w:t>..</w:t>
      </w:r>
      <w:r w:rsidR="008F6211">
        <w:rPr>
          <w:sz w:val="20"/>
          <w:szCs w:val="20"/>
        </w:rPr>
        <w:t>..</w:t>
      </w:r>
      <w:r w:rsidR="00FD2A98">
        <w:rPr>
          <w:sz w:val="20"/>
          <w:szCs w:val="20"/>
        </w:rPr>
        <w:t>..</w:t>
      </w:r>
      <w:r w:rsidR="00393109">
        <w:rPr>
          <w:sz w:val="20"/>
          <w:szCs w:val="20"/>
        </w:rPr>
        <w:t>.</w:t>
      </w:r>
      <w:r>
        <w:rPr>
          <w:sz w:val="20"/>
          <w:szCs w:val="20"/>
        </w:rPr>
        <w:t>30</w:t>
      </w:r>
      <w:r w:rsidR="00DC2CE7" w:rsidRPr="00BE13F6">
        <w:rPr>
          <w:sz w:val="20"/>
          <w:szCs w:val="20"/>
        </w:rPr>
        <w:t xml:space="preserve"> </w:t>
      </w:r>
    </w:p>
    <w:p w:rsidR="00DC2CE7" w:rsidRPr="00BE13F6" w:rsidRDefault="0038633D" w:rsidP="00415F84">
      <w:pPr>
        <w:spacing w:after="0"/>
        <w:rPr>
          <w:sz w:val="20"/>
          <w:szCs w:val="20"/>
        </w:rPr>
      </w:pPr>
      <w:r>
        <w:rPr>
          <w:sz w:val="20"/>
          <w:szCs w:val="20"/>
        </w:rPr>
        <w:t>2.18.3 Free basic electricity</w:t>
      </w:r>
      <w:proofErr w:type="gramStart"/>
      <w:r>
        <w:rPr>
          <w:sz w:val="20"/>
          <w:szCs w:val="20"/>
        </w:rPr>
        <w:t>………</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561FD7">
        <w:rPr>
          <w:sz w:val="20"/>
          <w:szCs w:val="20"/>
        </w:rPr>
        <w:t>.</w:t>
      </w:r>
      <w:r w:rsidR="00F2302A">
        <w:rPr>
          <w:sz w:val="20"/>
          <w:szCs w:val="20"/>
        </w:rPr>
        <w:t>..</w:t>
      </w:r>
      <w:r w:rsidR="00FD2A98">
        <w:rPr>
          <w:sz w:val="20"/>
          <w:szCs w:val="20"/>
        </w:rPr>
        <w:t>….</w:t>
      </w:r>
      <w:r w:rsidR="00393109">
        <w:rPr>
          <w:sz w:val="20"/>
          <w:szCs w:val="20"/>
        </w:rPr>
        <w:t>..</w:t>
      </w:r>
      <w:proofErr w:type="gramEnd"/>
      <w:r>
        <w:rPr>
          <w:sz w:val="20"/>
          <w:szCs w:val="20"/>
        </w:rPr>
        <w:t>31</w:t>
      </w:r>
      <w:r w:rsidR="00DC2CE7" w:rsidRPr="00BE13F6">
        <w:rPr>
          <w:sz w:val="20"/>
          <w:szCs w:val="20"/>
        </w:rPr>
        <w:t xml:space="preserve"> </w:t>
      </w:r>
    </w:p>
    <w:p w:rsidR="00DC2CE7" w:rsidRPr="00BE13F6" w:rsidRDefault="0038633D" w:rsidP="00415F84">
      <w:pPr>
        <w:spacing w:after="0"/>
        <w:rPr>
          <w:sz w:val="20"/>
          <w:szCs w:val="20"/>
        </w:rPr>
      </w:pPr>
      <w:r>
        <w:rPr>
          <w:sz w:val="20"/>
          <w:szCs w:val="20"/>
        </w:rPr>
        <w:t>2.18.3 Status of electricity plan</w:t>
      </w:r>
      <w:r w:rsidR="00DC2CE7" w:rsidRPr="00BE13F6">
        <w:rPr>
          <w:sz w:val="20"/>
          <w:szCs w:val="20"/>
        </w:rPr>
        <w:t xml:space="preserve"> </w:t>
      </w:r>
      <w:r>
        <w:rPr>
          <w:sz w:val="20"/>
          <w:szCs w:val="20"/>
        </w:rPr>
        <w:t>………</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Pr>
          <w:sz w:val="20"/>
          <w:szCs w:val="20"/>
        </w:rPr>
        <w:t>...</w:t>
      </w:r>
      <w:r w:rsidR="00561FD7">
        <w:rPr>
          <w:sz w:val="20"/>
          <w:szCs w:val="20"/>
        </w:rPr>
        <w:t>..</w:t>
      </w:r>
      <w:r w:rsidR="008F6211">
        <w:rPr>
          <w:sz w:val="20"/>
          <w:szCs w:val="20"/>
        </w:rPr>
        <w:t>..</w:t>
      </w:r>
      <w:r w:rsidR="00F2302A">
        <w:rPr>
          <w:sz w:val="20"/>
          <w:szCs w:val="20"/>
        </w:rPr>
        <w:t>.</w:t>
      </w:r>
      <w:r w:rsidR="00FD2A98">
        <w:rPr>
          <w:sz w:val="20"/>
          <w:szCs w:val="20"/>
        </w:rPr>
        <w:t>.</w:t>
      </w:r>
      <w:r w:rsidR="00393109">
        <w:rPr>
          <w:sz w:val="20"/>
          <w:szCs w:val="20"/>
        </w:rPr>
        <w:t>.</w:t>
      </w:r>
      <w:r>
        <w:rPr>
          <w:sz w:val="20"/>
          <w:szCs w:val="20"/>
        </w:rPr>
        <w:t>31</w:t>
      </w:r>
      <w:r w:rsidR="00DC2CE7" w:rsidRPr="00BE13F6">
        <w:rPr>
          <w:sz w:val="20"/>
          <w:szCs w:val="20"/>
        </w:rPr>
        <w:t xml:space="preserve"> </w:t>
      </w:r>
    </w:p>
    <w:p w:rsidR="00DC2CE7" w:rsidRPr="00BE13F6" w:rsidRDefault="0038633D" w:rsidP="00415F84">
      <w:pPr>
        <w:spacing w:after="0"/>
        <w:rPr>
          <w:sz w:val="20"/>
          <w:szCs w:val="20"/>
        </w:rPr>
      </w:pPr>
      <w:r>
        <w:rPr>
          <w:sz w:val="20"/>
          <w:szCs w:val="20"/>
        </w:rPr>
        <w:t>2.18.4 Associated services……………….</w:t>
      </w:r>
      <w:r w:rsidR="00DC2CE7" w:rsidRPr="00BE13F6">
        <w:rPr>
          <w:sz w:val="20"/>
          <w:szCs w:val="20"/>
        </w:rPr>
        <w:t xml:space="preserve"> .........................................</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8F6211">
        <w:rPr>
          <w:sz w:val="20"/>
          <w:szCs w:val="20"/>
        </w:rPr>
        <w:t>....</w:t>
      </w:r>
      <w:r w:rsidR="00FD2A98">
        <w:rPr>
          <w:sz w:val="20"/>
          <w:szCs w:val="20"/>
        </w:rPr>
        <w:t>.</w:t>
      </w:r>
      <w:r w:rsidR="00F2302A">
        <w:rPr>
          <w:sz w:val="20"/>
          <w:szCs w:val="20"/>
        </w:rPr>
        <w:t>..</w:t>
      </w:r>
      <w:r>
        <w:rPr>
          <w:sz w:val="20"/>
          <w:szCs w:val="20"/>
        </w:rPr>
        <w:t>31</w:t>
      </w:r>
    </w:p>
    <w:p w:rsidR="00DC2CE7" w:rsidRPr="00BE13F6" w:rsidRDefault="0038633D" w:rsidP="00415F84">
      <w:pPr>
        <w:spacing w:after="0"/>
        <w:rPr>
          <w:sz w:val="20"/>
          <w:szCs w:val="20"/>
        </w:rPr>
      </w:pPr>
      <w:r>
        <w:rPr>
          <w:sz w:val="20"/>
          <w:szCs w:val="20"/>
        </w:rPr>
        <w:t>2.19 Road and Transport………………............................</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8F6211">
        <w:rPr>
          <w:sz w:val="20"/>
          <w:szCs w:val="20"/>
        </w:rPr>
        <w:t>....</w:t>
      </w:r>
      <w:r w:rsidR="00F2302A">
        <w:rPr>
          <w:sz w:val="20"/>
          <w:szCs w:val="20"/>
        </w:rPr>
        <w:t>...</w:t>
      </w:r>
      <w:r>
        <w:rPr>
          <w:sz w:val="20"/>
          <w:szCs w:val="20"/>
        </w:rPr>
        <w:t>32</w:t>
      </w:r>
      <w:r w:rsidR="00DC2CE7" w:rsidRPr="00BE13F6">
        <w:rPr>
          <w:sz w:val="20"/>
          <w:szCs w:val="20"/>
        </w:rPr>
        <w:t xml:space="preserve"> </w:t>
      </w:r>
    </w:p>
    <w:p w:rsidR="00DC2CE7" w:rsidRPr="00BE13F6" w:rsidRDefault="0038633D" w:rsidP="00415F84">
      <w:pPr>
        <w:spacing w:after="0"/>
        <w:rPr>
          <w:sz w:val="20"/>
          <w:szCs w:val="20"/>
        </w:rPr>
      </w:pPr>
      <w:r>
        <w:rPr>
          <w:sz w:val="20"/>
          <w:szCs w:val="20"/>
        </w:rPr>
        <w:t>2.19.1 Roads………………………………………………….</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8D23B3">
        <w:rPr>
          <w:sz w:val="20"/>
          <w:szCs w:val="20"/>
        </w:rPr>
        <w:t>.</w:t>
      </w:r>
      <w:r w:rsidR="00685D3A">
        <w:rPr>
          <w:sz w:val="20"/>
          <w:szCs w:val="20"/>
        </w:rPr>
        <w:t>..</w:t>
      </w:r>
      <w:r w:rsidR="008F6211">
        <w:rPr>
          <w:sz w:val="20"/>
          <w:szCs w:val="20"/>
        </w:rPr>
        <w:t>...</w:t>
      </w:r>
      <w:r w:rsidR="00F2302A">
        <w:rPr>
          <w:sz w:val="20"/>
          <w:szCs w:val="20"/>
        </w:rPr>
        <w:t>...</w:t>
      </w:r>
      <w:r>
        <w:rPr>
          <w:sz w:val="20"/>
          <w:szCs w:val="20"/>
        </w:rPr>
        <w:t>32</w:t>
      </w:r>
      <w:r w:rsidR="00DC2CE7" w:rsidRPr="00BE13F6">
        <w:rPr>
          <w:sz w:val="20"/>
          <w:szCs w:val="20"/>
        </w:rPr>
        <w:t xml:space="preserve"> </w:t>
      </w:r>
    </w:p>
    <w:p w:rsidR="00DC2CE7" w:rsidRPr="00BE13F6" w:rsidRDefault="0038633D" w:rsidP="00415F84">
      <w:pPr>
        <w:spacing w:after="0"/>
        <w:rPr>
          <w:sz w:val="20"/>
          <w:szCs w:val="20"/>
        </w:rPr>
      </w:pPr>
      <w:r>
        <w:rPr>
          <w:sz w:val="20"/>
          <w:szCs w:val="20"/>
        </w:rPr>
        <w:t>2.19.2 Transport</w:t>
      </w:r>
      <w:r w:rsidR="00DC2CE7" w:rsidRPr="00BE13F6">
        <w:rPr>
          <w:sz w:val="20"/>
          <w:szCs w:val="20"/>
        </w:rPr>
        <w:t xml:space="preserve"> </w:t>
      </w:r>
      <w:r w:rsidR="008D23B3">
        <w:rPr>
          <w:sz w:val="20"/>
          <w:szCs w:val="20"/>
        </w:rPr>
        <w:t>…………………….</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8D23B3">
        <w:rPr>
          <w:sz w:val="20"/>
          <w:szCs w:val="20"/>
        </w:rPr>
        <w:t>.</w:t>
      </w:r>
      <w:r w:rsidR="00685D3A">
        <w:rPr>
          <w:sz w:val="20"/>
          <w:szCs w:val="20"/>
        </w:rPr>
        <w:t>..</w:t>
      </w:r>
      <w:r w:rsidR="008F6211">
        <w:rPr>
          <w:sz w:val="20"/>
          <w:szCs w:val="20"/>
        </w:rPr>
        <w:t>...</w:t>
      </w:r>
      <w:r w:rsidR="00FD2A98">
        <w:rPr>
          <w:sz w:val="20"/>
          <w:szCs w:val="20"/>
        </w:rPr>
        <w:t>..</w:t>
      </w:r>
      <w:r w:rsidR="00F2302A">
        <w:rPr>
          <w:sz w:val="20"/>
          <w:szCs w:val="20"/>
        </w:rPr>
        <w:t>.</w:t>
      </w:r>
      <w:r w:rsidR="008D23B3">
        <w:rPr>
          <w:sz w:val="20"/>
          <w:szCs w:val="20"/>
        </w:rPr>
        <w:t>32</w:t>
      </w:r>
      <w:r w:rsidR="00DC2CE7" w:rsidRPr="00BE13F6">
        <w:rPr>
          <w:sz w:val="20"/>
          <w:szCs w:val="20"/>
        </w:rPr>
        <w:t xml:space="preserve"> </w:t>
      </w:r>
    </w:p>
    <w:p w:rsidR="00DC2CE7" w:rsidRPr="00BE13F6" w:rsidRDefault="008D23B3" w:rsidP="00415F84">
      <w:pPr>
        <w:spacing w:after="0"/>
        <w:rPr>
          <w:sz w:val="20"/>
          <w:szCs w:val="20"/>
        </w:rPr>
      </w:pPr>
      <w:r>
        <w:rPr>
          <w:sz w:val="20"/>
          <w:szCs w:val="20"/>
        </w:rPr>
        <w:t>2.20 Storm water and drainage</w:t>
      </w:r>
      <w:r w:rsidR="00DC2CE7" w:rsidRPr="00BE13F6">
        <w:rPr>
          <w:sz w:val="20"/>
          <w:szCs w:val="20"/>
        </w:rPr>
        <w:t xml:space="preserve"> ..........</w:t>
      </w:r>
      <w:r w:rsidR="00930762" w:rsidRPr="00BE13F6">
        <w:rPr>
          <w:sz w:val="20"/>
          <w:szCs w:val="20"/>
        </w:rPr>
        <w:t>...............................</w:t>
      </w:r>
      <w:r w:rsidR="00DC2CE7" w:rsidRPr="00BE13F6">
        <w:rPr>
          <w:sz w:val="20"/>
          <w:szCs w:val="20"/>
        </w:rPr>
        <w:t>.................................................................</w:t>
      </w:r>
      <w:r w:rsidR="00C91528" w:rsidRPr="00BE13F6">
        <w:rPr>
          <w:sz w:val="20"/>
          <w:szCs w:val="20"/>
        </w:rPr>
        <w:t>..</w:t>
      </w:r>
      <w:r w:rsidR="00104BAA">
        <w:rPr>
          <w:sz w:val="20"/>
          <w:szCs w:val="20"/>
        </w:rPr>
        <w:t>...</w:t>
      </w:r>
      <w:r w:rsidR="008F6211">
        <w:rPr>
          <w:sz w:val="20"/>
          <w:szCs w:val="20"/>
        </w:rPr>
        <w:t>...</w:t>
      </w:r>
      <w:r w:rsidR="00FD2A98">
        <w:rPr>
          <w:sz w:val="20"/>
          <w:szCs w:val="20"/>
        </w:rPr>
        <w:t>.</w:t>
      </w:r>
      <w:r w:rsidR="00F2302A">
        <w:rPr>
          <w:sz w:val="20"/>
          <w:szCs w:val="20"/>
        </w:rPr>
        <w:t>..</w:t>
      </w:r>
      <w:r>
        <w:rPr>
          <w:sz w:val="20"/>
          <w:szCs w:val="20"/>
        </w:rPr>
        <w:t>33</w:t>
      </w:r>
      <w:r w:rsidR="00DC2CE7" w:rsidRPr="00BE13F6">
        <w:rPr>
          <w:sz w:val="20"/>
          <w:szCs w:val="20"/>
        </w:rPr>
        <w:t xml:space="preserve"> </w:t>
      </w:r>
    </w:p>
    <w:p w:rsidR="00DC2CE7" w:rsidRPr="00BE13F6" w:rsidRDefault="008D23B3" w:rsidP="00415F84">
      <w:pPr>
        <w:spacing w:after="0"/>
        <w:rPr>
          <w:sz w:val="20"/>
          <w:szCs w:val="20"/>
        </w:rPr>
      </w:pPr>
      <w:r>
        <w:rPr>
          <w:sz w:val="20"/>
          <w:szCs w:val="20"/>
        </w:rPr>
        <w:t>2.21 Social service………………………….</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104BAA">
        <w:rPr>
          <w:sz w:val="20"/>
          <w:szCs w:val="20"/>
        </w:rPr>
        <w:t>...</w:t>
      </w:r>
      <w:r w:rsidR="008F6211">
        <w:rPr>
          <w:sz w:val="20"/>
          <w:szCs w:val="20"/>
        </w:rPr>
        <w:t>...</w:t>
      </w:r>
      <w:r w:rsidR="00FD2A98">
        <w:rPr>
          <w:sz w:val="20"/>
          <w:szCs w:val="20"/>
        </w:rPr>
        <w:t>.</w:t>
      </w:r>
      <w:r w:rsidR="00F2302A">
        <w:rPr>
          <w:sz w:val="20"/>
          <w:szCs w:val="20"/>
        </w:rPr>
        <w:t>..</w:t>
      </w:r>
      <w:r>
        <w:rPr>
          <w:sz w:val="20"/>
          <w:szCs w:val="20"/>
        </w:rPr>
        <w:t>33</w:t>
      </w:r>
      <w:r w:rsidR="00DC2CE7" w:rsidRPr="00BE13F6">
        <w:rPr>
          <w:sz w:val="20"/>
          <w:szCs w:val="20"/>
        </w:rPr>
        <w:t xml:space="preserve"> </w:t>
      </w:r>
    </w:p>
    <w:p w:rsidR="00DC2CE7" w:rsidRPr="00BE13F6" w:rsidRDefault="00DC2CE7" w:rsidP="00415F84">
      <w:pPr>
        <w:spacing w:after="0"/>
        <w:rPr>
          <w:sz w:val="20"/>
          <w:szCs w:val="20"/>
        </w:rPr>
      </w:pPr>
      <w:r w:rsidRPr="00BE13F6">
        <w:rPr>
          <w:sz w:val="20"/>
          <w:szCs w:val="20"/>
        </w:rPr>
        <w:t>2</w:t>
      </w:r>
      <w:r w:rsidR="008D23B3">
        <w:rPr>
          <w:sz w:val="20"/>
          <w:szCs w:val="20"/>
        </w:rPr>
        <w:t>.21.1 Housing……………………………………</w:t>
      </w:r>
      <w:r w:rsidRPr="00BE13F6">
        <w:rPr>
          <w:sz w:val="20"/>
          <w:szCs w:val="20"/>
        </w:rPr>
        <w:t>.......................................</w:t>
      </w:r>
      <w:r w:rsidR="00930762" w:rsidRPr="00BE13F6">
        <w:rPr>
          <w:sz w:val="20"/>
          <w:szCs w:val="20"/>
        </w:rPr>
        <w:t>...........</w:t>
      </w:r>
      <w:r w:rsidRPr="00BE13F6">
        <w:rPr>
          <w:sz w:val="20"/>
          <w:szCs w:val="20"/>
        </w:rPr>
        <w:t>.............................................</w:t>
      </w:r>
      <w:r w:rsidR="00C91528" w:rsidRPr="00BE13F6">
        <w:rPr>
          <w:sz w:val="20"/>
          <w:szCs w:val="20"/>
        </w:rPr>
        <w:t>.</w:t>
      </w:r>
      <w:r w:rsidR="00790AD7">
        <w:rPr>
          <w:sz w:val="20"/>
          <w:szCs w:val="20"/>
        </w:rPr>
        <w:t>...</w:t>
      </w:r>
      <w:r w:rsidR="00685D3A">
        <w:rPr>
          <w:sz w:val="20"/>
          <w:szCs w:val="20"/>
        </w:rPr>
        <w:t>.</w:t>
      </w:r>
      <w:r w:rsidR="008F6211">
        <w:rPr>
          <w:sz w:val="20"/>
          <w:szCs w:val="20"/>
        </w:rPr>
        <w:t>...</w:t>
      </w:r>
      <w:r w:rsidR="00F2302A">
        <w:rPr>
          <w:sz w:val="20"/>
          <w:szCs w:val="20"/>
        </w:rPr>
        <w:t>..</w:t>
      </w:r>
      <w:r w:rsidR="008D23B3">
        <w:rPr>
          <w:sz w:val="20"/>
          <w:szCs w:val="20"/>
        </w:rPr>
        <w:t>33</w:t>
      </w:r>
      <w:r w:rsidRPr="00BE13F6">
        <w:rPr>
          <w:sz w:val="20"/>
          <w:szCs w:val="20"/>
        </w:rPr>
        <w:t xml:space="preserve"> </w:t>
      </w:r>
    </w:p>
    <w:p w:rsidR="00DC2CE7" w:rsidRPr="00BE13F6" w:rsidRDefault="00DC2CE7" w:rsidP="00415F84">
      <w:pPr>
        <w:spacing w:after="0"/>
        <w:rPr>
          <w:sz w:val="20"/>
          <w:szCs w:val="20"/>
        </w:rPr>
      </w:pPr>
      <w:r w:rsidRPr="00BE13F6">
        <w:rPr>
          <w:sz w:val="20"/>
          <w:szCs w:val="20"/>
        </w:rPr>
        <w:t>2.</w:t>
      </w:r>
      <w:r w:rsidR="008D23B3">
        <w:rPr>
          <w:sz w:val="20"/>
          <w:szCs w:val="20"/>
        </w:rPr>
        <w:t>21.2 Housing and community facilities</w:t>
      </w:r>
      <w:r w:rsidRPr="00BE13F6">
        <w:rPr>
          <w:sz w:val="20"/>
          <w:szCs w:val="20"/>
        </w:rPr>
        <w:t xml:space="preserve"> ...........................</w:t>
      </w:r>
      <w:r w:rsidR="00930762" w:rsidRPr="00BE13F6">
        <w:rPr>
          <w:sz w:val="20"/>
          <w:szCs w:val="20"/>
        </w:rPr>
        <w:t>.............</w:t>
      </w:r>
      <w:r w:rsidRPr="00BE13F6">
        <w:rPr>
          <w:sz w:val="20"/>
          <w:szCs w:val="20"/>
        </w:rPr>
        <w:t>.....................</w:t>
      </w:r>
      <w:r w:rsidR="008D23B3">
        <w:rPr>
          <w:sz w:val="20"/>
          <w:szCs w:val="20"/>
        </w:rPr>
        <w:t>...................................</w:t>
      </w:r>
      <w:r w:rsidR="00685D3A">
        <w:rPr>
          <w:sz w:val="20"/>
          <w:szCs w:val="20"/>
        </w:rPr>
        <w:t>.</w:t>
      </w:r>
      <w:r w:rsidR="008F6211">
        <w:rPr>
          <w:sz w:val="20"/>
          <w:szCs w:val="20"/>
        </w:rPr>
        <w:t>..</w:t>
      </w:r>
      <w:r w:rsidR="00FD2A98">
        <w:rPr>
          <w:sz w:val="20"/>
          <w:szCs w:val="20"/>
        </w:rPr>
        <w:t>.</w:t>
      </w:r>
      <w:r w:rsidR="00F2302A">
        <w:rPr>
          <w:sz w:val="20"/>
          <w:szCs w:val="20"/>
        </w:rPr>
        <w:t>..</w:t>
      </w:r>
      <w:r w:rsidR="008D23B3">
        <w:rPr>
          <w:sz w:val="20"/>
          <w:szCs w:val="20"/>
        </w:rPr>
        <w:t>34</w:t>
      </w:r>
      <w:r w:rsidRPr="00BE13F6">
        <w:rPr>
          <w:sz w:val="20"/>
          <w:szCs w:val="20"/>
        </w:rPr>
        <w:t xml:space="preserve"> </w:t>
      </w:r>
    </w:p>
    <w:p w:rsidR="00DC2CE7" w:rsidRPr="00BE13F6" w:rsidRDefault="008D23B3" w:rsidP="00415F84">
      <w:pPr>
        <w:spacing w:after="0"/>
        <w:rPr>
          <w:sz w:val="20"/>
          <w:szCs w:val="20"/>
        </w:rPr>
      </w:pPr>
      <w:r>
        <w:rPr>
          <w:sz w:val="20"/>
          <w:szCs w:val="20"/>
        </w:rPr>
        <w:t>2.21.3 Informal settlements</w:t>
      </w:r>
      <w:r w:rsidR="00DC2CE7" w:rsidRPr="00BE13F6">
        <w:rPr>
          <w:sz w:val="20"/>
          <w:szCs w:val="20"/>
        </w:rPr>
        <w:t xml:space="preserve"> </w:t>
      </w:r>
      <w:r>
        <w:rPr>
          <w:sz w:val="20"/>
          <w:szCs w:val="20"/>
        </w:rPr>
        <w:t>…………………………………………………….</w:t>
      </w:r>
      <w:r w:rsidR="00DC2CE7" w:rsidRPr="00BE13F6">
        <w:rPr>
          <w:sz w:val="20"/>
          <w:szCs w:val="20"/>
        </w:rPr>
        <w:t>..</w:t>
      </w:r>
      <w:r w:rsidR="00930762"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8F6211">
        <w:rPr>
          <w:sz w:val="20"/>
          <w:szCs w:val="20"/>
        </w:rPr>
        <w:t>..</w:t>
      </w:r>
      <w:r w:rsidR="00F2302A">
        <w:rPr>
          <w:sz w:val="20"/>
          <w:szCs w:val="20"/>
        </w:rPr>
        <w:t>...</w:t>
      </w:r>
      <w:r>
        <w:rPr>
          <w:sz w:val="20"/>
          <w:szCs w:val="20"/>
        </w:rPr>
        <w:t>34</w:t>
      </w:r>
      <w:r w:rsidR="00DC2CE7" w:rsidRPr="00BE13F6">
        <w:rPr>
          <w:sz w:val="20"/>
          <w:szCs w:val="20"/>
        </w:rPr>
        <w:t xml:space="preserve"> </w:t>
      </w:r>
    </w:p>
    <w:p w:rsidR="00DC2CE7" w:rsidRPr="00BE13F6" w:rsidRDefault="008D23B3" w:rsidP="00415F84">
      <w:pPr>
        <w:spacing w:after="0"/>
        <w:rPr>
          <w:sz w:val="20"/>
          <w:szCs w:val="20"/>
        </w:rPr>
      </w:pPr>
      <w:r>
        <w:rPr>
          <w:sz w:val="20"/>
          <w:szCs w:val="20"/>
        </w:rPr>
        <w:t>2.21.4 Housing backlog………………..</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8F6211">
        <w:rPr>
          <w:sz w:val="20"/>
          <w:szCs w:val="20"/>
        </w:rPr>
        <w:t>..</w:t>
      </w:r>
      <w:r w:rsidR="00FD2A98">
        <w:rPr>
          <w:sz w:val="20"/>
          <w:szCs w:val="20"/>
        </w:rPr>
        <w:t>..</w:t>
      </w:r>
      <w:r w:rsidR="00F2302A">
        <w:rPr>
          <w:sz w:val="20"/>
          <w:szCs w:val="20"/>
        </w:rPr>
        <w:t>.</w:t>
      </w:r>
      <w:r>
        <w:rPr>
          <w:sz w:val="20"/>
          <w:szCs w:val="20"/>
        </w:rPr>
        <w:t>34</w:t>
      </w:r>
      <w:r w:rsidR="00DC2CE7" w:rsidRPr="00BE13F6">
        <w:rPr>
          <w:sz w:val="20"/>
          <w:szCs w:val="20"/>
        </w:rPr>
        <w:t xml:space="preserve"> </w:t>
      </w:r>
    </w:p>
    <w:p w:rsidR="00DC2CE7" w:rsidRPr="00BE13F6" w:rsidRDefault="008D23B3" w:rsidP="00415F84">
      <w:pPr>
        <w:spacing w:after="0"/>
        <w:rPr>
          <w:sz w:val="20"/>
          <w:szCs w:val="20"/>
        </w:rPr>
      </w:pPr>
      <w:r>
        <w:rPr>
          <w:sz w:val="20"/>
          <w:szCs w:val="20"/>
        </w:rPr>
        <w:t>2.22 Health services……………………………</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8F6211">
        <w:rPr>
          <w:sz w:val="20"/>
          <w:szCs w:val="20"/>
        </w:rPr>
        <w:t>..</w:t>
      </w:r>
      <w:r w:rsidR="00F2302A">
        <w:rPr>
          <w:sz w:val="20"/>
          <w:szCs w:val="20"/>
        </w:rPr>
        <w:t>...</w:t>
      </w:r>
      <w:r>
        <w:rPr>
          <w:sz w:val="20"/>
          <w:szCs w:val="20"/>
        </w:rPr>
        <w:t>34</w:t>
      </w:r>
      <w:r w:rsidR="00DC2CE7" w:rsidRPr="00BE13F6">
        <w:rPr>
          <w:sz w:val="20"/>
          <w:szCs w:val="20"/>
        </w:rPr>
        <w:t xml:space="preserve"> </w:t>
      </w:r>
    </w:p>
    <w:p w:rsidR="00DC2CE7" w:rsidRPr="00BE13F6" w:rsidRDefault="008D23B3" w:rsidP="00415F84">
      <w:pPr>
        <w:spacing w:after="0"/>
        <w:rPr>
          <w:sz w:val="20"/>
          <w:szCs w:val="20"/>
        </w:rPr>
      </w:pPr>
      <w:r>
        <w:rPr>
          <w:sz w:val="20"/>
          <w:szCs w:val="20"/>
        </w:rPr>
        <w:t>2.22.2 Challenges……………………………..</w:t>
      </w:r>
      <w:r w:rsidR="00DC2CE7" w:rsidRPr="00BE13F6">
        <w:rPr>
          <w:sz w:val="20"/>
          <w:szCs w:val="20"/>
        </w:rPr>
        <w:t>.................................................................</w:t>
      </w:r>
      <w:r w:rsidR="004524A6" w:rsidRPr="00BE13F6">
        <w:rPr>
          <w:sz w:val="20"/>
          <w:szCs w:val="20"/>
        </w:rPr>
        <w:t>...............</w:t>
      </w:r>
      <w:r w:rsidR="00C91528" w:rsidRPr="00BE13F6">
        <w:rPr>
          <w:sz w:val="20"/>
          <w:szCs w:val="20"/>
        </w:rPr>
        <w:t>....................</w:t>
      </w:r>
      <w:r w:rsidR="00685D3A">
        <w:rPr>
          <w:sz w:val="20"/>
          <w:szCs w:val="20"/>
        </w:rPr>
        <w:t>.</w:t>
      </w:r>
      <w:r>
        <w:rPr>
          <w:sz w:val="20"/>
          <w:szCs w:val="20"/>
        </w:rPr>
        <w:t>.</w:t>
      </w:r>
      <w:r w:rsidR="008F6211">
        <w:rPr>
          <w:sz w:val="20"/>
          <w:szCs w:val="20"/>
        </w:rPr>
        <w:t>..</w:t>
      </w:r>
      <w:r w:rsidR="00F2302A">
        <w:rPr>
          <w:sz w:val="20"/>
          <w:szCs w:val="20"/>
        </w:rPr>
        <w:t>...</w:t>
      </w:r>
      <w:r>
        <w:rPr>
          <w:sz w:val="20"/>
          <w:szCs w:val="20"/>
        </w:rPr>
        <w:t>35</w:t>
      </w:r>
      <w:r w:rsidR="00DC2CE7" w:rsidRPr="00BE13F6">
        <w:rPr>
          <w:sz w:val="20"/>
          <w:szCs w:val="20"/>
        </w:rPr>
        <w:t xml:space="preserve"> </w:t>
      </w:r>
    </w:p>
    <w:p w:rsidR="00DC2CE7" w:rsidRPr="00BE13F6" w:rsidRDefault="008D23B3" w:rsidP="00415F84">
      <w:pPr>
        <w:spacing w:after="0"/>
        <w:rPr>
          <w:sz w:val="20"/>
          <w:szCs w:val="20"/>
        </w:rPr>
      </w:pPr>
      <w:r>
        <w:rPr>
          <w:sz w:val="20"/>
          <w:szCs w:val="20"/>
        </w:rPr>
        <w:t>2.23 Education……………………………………….</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685D3A">
        <w:rPr>
          <w:sz w:val="20"/>
          <w:szCs w:val="20"/>
        </w:rPr>
        <w:t>..</w:t>
      </w:r>
      <w:r w:rsidR="008F6211">
        <w:rPr>
          <w:sz w:val="20"/>
          <w:szCs w:val="20"/>
        </w:rPr>
        <w:t>..</w:t>
      </w:r>
      <w:r w:rsidR="00F2302A">
        <w:rPr>
          <w:sz w:val="20"/>
          <w:szCs w:val="20"/>
        </w:rPr>
        <w:t>..</w:t>
      </w:r>
      <w:r>
        <w:rPr>
          <w:sz w:val="20"/>
          <w:szCs w:val="20"/>
        </w:rPr>
        <w:t>35</w:t>
      </w:r>
      <w:r w:rsidR="00DC2CE7" w:rsidRPr="00BE13F6">
        <w:rPr>
          <w:sz w:val="20"/>
          <w:szCs w:val="20"/>
        </w:rPr>
        <w:t xml:space="preserve"> </w:t>
      </w:r>
    </w:p>
    <w:p w:rsidR="00790AD7" w:rsidRPr="00BE13F6" w:rsidRDefault="00DC2CE7" w:rsidP="00415F84">
      <w:pPr>
        <w:spacing w:after="0"/>
        <w:rPr>
          <w:sz w:val="20"/>
          <w:szCs w:val="20"/>
        </w:rPr>
      </w:pPr>
      <w:r w:rsidRPr="00BE13F6">
        <w:rPr>
          <w:sz w:val="20"/>
          <w:szCs w:val="20"/>
        </w:rPr>
        <w:t>2</w:t>
      </w:r>
      <w:r w:rsidR="008D23B3">
        <w:rPr>
          <w:sz w:val="20"/>
          <w:szCs w:val="20"/>
        </w:rPr>
        <w:t>.23.1 Educational facilities…………………</w:t>
      </w:r>
      <w:r w:rsidRPr="00BE13F6">
        <w:rPr>
          <w:sz w:val="20"/>
          <w:szCs w:val="20"/>
        </w:rPr>
        <w:t>...............................................</w:t>
      </w:r>
      <w:r w:rsidR="004524A6" w:rsidRPr="00BE13F6">
        <w:rPr>
          <w:sz w:val="20"/>
          <w:szCs w:val="20"/>
        </w:rPr>
        <w:t>................</w:t>
      </w:r>
      <w:r w:rsidRPr="00BE13F6">
        <w:rPr>
          <w:sz w:val="20"/>
          <w:szCs w:val="20"/>
        </w:rPr>
        <w:t>.....</w:t>
      </w:r>
      <w:r w:rsidR="00C91528" w:rsidRPr="00BE13F6">
        <w:rPr>
          <w:sz w:val="20"/>
          <w:szCs w:val="20"/>
        </w:rPr>
        <w:t>.............................</w:t>
      </w:r>
      <w:r w:rsidR="008D23B3">
        <w:rPr>
          <w:sz w:val="20"/>
          <w:szCs w:val="20"/>
        </w:rPr>
        <w:t>.</w:t>
      </w:r>
      <w:r w:rsidR="00685D3A">
        <w:rPr>
          <w:sz w:val="20"/>
          <w:szCs w:val="20"/>
        </w:rPr>
        <w:t>.</w:t>
      </w:r>
      <w:r w:rsidR="008F6211">
        <w:rPr>
          <w:sz w:val="20"/>
          <w:szCs w:val="20"/>
        </w:rPr>
        <w:t>..</w:t>
      </w:r>
      <w:r w:rsidR="00F2302A">
        <w:rPr>
          <w:sz w:val="20"/>
          <w:szCs w:val="20"/>
        </w:rPr>
        <w:t>..</w:t>
      </w:r>
      <w:r w:rsidR="008D23B3">
        <w:rPr>
          <w:sz w:val="20"/>
          <w:szCs w:val="20"/>
        </w:rPr>
        <w:t>36</w:t>
      </w:r>
      <w:r w:rsidRPr="00BE13F6">
        <w:rPr>
          <w:sz w:val="20"/>
          <w:szCs w:val="20"/>
        </w:rPr>
        <w:t xml:space="preserve"> </w:t>
      </w:r>
    </w:p>
    <w:p w:rsidR="00790AD7" w:rsidRPr="00BE13F6" w:rsidRDefault="00790AD7" w:rsidP="00415F84">
      <w:pPr>
        <w:spacing w:after="0"/>
        <w:rPr>
          <w:sz w:val="20"/>
          <w:szCs w:val="20"/>
        </w:rPr>
      </w:pPr>
      <w:r>
        <w:rPr>
          <w:sz w:val="20"/>
          <w:szCs w:val="20"/>
        </w:rPr>
        <w:t>2.28 Management and operational system</w:t>
      </w:r>
      <w:r w:rsidRPr="00BE13F6">
        <w:rPr>
          <w:sz w:val="20"/>
          <w:szCs w:val="20"/>
        </w:rPr>
        <w:t>...................................................................................</w:t>
      </w:r>
      <w:r>
        <w:rPr>
          <w:sz w:val="20"/>
          <w:szCs w:val="20"/>
        </w:rPr>
        <w:t>..........</w:t>
      </w:r>
      <w:r w:rsidR="00FB5DEF">
        <w:rPr>
          <w:sz w:val="20"/>
          <w:szCs w:val="20"/>
        </w:rPr>
        <w:t>.</w:t>
      </w:r>
      <w:r w:rsidR="008F6211">
        <w:rPr>
          <w:sz w:val="20"/>
          <w:szCs w:val="20"/>
        </w:rPr>
        <w:t>..</w:t>
      </w:r>
      <w:r w:rsidR="00F2302A">
        <w:rPr>
          <w:sz w:val="20"/>
          <w:szCs w:val="20"/>
        </w:rPr>
        <w:t>..</w:t>
      </w:r>
      <w:r w:rsidR="00685D3A">
        <w:rPr>
          <w:sz w:val="20"/>
          <w:szCs w:val="20"/>
        </w:rPr>
        <w:t>36</w:t>
      </w:r>
      <w:r w:rsidRPr="00BE13F6">
        <w:rPr>
          <w:sz w:val="20"/>
          <w:szCs w:val="20"/>
        </w:rPr>
        <w:t xml:space="preserve"> </w:t>
      </w:r>
    </w:p>
    <w:p w:rsidR="00790AD7" w:rsidRPr="00BE13F6" w:rsidRDefault="00790AD7" w:rsidP="00415F84">
      <w:pPr>
        <w:spacing w:after="0"/>
        <w:rPr>
          <w:sz w:val="20"/>
          <w:szCs w:val="20"/>
        </w:rPr>
      </w:pPr>
      <w:r>
        <w:rPr>
          <w:sz w:val="20"/>
          <w:szCs w:val="20"/>
        </w:rPr>
        <w:t>2.29 Mainstreaming……………………………..</w:t>
      </w:r>
      <w:r w:rsidRPr="00BE13F6">
        <w:rPr>
          <w:sz w:val="20"/>
          <w:szCs w:val="20"/>
        </w:rPr>
        <w:t>.............................................................................................</w:t>
      </w:r>
      <w:r w:rsidR="00685D3A">
        <w:rPr>
          <w:sz w:val="20"/>
          <w:szCs w:val="20"/>
        </w:rPr>
        <w:t>....</w:t>
      </w:r>
      <w:r w:rsidR="00FB5DEF">
        <w:rPr>
          <w:sz w:val="20"/>
          <w:szCs w:val="20"/>
        </w:rPr>
        <w:t>.</w:t>
      </w:r>
      <w:r w:rsidR="008F6211">
        <w:rPr>
          <w:sz w:val="20"/>
          <w:szCs w:val="20"/>
        </w:rPr>
        <w:t>.</w:t>
      </w:r>
      <w:r w:rsidR="00FD2A98">
        <w:rPr>
          <w:sz w:val="20"/>
          <w:szCs w:val="20"/>
        </w:rPr>
        <w:t>.</w:t>
      </w:r>
      <w:r w:rsidR="00F2302A">
        <w:rPr>
          <w:sz w:val="20"/>
          <w:szCs w:val="20"/>
        </w:rPr>
        <w:t>..</w:t>
      </w:r>
      <w:r w:rsidR="00685D3A">
        <w:rPr>
          <w:sz w:val="20"/>
          <w:szCs w:val="20"/>
        </w:rPr>
        <w:t>36</w:t>
      </w:r>
      <w:r w:rsidRPr="00BE13F6">
        <w:rPr>
          <w:sz w:val="20"/>
          <w:szCs w:val="20"/>
        </w:rPr>
        <w:t xml:space="preserve"> </w:t>
      </w:r>
    </w:p>
    <w:p w:rsidR="00790AD7" w:rsidRPr="00BE13F6" w:rsidRDefault="00790AD7" w:rsidP="00415F84">
      <w:pPr>
        <w:spacing w:after="0"/>
        <w:rPr>
          <w:sz w:val="20"/>
          <w:szCs w:val="20"/>
        </w:rPr>
      </w:pPr>
      <w:r>
        <w:rPr>
          <w:sz w:val="20"/>
          <w:szCs w:val="20"/>
        </w:rPr>
        <w:t>2.29.1 Cross cutting issues with Tokologo</w:t>
      </w:r>
      <w:r w:rsidRPr="00BE13F6">
        <w:rPr>
          <w:sz w:val="20"/>
          <w:szCs w:val="20"/>
        </w:rPr>
        <w:t>...........................................................................................</w:t>
      </w:r>
      <w:r>
        <w:rPr>
          <w:sz w:val="20"/>
          <w:szCs w:val="20"/>
        </w:rPr>
        <w:t>....</w:t>
      </w:r>
      <w:r w:rsidR="00FB5DEF">
        <w:rPr>
          <w:sz w:val="20"/>
          <w:szCs w:val="20"/>
        </w:rPr>
        <w:t>.</w:t>
      </w:r>
      <w:r w:rsidR="008F6211">
        <w:rPr>
          <w:sz w:val="20"/>
          <w:szCs w:val="20"/>
        </w:rPr>
        <w:t>.</w:t>
      </w:r>
      <w:r w:rsidR="00F2302A">
        <w:rPr>
          <w:sz w:val="20"/>
          <w:szCs w:val="20"/>
        </w:rPr>
        <w:t>...</w:t>
      </w:r>
      <w:r w:rsidR="00685D3A">
        <w:rPr>
          <w:sz w:val="20"/>
          <w:szCs w:val="20"/>
        </w:rPr>
        <w:t>36</w:t>
      </w:r>
      <w:r w:rsidRPr="00BE13F6">
        <w:rPr>
          <w:sz w:val="20"/>
          <w:szCs w:val="20"/>
        </w:rPr>
        <w:t xml:space="preserve"> </w:t>
      </w:r>
    </w:p>
    <w:p w:rsidR="00DC2CE7" w:rsidRPr="00BE13F6" w:rsidRDefault="008D23B3" w:rsidP="00415F84">
      <w:pPr>
        <w:spacing w:after="0"/>
        <w:rPr>
          <w:sz w:val="20"/>
          <w:szCs w:val="20"/>
        </w:rPr>
      </w:pPr>
      <w:r>
        <w:rPr>
          <w:sz w:val="20"/>
          <w:szCs w:val="20"/>
        </w:rPr>
        <w:t>2.24 Disaster management……………………………………</w:t>
      </w:r>
      <w:r w:rsidR="00DC2CE7" w:rsidRPr="00BE13F6">
        <w:rPr>
          <w:sz w:val="20"/>
          <w:szCs w:val="20"/>
        </w:rPr>
        <w:t>.....................................</w:t>
      </w:r>
      <w:r w:rsidR="004524A6" w:rsidRPr="00BE13F6">
        <w:rPr>
          <w:sz w:val="20"/>
          <w:szCs w:val="20"/>
        </w:rPr>
        <w:t>.................</w:t>
      </w:r>
      <w:r w:rsidR="00C91528" w:rsidRPr="00BE13F6">
        <w:rPr>
          <w:sz w:val="20"/>
          <w:szCs w:val="20"/>
        </w:rPr>
        <w:t>.......................</w:t>
      </w:r>
      <w:r w:rsidR="00685D3A">
        <w:rPr>
          <w:sz w:val="20"/>
          <w:szCs w:val="20"/>
        </w:rPr>
        <w:t>...</w:t>
      </w:r>
      <w:r w:rsidR="00FB5DEF">
        <w:rPr>
          <w:sz w:val="20"/>
          <w:szCs w:val="20"/>
        </w:rPr>
        <w:t>.</w:t>
      </w:r>
      <w:r w:rsidR="008F6211">
        <w:rPr>
          <w:sz w:val="20"/>
          <w:szCs w:val="20"/>
        </w:rPr>
        <w:t>.</w:t>
      </w:r>
      <w:r w:rsidR="00F2302A">
        <w:rPr>
          <w:sz w:val="20"/>
          <w:szCs w:val="20"/>
        </w:rPr>
        <w:t>..</w:t>
      </w:r>
      <w:r>
        <w:rPr>
          <w:sz w:val="20"/>
          <w:szCs w:val="20"/>
        </w:rPr>
        <w:t>36</w:t>
      </w:r>
      <w:r w:rsidR="00DC2CE7" w:rsidRPr="00BE13F6">
        <w:rPr>
          <w:sz w:val="20"/>
          <w:szCs w:val="20"/>
        </w:rPr>
        <w:t xml:space="preserve"> </w:t>
      </w:r>
    </w:p>
    <w:p w:rsidR="00DC2CE7" w:rsidRPr="00BE13F6" w:rsidRDefault="00635AFD" w:rsidP="00415F84">
      <w:pPr>
        <w:spacing w:after="0"/>
        <w:rPr>
          <w:sz w:val="20"/>
          <w:szCs w:val="20"/>
        </w:rPr>
      </w:pPr>
      <w:r>
        <w:rPr>
          <w:sz w:val="20"/>
          <w:szCs w:val="20"/>
        </w:rPr>
        <w:t>2.25 Risk profile…………………</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685D3A">
        <w:rPr>
          <w:sz w:val="20"/>
          <w:szCs w:val="20"/>
        </w:rPr>
        <w:t>.</w:t>
      </w:r>
      <w:r w:rsidR="008F6211">
        <w:rPr>
          <w:sz w:val="20"/>
          <w:szCs w:val="20"/>
        </w:rPr>
        <w:t>.</w:t>
      </w:r>
      <w:r w:rsidR="00FB5DEF">
        <w:rPr>
          <w:sz w:val="20"/>
          <w:szCs w:val="20"/>
        </w:rPr>
        <w:t xml:space="preserve"> </w:t>
      </w:r>
      <w:r w:rsidR="00F2302A">
        <w:rPr>
          <w:sz w:val="20"/>
          <w:szCs w:val="20"/>
        </w:rPr>
        <w:t>..</w:t>
      </w:r>
      <w:r w:rsidR="008D23B3">
        <w:rPr>
          <w:sz w:val="20"/>
          <w:szCs w:val="20"/>
        </w:rPr>
        <w:t>36</w:t>
      </w:r>
      <w:r w:rsidR="00DC2CE7" w:rsidRPr="00BE13F6">
        <w:rPr>
          <w:sz w:val="20"/>
          <w:szCs w:val="20"/>
        </w:rPr>
        <w:t xml:space="preserve"> </w:t>
      </w:r>
    </w:p>
    <w:p w:rsidR="00DC2CE7" w:rsidRPr="00BE13F6" w:rsidRDefault="00635AFD" w:rsidP="00415F84">
      <w:pPr>
        <w:spacing w:after="0"/>
        <w:rPr>
          <w:sz w:val="20"/>
          <w:szCs w:val="20"/>
        </w:rPr>
      </w:pPr>
      <w:r>
        <w:rPr>
          <w:sz w:val="20"/>
          <w:szCs w:val="20"/>
        </w:rPr>
        <w:t>2.26 Public participation and good governance</w:t>
      </w:r>
      <w:r w:rsidR="00DC2CE7" w:rsidRPr="00BE13F6">
        <w:rPr>
          <w:sz w:val="20"/>
          <w:szCs w:val="20"/>
        </w:rPr>
        <w:t>...........................................................................</w:t>
      </w:r>
      <w:r w:rsidR="00C91528" w:rsidRPr="00BE13F6">
        <w:rPr>
          <w:sz w:val="20"/>
          <w:szCs w:val="20"/>
        </w:rPr>
        <w:t>........</w:t>
      </w:r>
      <w:r>
        <w:rPr>
          <w:sz w:val="20"/>
          <w:szCs w:val="20"/>
        </w:rPr>
        <w:t>...</w:t>
      </w:r>
      <w:r w:rsidR="00685D3A">
        <w:rPr>
          <w:sz w:val="20"/>
          <w:szCs w:val="20"/>
        </w:rPr>
        <w:t>.</w:t>
      </w:r>
      <w:r w:rsidR="00FB5DEF">
        <w:rPr>
          <w:sz w:val="20"/>
          <w:szCs w:val="20"/>
        </w:rPr>
        <w:t>.</w:t>
      </w:r>
      <w:r w:rsidR="008F6211">
        <w:rPr>
          <w:sz w:val="20"/>
          <w:szCs w:val="20"/>
        </w:rPr>
        <w:t>.</w:t>
      </w:r>
      <w:r w:rsidR="00F2302A">
        <w:rPr>
          <w:sz w:val="20"/>
          <w:szCs w:val="20"/>
        </w:rPr>
        <w:t>..</w:t>
      </w:r>
      <w:r>
        <w:rPr>
          <w:sz w:val="20"/>
          <w:szCs w:val="20"/>
        </w:rPr>
        <w:t>37</w:t>
      </w:r>
      <w:r w:rsidR="00DC2CE7" w:rsidRPr="00BE13F6">
        <w:rPr>
          <w:sz w:val="20"/>
          <w:szCs w:val="20"/>
        </w:rPr>
        <w:t xml:space="preserve"> </w:t>
      </w:r>
    </w:p>
    <w:p w:rsidR="00DC2CE7" w:rsidRPr="00BE13F6" w:rsidRDefault="00635AFD" w:rsidP="00415F84">
      <w:pPr>
        <w:spacing w:after="0"/>
        <w:rPr>
          <w:sz w:val="20"/>
          <w:szCs w:val="20"/>
        </w:rPr>
      </w:pPr>
      <w:r>
        <w:rPr>
          <w:sz w:val="20"/>
          <w:szCs w:val="20"/>
        </w:rPr>
        <w:t>2.27 Governance structure…………….</w:t>
      </w:r>
      <w:r w:rsidR="00DC2CE7" w:rsidRPr="00BE13F6">
        <w:rPr>
          <w:sz w:val="20"/>
          <w:szCs w:val="20"/>
        </w:rPr>
        <w:t xml:space="preserve"> ....................</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685D3A">
        <w:rPr>
          <w:sz w:val="20"/>
          <w:szCs w:val="20"/>
        </w:rPr>
        <w:t>..</w:t>
      </w:r>
      <w:r w:rsidR="008F6211">
        <w:rPr>
          <w:sz w:val="20"/>
          <w:szCs w:val="20"/>
        </w:rPr>
        <w:t>.</w:t>
      </w:r>
      <w:r w:rsidR="00F2302A">
        <w:rPr>
          <w:sz w:val="20"/>
          <w:szCs w:val="20"/>
        </w:rPr>
        <w:t>..</w:t>
      </w:r>
      <w:r>
        <w:rPr>
          <w:sz w:val="20"/>
          <w:szCs w:val="20"/>
        </w:rPr>
        <w:t>37</w:t>
      </w:r>
      <w:r w:rsidR="00DC2CE7" w:rsidRPr="00BE13F6">
        <w:rPr>
          <w:sz w:val="20"/>
          <w:szCs w:val="20"/>
        </w:rPr>
        <w:t xml:space="preserve"> </w:t>
      </w:r>
    </w:p>
    <w:p w:rsidR="00DC2CE7" w:rsidRPr="00BE13F6" w:rsidRDefault="00635AFD" w:rsidP="00415F84">
      <w:pPr>
        <w:spacing w:after="0"/>
        <w:rPr>
          <w:sz w:val="20"/>
          <w:szCs w:val="20"/>
        </w:rPr>
      </w:pPr>
      <w:r>
        <w:rPr>
          <w:sz w:val="20"/>
          <w:szCs w:val="20"/>
        </w:rPr>
        <w:t>2.29.2 Disability desk…………………………………………………………………….</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790AD7">
        <w:rPr>
          <w:sz w:val="20"/>
          <w:szCs w:val="20"/>
        </w:rPr>
        <w:t>....</w:t>
      </w:r>
      <w:r w:rsidR="00685D3A">
        <w:rPr>
          <w:sz w:val="20"/>
          <w:szCs w:val="20"/>
        </w:rPr>
        <w:t>..</w:t>
      </w:r>
      <w:r w:rsidR="00FB5DEF">
        <w:rPr>
          <w:sz w:val="20"/>
          <w:szCs w:val="20"/>
        </w:rPr>
        <w:t>.</w:t>
      </w:r>
      <w:r w:rsidR="00F2302A">
        <w:rPr>
          <w:sz w:val="20"/>
          <w:szCs w:val="20"/>
        </w:rPr>
        <w:t>..</w:t>
      </w:r>
      <w:r>
        <w:rPr>
          <w:sz w:val="20"/>
          <w:szCs w:val="20"/>
        </w:rPr>
        <w:t>38</w:t>
      </w:r>
      <w:r w:rsidR="00DC2CE7" w:rsidRPr="00BE13F6">
        <w:rPr>
          <w:sz w:val="20"/>
          <w:szCs w:val="20"/>
        </w:rPr>
        <w:t xml:space="preserve"> </w:t>
      </w:r>
    </w:p>
    <w:p w:rsidR="00DC2CE7" w:rsidRPr="00BE13F6" w:rsidRDefault="00635AFD" w:rsidP="00415F84">
      <w:pPr>
        <w:spacing w:after="0"/>
        <w:rPr>
          <w:sz w:val="20"/>
          <w:szCs w:val="20"/>
        </w:rPr>
      </w:pPr>
      <w:r>
        <w:rPr>
          <w:sz w:val="20"/>
          <w:szCs w:val="20"/>
        </w:rPr>
        <w:t>2.29.3 Programmes……………………………………………………………………………………………………………………</w:t>
      </w:r>
      <w:r w:rsidR="004524A6" w:rsidRPr="00BE13F6">
        <w:rPr>
          <w:sz w:val="20"/>
          <w:szCs w:val="20"/>
        </w:rPr>
        <w:t>.</w:t>
      </w:r>
      <w:r w:rsidR="00DC2CE7" w:rsidRPr="00BE13F6">
        <w:rPr>
          <w:sz w:val="20"/>
          <w:szCs w:val="20"/>
        </w:rPr>
        <w:t>...</w:t>
      </w:r>
      <w:r w:rsidR="00C91528" w:rsidRPr="00BE13F6">
        <w:rPr>
          <w:sz w:val="20"/>
          <w:szCs w:val="20"/>
        </w:rPr>
        <w:t>.</w:t>
      </w:r>
      <w:r w:rsidR="00790AD7">
        <w:rPr>
          <w:sz w:val="20"/>
          <w:szCs w:val="20"/>
        </w:rPr>
        <w:t>....</w:t>
      </w:r>
      <w:r w:rsidR="00685D3A">
        <w:rPr>
          <w:sz w:val="20"/>
          <w:szCs w:val="20"/>
        </w:rPr>
        <w:t>...</w:t>
      </w:r>
      <w:r w:rsidR="00F2302A">
        <w:rPr>
          <w:sz w:val="20"/>
          <w:szCs w:val="20"/>
        </w:rPr>
        <w:t>..</w:t>
      </w:r>
      <w:r>
        <w:rPr>
          <w:sz w:val="20"/>
          <w:szCs w:val="20"/>
        </w:rPr>
        <w:t>39</w:t>
      </w:r>
      <w:r w:rsidR="00DC2CE7" w:rsidRPr="00BE13F6">
        <w:rPr>
          <w:sz w:val="20"/>
          <w:szCs w:val="20"/>
        </w:rPr>
        <w:t xml:space="preserve"> </w:t>
      </w:r>
    </w:p>
    <w:p w:rsidR="00DC2CE7" w:rsidRPr="00BE13F6" w:rsidRDefault="00635AFD" w:rsidP="00415F84">
      <w:pPr>
        <w:spacing w:after="0"/>
        <w:rPr>
          <w:sz w:val="20"/>
          <w:szCs w:val="20"/>
        </w:rPr>
      </w:pPr>
      <w:r>
        <w:rPr>
          <w:sz w:val="20"/>
          <w:szCs w:val="20"/>
        </w:rPr>
        <w:t>2.29.4 Challenges………………………………………….</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790AD7">
        <w:rPr>
          <w:sz w:val="20"/>
          <w:szCs w:val="20"/>
        </w:rPr>
        <w:t>..</w:t>
      </w:r>
      <w:r w:rsidR="00FB5DEF">
        <w:rPr>
          <w:sz w:val="20"/>
          <w:szCs w:val="20"/>
        </w:rPr>
        <w:t>..</w:t>
      </w:r>
      <w:r w:rsidR="00F2302A">
        <w:rPr>
          <w:sz w:val="20"/>
          <w:szCs w:val="20"/>
        </w:rPr>
        <w:t>...</w:t>
      </w:r>
      <w:r>
        <w:rPr>
          <w:sz w:val="20"/>
          <w:szCs w:val="20"/>
        </w:rPr>
        <w:t>39</w:t>
      </w:r>
      <w:r w:rsidR="00DC2CE7" w:rsidRPr="00BE13F6">
        <w:rPr>
          <w:sz w:val="20"/>
          <w:szCs w:val="20"/>
        </w:rPr>
        <w:t xml:space="preserve"> </w:t>
      </w:r>
    </w:p>
    <w:p w:rsidR="00DC2CE7" w:rsidRPr="00BE13F6" w:rsidRDefault="00635AFD" w:rsidP="00415F84">
      <w:pPr>
        <w:spacing w:after="0"/>
        <w:rPr>
          <w:sz w:val="20"/>
          <w:szCs w:val="20"/>
        </w:rPr>
      </w:pPr>
      <w:r>
        <w:rPr>
          <w:sz w:val="20"/>
          <w:szCs w:val="20"/>
        </w:rPr>
        <w:t>2.29.5 Gender………………………………………………………………………………………………………………….</w:t>
      </w:r>
      <w:r w:rsidR="004524A6" w:rsidRPr="00BE13F6">
        <w:rPr>
          <w:sz w:val="20"/>
          <w:szCs w:val="20"/>
        </w:rPr>
        <w:t>.</w:t>
      </w:r>
      <w:r w:rsidR="00790AD7">
        <w:rPr>
          <w:sz w:val="20"/>
          <w:szCs w:val="20"/>
        </w:rPr>
        <w:t>..................</w:t>
      </w:r>
      <w:r w:rsidR="00FD2A98">
        <w:rPr>
          <w:sz w:val="20"/>
          <w:szCs w:val="20"/>
        </w:rPr>
        <w:t>..</w:t>
      </w:r>
      <w:r w:rsidR="008F6211">
        <w:rPr>
          <w:sz w:val="20"/>
          <w:szCs w:val="20"/>
        </w:rPr>
        <w:t>.</w:t>
      </w:r>
      <w:r w:rsidR="00F2302A">
        <w:rPr>
          <w:sz w:val="20"/>
          <w:szCs w:val="20"/>
        </w:rPr>
        <w:t>..</w:t>
      </w:r>
      <w:r>
        <w:rPr>
          <w:sz w:val="20"/>
          <w:szCs w:val="20"/>
        </w:rPr>
        <w:t>39</w:t>
      </w:r>
      <w:r w:rsidR="00DC2CE7" w:rsidRPr="00BE13F6">
        <w:rPr>
          <w:sz w:val="20"/>
          <w:szCs w:val="20"/>
        </w:rPr>
        <w:t xml:space="preserve"> </w:t>
      </w:r>
    </w:p>
    <w:p w:rsidR="00DC2CE7" w:rsidRPr="00BE13F6" w:rsidRDefault="00635AFD" w:rsidP="00415F84">
      <w:pPr>
        <w:spacing w:after="0"/>
        <w:rPr>
          <w:sz w:val="20"/>
          <w:szCs w:val="20"/>
        </w:rPr>
      </w:pPr>
      <w:r>
        <w:rPr>
          <w:sz w:val="20"/>
          <w:szCs w:val="20"/>
        </w:rPr>
        <w:t>2.29.6 HIV &amp; AIDS………………………….</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790AD7">
        <w:rPr>
          <w:sz w:val="20"/>
          <w:szCs w:val="20"/>
        </w:rPr>
        <w:t>...</w:t>
      </w:r>
      <w:r w:rsidR="0074060E">
        <w:rPr>
          <w:sz w:val="20"/>
          <w:szCs w:val="20"/>
        </w:rPr>
        <w:t>...</w:t>
      </w:r>
      <w:r w:rsidR="00FB5DEF">
        <w:rPr>
          <w:sz w:val="20"/>
          <w:szCs w:val="20"/>
        </w:rPr>
        <w:t>..</w:t>
      </w:r>
      <w:r w:rsidR="008F6211">
        <w:rPr>
          <w:sz w:val="20"/>
          <w:szCs w:val="20"/>
        </w:rPr>
        <w:t>.</w:t>
      </w:r>
      <w:r w:rsidR="00F2302A">
        <w:rPr>
          <w:sz w:val="20"/>
          <w:szCs w:val="20"/>
        </w:rPr>
        <w:t>..</w:t>
      </w:r>
      <w:r>
        <w:rPr>
          <w:sz w:val="20"/>
          <w:szCs w:val="20"/>
        </w:rPr>
        <w:t>39</w:t>
      </w:r>
      <w:r w:rsidR="00DC2CE7" w:rsidRPr="00BE13F6">
        <w:rPr>
          <w:sz w:val="20"/>
          <w:szCs w:val="20"/>
        </w:rPr>
        <w:t xml:space="preserve"> </w:t>
      </w:r>
    </w:p>
    <w:p w:rsidR="00DC2CE7" w:rsidRPr="00BE13F6" w:rsidRDefault="00635AFD" w:rsidP="00415F84">
      <w:pPr>
        <w:spacing w:after="0"/>
        <w:rPr>
          <w:sz w:val="20"/>
          <w:szCs w:val="20"/>
        </w:rPr>
      </w:pPr>
      <w:r>
        <w:rPr>
          <w:sz w:val="20"/>
          <w:szCs w:val="20"/>
        </w:rPr>
        <w:t>2.29.7 Youth Forum……………………………………………………………</w:t>
      </w:r>
      <w:r w:rsidR="00DC2CE7" w:rsidRPr="00BE13F6">
        <w:rPr>
          <w:sz w:val="20"/>
          <w:szCs w:val="20"/>
        </w:rPr>
        <w:t>.....</w:t>
      </w:r>
      <w:r w:rsidR="004524A6" w:rsidRPr="00BE13F6">
        <w:rPr>
          <w:sz w:val="20"/>
          <w:szCs w:val="20"/>
        </w:rPr>
        <w:t>..............</w:t>
      </w:r>
      <w:r w:rsidR="00DC2CE7" w:rsidRPr="00BE13F6">
        <w:rPr>
          <w:sz w:val="20"/>
          <w:szCs w:val="20"/>
        </w:rPr>
        <w:t>........</w:t>
      </w:r>
      <w:r w:rsidR="00A223F1">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A223F1">
        <w:rPr>
          <w:sz w:val="20"/>
          <w:szCs w:val="20"/>
        </w:rPr>
        <w:t>39</w:t>
      </w:r>
      <w:r w:rsidR="00DC2CE7" w:rsidRPr="00BE13F6">
        <w:rPr>
          <w:sz w:val="20"/>
          <w:szCs w:val="20"/>
        </w:rPr>
        <w:t xml:space="preserve"> </w:t>
      </w:r>
    </w:p>
    <w:p w:rsidR="00DC2CE7" w:rsidRPr="00BE13F6" w:rsidRDefault="00A223F1" w:rsidP="00415F84">
      <w:pPr>
        <w:spacing w:after="0"/>
        <w:rPr>
          <w:sz w:val="20"/>
          <w:szCs w:val="20"/>
        </w:rPr>
      </w:pPr>
      <w:r>
        <w:rPr>
          <w:sz w:val="20"/>
          <w:szCs w:val="20"/>
        </w:rPr>
        <w:t xml:space="preserve">2.29.8 Job Opportunities……………………………………… </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74060E">
        <w:rPr>
          <w:sz w:val="20"/>
          <w:szCs w:val="20"/>
        </w:rPr>
        <w:t>..</w:t>
      </w:r>
      <w:r w:rsidR="00FD2A98">
        <w:rPr>
          <w:sz w:val="20"/>
          <w:szCs w:val="20"/>
        </w:rPr>
        <w:t>....</w:t>
      </w:r>
      <w:r w:rsidR="00F2302A">
        <w:rPr>
          <w:sz w:val="20"/>
          <w:szCs w:val="20"/>
        </w:rPr>
        <w:t>..</w:t>
      </w:r>
      <w:r>
        <w:rPr>
          <w:sz w:val="20"/>
          <w:szCs w:val="20"/>
        </w:rPr>
        <w:t>40</w:t>
      </w:r>
      <w:r w:rsidR="00DC2CE7" w:rsidRPr="00BE13F6">
        <w:rPr>
          <w:sz w:val="20"/>
          <w:szCs w:val="20"/>
        </w:rPr>
        <w:t xml:space="preserve"> </w:t>
      </w:r>
    </w:p>
    <w:p w:rsidR="00DC2CE7" w:rsidRPr="00BE13F6" w:rsidRDefault="00A223F1" w:rsidP="00415F84">
      <w:pPr>
        <w:spacing w:after="0"/>
        <w:rPr>
          <w:sz w:val="20"/>
          <w:szCs w:val="20"/>
        </w:rPr>
      </w:pPr>
      <w:r>
        <w:rPr>
          <w:sz w:val="20"/>
          <w:szCs w:val="20"/>
        </w:rPr>
        <w:t>2.29.9 Sports…………………………………………………………………</w:t>
      </w:r>
      <w:r w:rsidR="004524A6" w:rsidRPr="00BE13F6">
        <w:rPr>
          <w:sz w:val="20"/>
          <w:szCs w:val="20"/>
        </w:rPr>
        <w:t>..........</w:t>
      </w:r>
      <w:r w:rsidR="00DC2CE7" w:rsidRPr="00BE13F6">
        <w:rPr>
          <w:sz w:val="20"/>
          <w:szCs w:val="20"/>
        </w:rPr>
        <w:t>.....</w:t>
      </w:r>
      <w:r w:rsidR="004524A6" w:rsidRPr="00BE13F6">
        <w:rPr>
          <w:sz w:val="20"/>
          <w:szCs w:val="20"/>
        </w:rPr>
        <w:t>...............................</w:t>
      </w:r>
      <w:r>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Pr>
          <w:sz w:val="20"/>
          <w:szCs w:val="20"/>
        </w:rPr>
        <w:t>40</w:t>
      </w:r>
      <w:r w:rsidR="00DC2CE7" w:rsidRPr="00BE13F6">
        <w:rPr>
          <w:sz w:val="20"/>
          <w:szCs w:val="20"/>
        </w:rPr>
        <w:t xml:space="preserve"> </w:t>
      </w:r>
    </w:p>
    <w:p w:rsidR="00DC2CE7" w:rsidRPr="00BE13F6" w:rsidRDefault="00A223F1" w:rsidP="00415F84">
      <w:pPr>
        <w:spacing w:after="0"/>
        <w:rPr>
          <w:sz w:val="20"/>
          <w:szCs w:val="20"/>
        </w:rPr>
      </w:pPr>
      <w:r>
        <w:rPr>
          <w:sz w:val="20"/>
          <w:szCs w:val="20"/>
        </w:rPr>
        <w:t>2.29.10 Arts and Culture..</w:t>
      </w:r>
      <w:r w:rsidR="004524A6" w:rsidRPr="00BE13F6">
        <w:rPr>
          <w:sz w:val="20"/>
          <w:szCs w:val="20"/>
        </w:rPr>
        <w:t>....</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74060E">
        <w:rPr>
          <w:sz w:val="20"/>
          <w:szCs w:val="20"/>
        </w:rPr>
        <w:t>..</w:t>
      </w:r>
      <w:r w:rsidR="00FD2A98">
        <w:rPr>
          <w:sz w:val="20"/>
          <w:szCs w:val="20"/>
        </w:rPr>
        <w:t>....</w:t>
      </w:r>
      <w:r w:rsidR="00F2302A">
        <w:rPr>
          <w:sz w:val="20"/>
          <w:szCs w:val="20"/>
        </w:rPr>
        <w:t>...</w:t>
      </w:r>
      <w:r>
        <w:rPr>
          <w:sz w:val="20"/>
          <w:szCs w:val="20"/>
        </w:rPr>
        <w:t>40</w:t>
      </w:r>
      <w:r w:rsidR="00DC2CE7" w:rsidRPr="00BE13F6">
        <w:rPr>
          <w:sz w:val="20"/>
          <w:szCs w:val="20"/>
        </w:rPr>
        <w:t xml:space="preserve"> </w:t>
      </w:r>
    </w:p>
    <w:p w:rsidR="00DC2CE7" w:rsidRPr="00BE13F6" w:rsidRDefault="00BF36C4" w:rsidP="00415F84">
      <w:pPr>
        <w:spacing w:after="0"/>
        <w:rPr>
          <w:sz w:val="20"/>
          <w:szCs w:val="20"/>
        </w:rPr>
      </w:pPr>
      <w:r>
        <w:rPr>
          <w:sz w:val="20"/>
          <w:szCs w:val="20"/>
        </w:rPr>
        <w:t>2.30 I</w:t>
      </w:r>
      <w:r w:rsidR="00A223F1">
        <w:rPr>
          <w:sz w:val="20"/>
          <w:szCs w:val="20"/>
        </w:rPr>
        <w:t>nstitutional development and transformation……………………..</w:t>
      </w:r>
      <w:r w:rsidR="00DC2CE7" w:rsidRPr="00BE13F6">
        <w:rPr>
          <w:sz w:val="20"/>
          <w:szCs w:val="20"/>
        </w:rPr>
        <w:t>...........</w:t>
      </w:r>
      <w:r w:rsidR="004524A6" w:rsidRPr="00BE13F6">
        <w:rPr>
          <w:sz w:val="20"/>
          <w:szCs w:val="20"/>
        </w:rPr>
        <w:t>..............</w:t>
      </w:r>
      <w:r w:rsidR="00A223F1">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A223F1">
        <w:rPr>
          <w:sz w:val="20"/>
          <w:szCs w:val="20"/>
        </w:rPr>
        <w:t>40</w:t>
      </w:r>
      <w:r w:rsidR="00DC2CE7" w:rsidRPr="00BE13F6">
        <w:rPr>
          <w:sz w:val="20"/>
          <w:szCs w:val="20"/>
        </w:rPr>
        <w:t xml:space="preserve"> </w:t>
      </w:r>
    </w:p>
    <w:p w:rsidR="00DC2CE7" w:rsidRPr="00BE13F6" w:rsidRDefault="00BF36C4" w:rsidP="00415F84">
      <w:pPr>
        <w:spacing w:after="0"/>
        <w:rPr>
          <w:sz w:val="20"/>
          <w:szCs w:val="20"/>
        </w:rPr>
      </w:pPr>
      <w:r>
        <w:rPr>
          <w:sz w:val="20"/>
          <w:szCs w:val="20"/>
        </w:rPr>
        <w:t>2.30.1 Political Structure……………………………………………</w:t>
      </w:r>
      <w:r w:rsidR="00DC2CE7" w:rsidRPr="00BE13F6">
        <w:rPr>
          <w:sz w:val="20"/>
          <w:szCs w:val="20"/>
        </w:rPr>
        <w:t>.............</w:t>
      </w:r>
      <w:r w:rsidR="004524A6" w:rsidRPr="00BE13F6">
        <w:rPr>
          <w:sz w:val="20"/>
          <w:szCs w:val="20"/>
        </w:rPr>
        <w:t>..............</w:t>
      </w:r>
      <w:r w:rsidR="00DC2CE7" w:rsidRPr="00BE13F6">
        <w:rPr>
          <w:sz w:val="20"/>
          <w:szCs w:val="20"/>
        </w:rPr>
        <w:t>......</w:t>
      </w:r>
      <w:r w:rsidR="00A223F1">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Pr>
          <w:sz w:val="20"/>
          <w:szCs w:val="20"/>
        </w:rPr>
        <w:t>41</w:t>
      </w:r>
      <w:r w:rsidR="00DC2CE7" w:rsidRPr="00BE13F6">
        <w:rPr>
          <w:sz w:val="20"/>
          <w:szCs w:val="20"/>
        </w:rPr>
        <w:t xml:space="preserve"> </w:t>
      </w:r>
    </w:p>
    <w:p w:rsidR="00DC2CE7" w:rsidRPr="00BE13F6" w:rsidRDefault="00BF36C4" w:rsidP="00415F84">
      <w:pPr>
        <w:spacing w:after="0"/>
        <w:rPr>
          <w:sz w:val="20"/>
          <w:szCs w:val="20"/>
        </w:rPr>
      </w:pPr>
      <w:r>
        <w:rPr>
          <w:sz w:val="20"/>
          <w:szCs w:val="20"/>
        </w:rPr>
        <w:t>2.30.2 Ward committees………………………………………………………</w:t>
      </w:r>
      <w:r w:rsidR="00DC2CE7" w:rsidRPr="00BE13F6">
        <w:rPr>
          <w:sz w:val="20"/>
          <w:szCs w:val="20"/>
        </w:rPr>
        <w:t>...............</w:t>
      </w:r>
      <w:r w:rsidR="004524A6" w:rsidRPr="00BE13F6">
        <w:rPr>
          <w:sz w:val="20"/>
          <w:szCs w:val="20"/>
        </w:rPr>
        <w:t>..............</w:t>
      </w:r>
      <w:r w:rsidR="00EB0BBC">
        <w:rPr>
          <w:sz w:val="20"/>
          <w:szCs w:val="20"/>
        </w:rPr>
        <w:t>..............................</w:t>
      </w:r>
      <w:r w:rsidR="0074060E">
        <w:rPr>
          <w:sz w:val="20"/>
          <w:szCs w:val="20"/>
        </w:rPr>
        <w:t>..</w:t>
      </w:r>
      <w:r w:rsidR="00FD2A98">
        <w:rPr>
          <w:sz w:val="20"/>
          <w:szCs w:val="20"/>
        </w:rPr>
        <w:t>...</w:t>
      </w:r>
      <w:r w:rsidR="00F2302A">
        <w:rPr>
          <w:sz w:val="20"/>
          <w:szCs w:val="20"/>
        </w:rPr>
        <w:t>....</w:t>
      </w:r>
      <w:r>
        <w:rPr>
          <w:sz w:val="20"/>
          <w:szCs w:val="20"/>
        </w:rPr>
        <w:t>41</w:t>
      </w:r>
      <w:r w:rsidR="00DC2CE7" w:rsidRPr="00BE13F6">
        <w:rPr>
          <w:sz w:val="20"/>
          <w:szCs w:val="20"/>
        </w:rPr>
        <w:t xml:space="preserve"> </w:t>
      </w:r>
    </w:p>
    <w:p w:rsidR="00DC2CE7" w:rsidRPr="00BE13F6" w:rsidRDefault="00BF36C4" w:rsidP="00415F84">
      <w:pPr>
        <w:spacing w:after="0"/>
        <w:rPr>
          <w:sz w:val="20"/>
          <w:szCs w:val="20"/>
        </w:rPr>
      </w:pPr>
      <w:r>
        <w:rPr>
          <w:sz w:val="20"/>
          <w:szCs w:val="20"/>
        </w:rPr>
        <w:t>2.30.3 Integration and coordination……………………………………………………………….</w:t>
      </w:r>
      <w:r w:rsidR="004524A6" w:rsidRPr="00BE13F6">
        <w:rPr>
          <w:sz w:val="20"/>
          <w:szCs w:val="20"/>
        </w:rPr>
        <w:t>........</w:t>
      </w:r>
      <w:r>
        <w:rPr>
          <w:sz w:val="20"/>
          <w:szCs w:val="20"/>
        </w:rPr>
        <w:t>.....................</w:t>
      </w:r>
      <w:r w:rsidR="00EB0BBC">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Pr>
          <w:sz w:val="20"/>
          <w:szCs w:val="20"/>
        </w:rPr>
        <w:t>41</w:t>
      </w:r>
    </w:p>
    <w:p w:rsidR="00DC2CE7" w:rsidRPr="00BE13F6" w:rsidRDefault="00BF36C4" w:rsidP="00415F84">
      <w:pPr>
        <w:spacing w:after="0"/>
        <w:rPr>
          <w:sz w:val="20"/>
          <w:szCs w:val="20"/>
        </w:rPr>
      </w:pPr>
      <w:r>
        <w:rPr>
          <w:sz w:val="20"/>
          <w:szCs w:val="20"/>
        </w:rPr>
        <w:t>2.30.4 The management structure .</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C91528" w:rsidRPr="00BE13F6">
        <w:rPr>
          <w:sz w:val="20"/>
          <w:szCs w:val="20"/>
        </w:rPr>
        <w:t>.</w:t>
      </w:r>
      <w:r w:rsidR="00FB5DEF">
        <w:rPr>
          <w:sz w:val="20"/>
          <w:szCs w:val="20"/>
        </w:rPr>
        <w:t>..</w:t>
      </w:r>
      <w:r w:rsidR="00FD2A98">
        <w:rPr>
          <w:sz w:val="20"/>
          <w:szCs w:val="20"/>
        </w:rPr>
        <w:t>...</w:t>
      </w:r>
      <w:r w:rsidR="00F2302A">
        <w:rPr>
          <w:sz w:val="20"/>
          <w:szCs w:val="20"/>
        </w:rPr>
        <w:t>....</w:t>
      </w:r>
      <w:r>
        <w:rPr>
          <w:sz w:val="20"/>
          <w:szCs w:val="20"/>
        </w:rPr>
        <w:t>41</w:t>
      </w:r>
      <w:r w:rsidR="00DC2CE7" w:rsidRPr="00BE13F6">
        <w:rPr>
          <w:sz w:val="20"/>
          <w:szCs w:val="20"/>
        </w:rPr>
        <w:t xml:space="preserve"> </w:t>
      </w:r>
    </w:p>
    <w:p w:rsidR="00DC2CE7" w:rsidRPr="00BE13F6" w:rsidRDefault="00BF36C4" w:rsidP="00415F84">
      <w:pPr>
        <w:spacing w:after="0"/>
        <w:rPr>
          <w:sz w:val="20"/>
          <w:szCs w:val="20"/>
        </w:rPr>
      </w:pPr>
      <w:r>
        <w:rPr>
          <w:sz w:val="20"/>
          <w:szCs w:val="20"/>
        </w:rPr>
        <w:t>2.30.5 The organisational strucuture</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FB5DEF">
        <w:rPr>
          <w:sz w:val="20"/>
          <w:szCs w:val="20"/>
        </w:rPr>
        <w:t>.</w:t>
      </w:r>
      <w:r w:rsidR="00FD2A98">
        <w:rPr>
          <w:sz w:val="20"/>
          <w:szCs w:val="20"/>
        </w:rPr>
        <w:t>....</w:t>
      </w:r>
      <w:r w:rsidR="00F2302A">
        <w:rPr>
          <w:sz w:val="20"/>
          <w:szCs w:val="20"/>
        </w:rPr>
        <w:t>...</w:t>
      </w:r>
      <w:r>
        <w:rPr>
          <w:sz w:val="20"/>
          <w:szCs w:val="20"/>
        </w:rPr>
        <w:t>42</w:t>
      </w:r>
      <w:r w:rsidR="00DC2CE7" w:rsidRPr="00BE13F6">
        <w:rPr>
          <w:sz w:val="20"/>
          <w:szCs w:val="20"/>
        </w:rPr>
        <w:t xml:space="preserve"> </w:t>
      </w:r>
    </w:p>
    <w:p w:rsidR="00DC2CE7" w:rsidRPr="00BE13F6" w:rsidRDefault="00BF36C4" w:rsidP="00415F84">
      <w:pPr>
        <w:spacing w:after="0"/>
        <w:rPr>
          <w:sz w:val="20"/>
          <w:szCs w:val="20"/>
        </w:rPr>
      </w:pPr>
      <w:r>
        <w:rPr>
          <w:sz w:val="20"/>
          <w:szCs w:val="20"/>
        </w:rPr>
        <w:t>2.30.6 The municipal workforce</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FB5DEF">
        <w:rPr>
          <w:sz w:val="20"/>
          <w:szCs w:val="20"/>
        </w:rPr>
        <w:t>..</w:t>
      </w:r>
      <w:r w:rsidR="00FD2A98">
        <w:rPr>
          <w:sz w:val="20"/>
          <w:szCs w:val="20"/>
        </w:rPr>
        <w:t>....</w:t>
      </w:r>
      <w:r w:rsidR="00F2302A">
        <w:rPr>
          <w:sz w:val="20"/>
          <w:szCs w:val="20"/>
        </w:rPr>
        <w:t>...</w:t>
      </w:r>
      <w:r>
        <w:rPr>
          <w:sz w:val="20"/>
          <w:szCs w:val="20"/>
        </w:rPr>
        <w:t>42</w:t>
      </w:r>
      <w:r w:rsidR="00DC2CE7" w:rsidRPr="00BE13F6">
        <w:rPr>
          <w:sz w:val="20"/>
          <w:szCs w:val="20"/>
        </w:rPr>
        <w:t xml:space="preserve"> </w:t>
      </w:r>
    </w:p>
    <w:p w:rsidR="00DC2CE7" w:rsidRPr="00BE13F6" w:rsidRDefault="00BF36C4" w:rsidP="00415F84">
      <w:pPr>
        <w:spacing w:after="0"/>
        <w:rPr>
          <w:sz w:val="20"/>
          <w:szCs w:val="20"/>
        </w:rPr>
      </w:pPr>
      <w:r>
        <w:rPr>
          <w:sz w:val="20"/>
          <w:szCs w:val="20"/>
        </w:rPr>
        <w:t>2.30.7 Intergovernmental Forum………………………………………………..</w:t>
      </w:r>
      <w:r w:rsidR="00DC2CE7" w:rsidRPr="00BE13F6">
        <w:rPr>
          <w:sz w:val="20"/>
          <w:szCs w:val="20"/>
        </w:rPr>
        <w:t>....</w:t>
      </w:r>
      <w:r w:rsidR="004524A6" w:rsidRPr="00BE13F6">
        <w:rPr>
          <w:sz w:val="20"/>
          <w:szCs w:val="20"/>
        </w:rPr>
        <w:t>.................</w:t>
      </w:r>
      <w:r>
        <w:rPr>
          <w:sz w:val="20"/>
          <w:szCs w:val="20"/>
        </w:rPr>
        <w:t>..............................</w:t>
      </w:r>
      <w:r w:rsidR="00EB0BBC">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Pr>
          <w:sz w:val="20"/>
          <w:szCs w:val="20"/>
        </w:rPr>
        <w:t>42</w:t>
      </w:r>
    </w:p>
    <w:p w:rsidR="00DC2CE7" w:rsidRPr="00BE13F6" w:rsidRDefault="00BF36C4" w:rsidP="00415F84">
      <w:pPr>
        <w:spacing w:after="0"/>
        <w:rPr>
          <w:sz w:val="20"/>
          <w:szCs w:val="20"/>
        </w:rPr>
      </w:pPr>
      <w:r>
        <w:rPr>
          <w:sz w:val="20"/>
          <w:szCs w:val="20"/>
        </w:rPr>
        <w:t>2.30.8 Human resources and skill development</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Pr>
          <w:sz w:val="20"/>
          <w:szCs w:val="20"/>
        </w:rPr>
        <w:t>42</w:t>
      </w:r>
      <w:r w:rsidR="00DC2CE7" w:rsidRPr="00BE13F6">
        <w:rPr>
          <w:sz w:val="20"/>
          <w:szCs w:val="20"/>
        </w:rPr>
        <w:t xml:space="preserve"> </w:t>
      </w:r>
    </w:p>
    <w:p w:rsidR="00DC2CE7" w:rsidRPr="00BE13F6" w:rsidRDefault="00BF36C4" w:rsidP="00415F84">
      <w:pPr>
        <w:spacing w:after="0"/>
        <w:rPr>
          <w:sz w:val="20"/>
          <w:szCs w:val="20"/>
        </w:rPr>
      </w:pPr>
      <w:r>
        <w:rPr>
          <w:sz w:val="20"/>
          <w:szCs w:val="20"/>
        </w:rPr>
        <w:t>2.30.9 Skills development…………….</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74060E">
        <w:rPr>
          <w:sz w:val="20"/>
          <w:szCs w:val="20"/>
        </w:rPr>
        <w:t>..</w:t>
      </w:r>
      <w:r w:rsidR="00FD2A98">
        <w:rPr>
          <w:sz w:val="20"/>
          <w:szCs w:val="20"/>
        </w:rPr>
        <w:t>...</w:t>
      </w:r>
      <w:r w:rsidR="00F2302A">
        <w:rPr>
          <w:sz w:val="20"/>
          <w:szCs w:val="20"/>
        </w:rPr>
        <w:t>...</w:t>
      </w:r>
      <w:r w:rsidR="00393109">
        <w:rPr>
          <w:sz w:val="20"/>
          <w:szCs w:val="20"/>
        </w:rPr>
        <w:t>.</w:t>
      </w:r>
      <w:r>
        <w:rPr>
          <w:sz w:val="20"/>
          <w:szCs w:val="20"/>
        </w:rPr>
        <w:t>43</w:t>
      </w:r>
      <w:r w:rsidR="00DC2CE7" w:rsidRPr="00BE13F6">
        <w:rPr>
          <w:sz w:val="20"/>
          <w:szCs w:val="20"/>
        </w:rPr>
        <w:t xml:space="preserve"> </w:t>
      </w:r>
    </w:p>
    <w:p w:rsidR="00DC2CE7" w:rsidRPr="00BE13F6" w:rsidRDefault="00BF36C4" w:rsidP="00415F84">
      <w:pPr>
        <w:spacing w:after="0"/>
        <w:rPr>
          <w:sz w:val="20"/>
          <w:szCs w:val="20"/>
        </w:rPr>
      </w:pPr>
      <w:r>
        <w:rPr>
          <w:sz w:val="20"/>
          <w:szCs w:val="20"/>
        </w:rPr>
        <w:t>2.30.10 System and Technology</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74060E">
        <w:rPr>
          <w:sz w:val="20"/>
          <w:szCs w:val="20"/>
        </w:rPr>
        <w:t>..</w:t>
      </w:r>
      <w:r w:rsidR="00FD2A98">
        <w:rPr>
          <w:sz w:val="20"/>
          <w:szCs w:val="20"/>
        </w:rPr>
        <w:t>...</w:t>
      </w:r>
      <w:r w:rsidR="00F2302A">
        <w:rPr>
          <w:sz w:val="20"/>
          <w:szCs w:val="20"/>
        </w:rPr>
        <w:t>.</w:t>
      </w:r>
      <w:r w:rsidR="00393109">
        <w:rPr>
          <w:sz w:val="20"/>
          <w:szCs w:val="20"/>
        </w:rPr>
        <w:t>..</w:t>
      </w:r>
      <w:r>
        <w:rPr>
          <w:sz w:val="20"/>
          <w:szCs w:val="20"/>
        </w:rPr>
        <w:t>43</w:t>
      </w:r>
      <w:r w:rsidR="00DC2CE7" w:rsidRPr="00BE13F6">
        <w:rPr>
          <w:sz w:val="20"/>
          <w:szCs w:val="20"/>
        </w:rPr>
        <w:t xml:space="preserve"> </w:t>
      </w:r>
    </w:p>
    <w:p w:rsidR="00DC2CE7" w:rsidRPr="00BE13F6" w:rsidRDefault="00BF36C4" w:rsidP="00415F84">
      <w:pPr>
        <w:spacing w:after="0"/>
        <w:rPr>
          <w:sz w:val="20"/>
          <w:szCs w:val="20"/>
        </w:rPr>
      </w:pPr>
      <w:r>
        <w:rPr>
          <w:sz w:val="20"/>
          <w:szCs w:val="20"/>
        </w:rPr>
        <w:t>2.30.11 Employment Equity</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EB0BBC">
        <w:rPr>
          <w:sz w:val="20"/>
          <w:szCs w:val="20"/>
        </w:rPr>
        <w:t>.</w:t>
      </w:r>
      <w:r w:rsidR="0074060E">
        <w:rPr>
          <w:sz w:val="20"/>
          <w:szCs w:val="20"/>
        </w:rPr>
        <w:t>..</w:t>
      </w:r>
      <w:r w:rsidR="00FD2A98">
        <w:rPr>
          <w:sz w:val="20"/>
          <w:szCs w:val="20"/>
        </w:rPr>
        <w:t>...</w:t>
      </w:r>
      <w:r w:rsidR="00F2302A">
        <w:rPr>
          <w:sz w:val="20"/>
          <w:szCs w:val="20"/>
        </w:rPr>
        <w:t>.</w:t>
      </w:r>
      <w:r w:rsidR="00393109">
        <w:rPr>
          <w:sz w:val="20"/>
          <w:szCs w:val="20"/>
        </w:rPr>
        <w:t>..</w:t>
      </w:r>
      <w:r>
        <w:rPr>
          <w:sz w:val="20"/>
          <w:szCs w:val="20"/>
        </w:rPr>
        <w:t>43</w:t>
      </w:r>
      <w:r w:rsidR="00DC2CE7" w:rsidRPr="00BE13F6">
        <w:rPr>
          <w:sz w:val="20"/>
          <w:szCs w:val="20"/>
        </w:rPr>
        <w:t xml:space="preserve"> </w:t>
      </w:r>
    </w:p>
    <w:p w:rsidR="00DC2CE7" w:rsidRPr="00BE13F6" w:rsidRDefault="003054E4" w:rsidP="00415F84">
      <w:pPr>
        <w:spacing w:after="0"/>
        <w:rPr>
          <w:sz w:val="20"/>
          <w:szCs w:val="20"/>
        </w:rPr>
      </w:pPr>
      <w:r>
        <w:rPr>
          <w:sz w:val="20"/>
          <w:szCs w:val="20"/>
        </w:rPr>
        <w:t>3. Financial viability………………………..</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B31322">
        <w:rPr>
          <w:sz w:val="20"/>
          <w:szCs w:val="20"/>
        </w:rPr>
        <w:t>.</w:t>
      </w:r>
      <w:r w:rsidR="00C91528" w:rsidRPr="00BE13F6">
        <w:rPr>
          <w:sz w:val="20"/>
          <w:szCs w:val="20"/>
        </w:rPr>
        <w:t>..</w:t>
      </w:r>
      <w:r w:rsidR="0074060E">
        <w:rPr>
          <w:sz w:val="20"/>
          <w:szCs w:val="20"/>
        </w:rPr>
        <w:t>.</w:t>
      </w:r>
      <w:r w:rsidR="00FD2A98">
        <w:rPr>
          <w:sz w:val="20"/>
          <w:szCs w:val="20"/>
        </w:rPr>
        <w:t>...</w:t>
      </w:r>
      <w:r w:rsidR="00F2302A">
        <w:rPr>
          <w:sz w:val="20"/>
          <w:szCs w:val="20"/>
        </w:rPr>
        <w:t>.</w:t>
      </w:r>
      <w:r w:rsidR="00393109">
        <w:rPr>
          <w:sz w:val="20"/>
          <w:szCs w:val="20"/>
        </w:rPr>
        <w:t>..</w:t>
      </w:r>
      <w:r>
        <w:rPr>
          <w:sz w:val="20"/>
          <w:szCs w:val="20"/>
        </w:rPr>
        <w:t>44</w:t>
      </w:r>
      <w:r w:rsidR="00DC2CE7" w:rsidRPr="00BE13F6">
        <w:rPr>
          <w:sz w:val="20"/>
          <w:szCs w:val="20"/>
        </w:rPr>
        <w:t xml:space="preserve"> </w:t>
      </w:r>
    </w:p>
    <w:p w:rsidR="00DC2CE7" w:rsidRPr="00BE13F6" w:rsidRDefault="00B31322" w:rsidP="00415F84">
      <w:pPr>
        <w:spacing w:after="0"/>
        <w:rPr>
          <w:sz w:val="20"/>
          <w:szCs w:val="20"/>
        </w:rPr>
      </w:pPr>
      <w:r>
        <w:rPr>
          <w:sz w:val="20"/>
          <w:szCs w:val="20"/>
        </w:rPr>
        <w:t>3.1 Audit report……………………………………………………………….</w:t>
      </w:r>
      <w:r w:rsidR="00DC2CE7" w:rsidRPr="00BE13F6">
        <w:rPr>
          <w:sz w:val="20"/>
          <w:szCs w:val="20"/>
        </w:rPr>
        <w:t>......</w:t>
      </w:r>
      <w:r w:rsidR="004524A6" w:rsidRPr="00BE13F6">
        <w:rPr>
          <w:sz w:val="20"/>
          <w:szCs w:val="20"/>
        </w:rPr>
        <w:t>...................</w:t>
      </w:r>
      <w:r w:rsidR="00DC2CE7" w:rsidRPr="00BE13F6">
        <w:rPr>
          <w:sz w:val="20"/>
          <w:szCs w:val="20"/>
        </w:rPr>
        <w:t>.......</w:t>
      </w:r>
      <w:r w:rsidR="0074060E">
        <w:rPr>
          <w:sz w:val="20"/>
          <w:szCs w:val="20"/>
        </w:rPr>
        <w:t>................................</w:t>
      </w:r>
      <w:r w:rsidR="00FB5DEF">
        <w:rPr>
          <w:sz w:val="20"/>
          <w:szCs w:val="20"/>
        </w:rPr>
        <w:t>...</w:t>
      </w:r>
      <w:r w:rsidR="00F2302A">
        <w:rPr>
          <w:sz w:val="20"/>
          <w:szCs w:val="20"/>
        </w:rPr>
        <w:t>.</w:t>
      </w:r>
      <w:r w:rsidR="00393109">
        <w:rPr>
          <w:sz w:val="20"/>
          <w:szCs w:val="20"/>
        </w:rPr>
        <w:t>...</w:t>
      </w:r>
      <w:r>
        <w:rPr>
          <w:sz w:val="20"/>
          <w:szCs w:val="20"/>
        </w:rPr>
        <w:t>44</w:t>
      </w:r>
      <w:r w:rsidR="00DC2CE7" w:rsidRPr="00BE13F6">
        <w:rPr>
          <w:sz w:val="20"/>
          <w:szCs w:val="20"/>
        </w:rPr>
        <w:t xml:space="preserve"> </w:t>
      </w:r>
    </w:p>
    <w:p w:rsidR="00DC2CE7" w:rsidRPr="00BE13F6" w:rsidRDefault="00B31322" w:rsidP="00415F84">
      <w:pPr>
        <w:spacing w:after="0"/>
        <w:rPr>
          <w:sz w:val="20"/>
          <w:szCs w:val="20"/>
        </w:rPr>
      </w:pPr>
      <w:r>
        <w:rPr>
          <w:sz w:val="20"/>
          <w:szCs w:val="20"/>
        </w:rPr>
        <w:t>3.2 Revenue raising initiatives………………………</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FD2A98">
        <w:rPr>
          <w:sz w:val="20"/>
          <w:szCs w:val="20"/>
        </w:rPr>
        <w:t>.</w:t>
      </w:r>
      <w:r w:rsidR="00393109">
        <w:rPr>
          <w:sz w:val="20"/>
          <w:szCs w:val="20"/>
        </w:rPr>
        <w:t>...</w:t>
      </w:r>
      <w:r>
        <w:rPr>
          <w:sz w:val="20"/>
          <w:szCs w:val="20"/>
        </w:rPr>
        <w:t>45</w:t>
      </w:r>
      <w:r w:rsidR="00DC2CE7" w:rsidRPr="00BE13F6">
        <w:rPr>
          <w:sz w:val="20"/>
          <w:szCs w:val="20"/>
        </w:rPr>
        <w:t xml:space="preserve"> </w:t>
      </w:r>
    </w:p>
    <w:p w:rsidR="00DC2CE7" w:rsidRPr="00BE13F6" w:rsidRDefault="00B31322" w:rsidP="00415F84">
      <w:pPr>
        <w:spacing w:after="0"/>
        <w:rPr>
          <w:sz w:val="20"/>
          <w:szCs w:val="20"/>
        </w:rPr>
      </w:pPr>
      <w:r>
        <w:rPr>
          <w:sz w:val="20"/>
          <w:szCs w:val="20"/>
        </w:rPr>
        <w:t>4. Local Economic development</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45</w:t>
      </w:r>
      <w:r w:rsidR="00DC2CE7" w:rsidRPr="00BE13F6">
        <w:rPr>
          <w:sz w:val="20"/>
          <w:szCs w:val="20"/>
        </w:rPr>
        <w:t xml:space="preserve"> </w:t>
      </w:r>
    </w:p>
    <w:p w:rsidR="00DC2CE7" w:rsidRPr="00BE13F6" w:rsidRDefault="00B31322" w:rsidP="00415F84">
      <w:pPr>
        <w:spacing w:after="0"/>
        <w:rPr>
          <w:sz w:val="20"/>
          <w:szCs w:val="20"/>
        </w:rPr>
      </w:pPr>
      <w:r>
        <w:rPr>
          <w:sz w:val="20"/>
          <w:szCs w:val="20"/>
        </w:rPr>
        <w:t>4.1 Labour market</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46</w:t>
      </w:r>
      <w:r w:rsidR="00DC2CE7" w:rsidRPr="00BE13F6">
        <w:rPr>
          <w:sz w:val="20"/>
          <w:szCs w:val="20"/>
        </w:rPr>
        <w:t xml:space="preserve"> </w:t>
      </w:r>
    </w:p>
    <w:p w:rsidR="00DC2CE7" w:rsidRPr="00BE13F6" w:rsidRDefault="00B31322" w:rsidP="00415F84">
      <w:pPr>
        <w:spacing w:after="0"/>
        <w:rPr>
          <w:sz w:val="20"/>
          <w:szCs w:val="20"/>
        </w:rPr>
      </w:pPr>
      <w:r>
        <w:rPr>
          <w:sz w:val="20"/>
          <w:szCs w:val="20"/>
        </w:rPr>
        <w:t>4.2 total formal employment by sector as a percentage……</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47</w:t>
      </w:r>
      <w:r w:rsidR="00DC2CE7" w:rsidRPr="00BE13F6">
        <w:rPr>
          <w:sz w:val="20"/>
          <w:szCs w:val="20"/>
        </w:rPr>
        <w:t xml:space="preserve"> </w:t>
      </w:r>
    </w:p>
    <w:p w:rsidR="00DC2CE7" w:rsidRPr="00BE13F6" w:rsidRDefault="00B31322" w:rsidP="00415F84">
      <w:pPr>
        <w:spacing w:after="0"/>
        <w:rPr>
          <w:sz w:val="20"/>
          <w:szCs w:val="20"/>
        </w:rPr>
      </w:pPr>
      <w:r>
        <w:rPr>
          <w:sz w:val="20"/>
          <w:szCs w:val="20"/>
        </w:rPr>
        <w:t>4.3 Sectoral composition of the economy..</w:t>
      </w:r>
      <w:r w:rsidR="00DC2CE7" w:rsidRPr="00BE13F6">
        <w:rPr>
          <w:sz w:val="20"/>
          <w:szCs w:val="20"/>
        </w:rPr>
        <w:t>...........................................</w:t>
      </w:r>
      <w:r w:rsidR="004524A6" w:rsidRPr="00BE13F6">
        <w:rPr>
          <w:sz w:val="20"/>
          <w:szCs w:val="20"/>
        </w:rPr>
        <w:t>...............................</w:t>
      </w:r>
      <w:r w:rsidR="00104BAA">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47</w:t>
      </w:r>
      <w:r w:rsidR="00DC2CE7" w:rsidRPr="00BE13F6">
        <w:rPr>
          <w:sz w:val="20"/>
          <w:szCs w:val="20"/>
        </w:rPr>
        <w:t xml:space="preserve"> </w:t>
      </w:r>
    </w:p>
    <w:p w:rsidR="00DC2CE7" w:rsidRPr="00BE13F6" w:rsidRDefault="00B31322" w:rsidP="00415F84">
      <w:pPr>
        <w:spacing w:after="0"/>
        <w:rPr>
          <w:sz w:val="20"/>
          <w:szCs w:val="20"/>
        </w:rPr>
      </w:pPr>
      <w:r>
        <w:rPr>
          <w:sz w:val="20"/>
          <w:szCs w:val="20"/>
        </w:rPr>
        <w:t>4.4 GDP-R to Tokologo………………….</w:t>
      </w:r>
      <w:r w:rsidR="00DC2CE7" w:rsidRPr="00BE13F6">
        <w:rPr>
          <w:sz w:val="20"/>
          <w:szCs w:val="20"/>
        </w:rPr>
        <w:t>.............</w:t>
      </w:r>
      <w:r w:rsidR="004524A6" w:rsidRPr="00BE13F6">
        <w:rPr>
          <w:sz w:val="20"/>
          <w:szCs w:val="20"/>
        </w:rPr>
        <w:t>..................</w:t>
      </w:r>
      <w:r w:rsidR="00DC2CE7" w:rsidRPr="00BE13F6">
        <w:rPr>
          <w:sz w:val="20"/>
          <w:szCs w:val="20"/>
        </w:rPr>
        <w:t>.....................................</w:t>
      </w:r>
      <w:r w:rsidR="00104BAA">
        <w:rPr>
          <w:sz w:val="20"/>
          <w:szCs w:val="20"/>
        </w:rPr>
        <w:t>...............................</w:t>
      </w:r>
      <w:r w:rsidR="0074060E">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47</w:t>
      </w:r>
      <w:r w:rsidR="00DC2CE7" w:rsidRPr="00BE13F6">
        <w:rPr>
          <w:sz w:val="20"/>
          <w:szCs w:val="20"/>
        </w:rPr>
        <w:t xml:space="preserve"> </w:t>
      </w:r>
    </w:p>
    <w:p w:rsidR="00DC2CE7" w:rsidRPr="00BE13F6" w:rsidRDefault="00B31322" w:rsidP="00415F84">
      <w:pPr>
        <w:spacing w:after="0"/>
        <w:rPr>
          <w:sz w:val="20"/>
          <w:szCs w:val="20"/>
        </w:rPr>
      </w:pPr>
      <w:r>
        <w:rPr>
          <w:sz w:val="20"/>
          <w:szCs w:val="20"/>
        </w:rPr>
        <w:t>4.5 Growth forecast of Tokologo..</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104BAA">
        <w:rPr>
          <w:sz w:val="20"/>
          <w:szCs w:val="20"/>
        </w:rPr>
        <w:t>.</w:t>
      </w:r>
      <w:r w:rsidR="0074060E">
        <w:rPr>
          <w:sz w:val="20"/>
          <w:szCs w:val="20"/>
        </w:rPr>
        <w:t>.</w:t>
      </w:r>
      <w:r w:rsidR="00FD2A98">
        <w:rPr>
          <w:sz w:val="20"/>
          <w:szCs w:val="20"/>
        </w:rPr>
        <w:t>..</w:t>
      </w:r>
      <w:r w:rsidR="00F2302A">
        <w:rPr>
          <w:sz w:val="20"/>
          <w:szCs w:val="20"/>
        </w:rPr>
        <w:t>..</w:t>
      </w:r>
      <w:r w:rsidR="00393109">
        <w:rPr>
          <w:sz w:val="20"/>
          <w:szCs w:val="20"/>
        </w:rPr>
        <w:t>..</w:t>
      </w:r>
      <w:r>
        <w:rPr>
          <w:sz w:val="20"/>
          <w:szCs w:val="20"/>
        </w:rPr>
        <w:t xml:space="preserve">48 </w:t>
      </w:r>
      <w:r w:rsidR="00DC2CE7" w:rsidRPr="00BE13F6">
        <w:rPr>
          <w:sz w:val="20"/>
          <w:szCs w:val="20"/>
        </w:rPr>
        <w:t xml:space="preserve"> </w:t>
      </w:r>
    </w:p>
    <w:p w:rsidR="00DC2CE7" w:rsidRPr="00BE13F6" w:rsidRDefault="00B31322" w:rsidP="00415F84">
      <w:pPr>
        <w:spacing w:after="0"/>
        <w:rPr>
          <w:sz w:val="20"/>
          <w:szCs w:val="20"/>
        </w:rPr>
      </w:pPr>
      <w:r>
        <w:rPr>
          <w:sz w:val="20"/>
          <w:szCs w:val="20"/>
        </w:rPr>
        <w:t>4.6 Cooperatives…….</w:t>
      </w:r>
      <w:r w:rsidR="00DC2CE7" w:rsidRPr="00BE13F6">
        <w:rPr>
          <w:sz w:val="20"/>
          <w:szCs w:val="20"/>
        </w:rPr>
        <w:t xml:space="preserve"> ..........................</w:t>
      </w:r>
      <w:r w:rsidR="004524A6" w:rsidRPr="00BE13F6">
        <w:rPr>
          <w:sz w:val="20"/>
          <w:szCs w:val="20"/>
        </w:rPr>
        <w:t>.................</w:t>
      </w:r>
      <w:r w:rsidR="00DC2CE7" w:rsidRPr="00BE13F6">
        <w:rPr>
          <w:sz w:val="20"/>
          <w:szCs w:val="20"/>
        </w:rPr>
        <w:t>..............................................</w:t>
      </w:r>
      <w:r>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48</w:t>
      </w:r>
      <w:r w:rsidR="00DC2CE7" w:rsidRPr="00BE13F6">
        <w:rPr>
          <w:sz w:val="20"/>
          <w:szCs w:val="20"/>
        </w:rPr>
        <w:t xml:space="preserve"> </w:t>
      </w:r>
    </w:p>
    <w:p w:rsidR="00DC2CE7" w:rsidRPr="00BE13F6" w:rsidRDefault="00F9235C" w:rsidP="00415F84">
      <w:pPr>
        <w:spacing w:after="0"/>
        <w:rPr>
          <w:sz w:val="20"/>
          <w:szCs w:val="20"/>
        </w:rPr>
      </w:pPr>
      <w:r>
        <w:rPr>
          <w:sz w:val="20"/>
          <w:szCs w:val="20"/>
        </w:rPr>
        <w:t>4.7 CWP…………………………………………………………….</w:t>
      </w:r>
      <w:r w:rsidR="00DC2CE7" w:rsidRPr="00BE13F6">
        <w:rPr>
          <w:sz w:val="20"/>
          <w:szCs w:val="20"/>
        </w:rPr>
        <w:t>.............................................</w:t>
      </w:r>
      <w:r w:rsidR="004524A6" w:rsidRPr="00BE13F6">
        <w:rPr>
          <w:sz w:val="20"/>
          <w:szCs w:val="20"/>
        </w:rPr>
        <w:t>..................</w:t>
      </w:r>
      <w:r>
        <w:rPr>
          <w:sz w:val="20"/>
          <w:szCs w:val="20"/>
        </w:rPr>
        <w:t>...............</w:t>
      </w:r>
      <w:r w:rsidR="00104BAA">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49</w:t>
      </w:r>
      <w:r w:rsidR="00DC2CE7" w:rsidRPr="00BE13F6">
        <w:rPr>
          <w:sz w:val="20"/>
          <w:szCs w:val="20"/>
        </w:rPr>
        <w:t xml:space="preserve"> </w:t>
      </w:r>
    </w:p>
    <w:p w:rsidR="00DC2CE7" w:rsidRPr="00BE13F6" w:rsidRDefault="00F9235C" w:rsidP="00415F84">
      <w:pPr>
        <w:spacing w:after="0"/>
        <w:rPr>
          <w:sz w:val="20"/>
          <w:szCs w:val="20"/>
        </w:rPr>
      </w:pPr>
      <w:r>
        <w:rPr>
          <w:sz w:val="20"/>
          <w:szCs w:val="20"/>
        </w:rPr>
        <w:t>4.8 Job creation through EPWP projects…</w:t>
      </w:r>
      <w:r w:rsidR="00DC2CE7" w:rsidRPr="00BE13F6">
        <w:rPr>
          <w:sz w:val="20"/>
          <w:szCs w:val="20"/>
        </w:rPr>
        <w:t>................................................</w:t>
      </w:r>
      <w:r w:rsidR="004524A6" w:rsidRPr="00BE13F6">
        <w:rPr>
          <w:sz w:val="20"/>
          <w:szCs w:val="20"/>
        </w:rPr>
        <w:t>...................</w:t>
      </w:r>
      <w:r w:rsidR="00C91528" w:rsidRPr="00BE13F6">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49</w:t>
      </w:r>
      <w:r w:rsidR="00DC2CE7" w:rsidRPr="00BE13F6">
        <w:rPr>
          <w:sz w:val="20"/>
          <w:szCs w:val="20"/>
        </w:rPr>
        <w:t xml:space="preserve"> </w:t>
      </w:r>
    </w:p>
    <w:p w:rsidR="00DC2CE7" w:rsidRPr="00BE13F6" w:rsidRDefault="00F9235C" w:rsidP="00415F84">
      <w:pPr>
        <w:spacing w:after="0"/>
        <w:rPr>
          <w:sz w:val="20"/>
          <w:szCs w:val="20"/>
        </w:rPr>
      </w:pPr>
      <w:r>
        <w:rPr>
          <w:sz w:val="20"/>
          <w:szCs w:val="20"/>
        </w:rPr>
        <w:t>4.9 Local Tourism…….</w:t>
      </w:r>
      <w:r w:rsidR="00DC2CE7" w:rsidRPr="00BE13F6">
        <w:rPr>
          <w:sz w:val="20"/>
          <w:szCs w:val="20"/>
        </w:rPr>
        <w:t>...................................................................................................</w:t>
      </w:r>
      <w:r w:rsidR="004524A6" w:rsidRPr="00BE13F6">
        <w:rPr>
          <w:sz w:val="20"/>
          <w:szCs w:val="20"/>
        </w:rPr>
        <w:t>.................</w:t>
      </w:r>
      <w:r>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 xml:space="preserve">49 </w:t>
      </w:r>
      <w:r w:rsidR="00DC2CE7" w:rsidRPr="00BE13F6">
        <w:rPr>
          <w:sz w:val="20"/>
          <w:szCs w:val="20"/>
        </w:rPr>
        <w:t xml:space="preserve"> </w:t>
      </w:r>
    </w:p>
    <w:p w:rsidR="00DC2CE7" w:rsidRPr="00BE13F6" w:rsidRDefault="00F9235C" w:rsidP="00415F84">
      <w:pPr>
        <w:spacing w:after="0"/>
        <w:rPr>
          <w:sz w:val="20"/>
          <w:szCs w:val="20"/>
        </w:rPr>
      </w:pPr>
      <w:r>
        <w:rPr>
          <w:sz w:val="20"/>
          <w:szCs w:val="20"/>
        </w:rPr>
        <w:t>4.10 Key development challenges to tourism in the area.....</w:t>
      </w:r>
      <w:r w:rsidR="00DC2CE7" w:rsidRPr="00BE13F6">
        <w:rPr>
          <w:sz w:val="20"/>
          <w:szCs w:val="20"/>
        </w:rPr>
        <w:t>.............................................</w:t>
      </w:r>
      <w:r w:rsidR="004524A6" w:rsidRPr="00BE13F6">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50</w:t>
      </w:r>
      <w:r w:rsidR="00DC2CE7" w:rsidRPr="00BE13F6">
        <w:rPr>
          <w:sz w:val="20"/>
          <w:szCs w:val="20"/>
        </w:rPr>
        <w:t xml:space="preserve"> </w:t>
      </w:r>
    </w:p>
    <w:p w:rsidR="00DC2CE7" w:rsidRPr="00BE13F6" w:rsidRDefault="00F9235C" w:rsidP="00415F84">
      <w:pPr>
        <w:spacing w:after="0"/>
        <w:rPr>
          <w:sz w:val="20"/>
          <w:szCs w:val="20"/>
        </w:rPr>
      </w:pPr>
      <w:r>
        <w:rPr>
          <w:sz w:val="20"/>
          <w:szCs w:val="20"/>
        </w:rPr>
        <w:t>4.11Public private partnership initiative underway....</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50</w:t>
      </w:r>
      <w:r w:rsidR="00DC2CE7" w:rsidRPr="00BE13F6">
        <w:rPr>
          <w:sz w:val="20"/>
          <w:szCs w:val="20"/>
        </w:rPr>
        <w:t xml:space="preserve"> </w:t>
      </w:r>
    </w:p>
    <w:p w:rsidR="00DC2CE7" w:rsidRPr="00BE13F6" w:rsidRDefault="00F9235C" w:rsidP="00415F84">
      <w:pPr>
        <w:spacing w:after="0"/>
        <w:rPr>
          <w:sz w:val="20"/>
          <w:szCs w:val="20"/>
        </w:rPr>
      </w:pPr>
      <w:r>
        <w:rPr>
          <w:sz w:val="20"/>
          <w:szCs w:val="20"/>
        </w:rPr>
        <w:t>4.12 Conservation and heritage…………..</w:t>
      </w:r>
      <w:r w:rsidR="00DC2CE7" w:rsidRPr="00BE13F6">
        <w:rPr>
          <w:sz w:val="20"/>
          <w:szCs w:val="20"/>
        </w:rPr>
        <w:t>..........................</w:t>
      </w:r>
      <w:r w:rsidR="004524A6" w:rsidRPr="00BE13F6">
        <w:rPr>
          <w:sz w:val="20"/>
          <w:szCs w:val="20"/>
        </w:rPr>
        <w:t>..................</w:t>
      </w:r>
      <w:r w:rsidR="00DC2CE7" w:rsidRPr="00BE13F6">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51</w:t>
      </w:r>
      <w:r w:rsidR="00DC2CE7" w:rsidRPr="00BE13F6">
        <w:rPr>
          <w:sz w:val="20"/>
          <w:szCs w:val="20"/>
        </w:rPr>
        <w:t xml:space="preserve"> </w:t>
      </w:r>
    </w:p>
    <w:p w:rsidR="00DC2CE7" w:rsidRPr="00BE13F6" w:rsidRDefault="00F9235C" w:rsidP="00415F84">
      <w:pPr>
        <w:spacing w:after="0"/>
        <w:rPr>
          <w:sz w:val="20"/>
          <w:szCs w:val="20"/>
        </w:rPr>
      </w:pPr>
      <w:r>
        <w:rPr>
          <w:sz w:val="20"/>
          <w:szCs w:val="20"/>
        </w:rPr>
        <w:t>Section C VISION AND MISSION</w:t>
      </w:r>
      <w:r w:rsidR="00DC2CE7" w:rsidRPr="00BE13F6">
        <w:rPr>
          <w:sz w:val="20"/>
          <w:szCs w:val="20"/>
        </w:rPr>
        <w:t>..................</w:t>
      </w:r>
      <w:r w:rsidR="004524A6" w:rsidRPr="00BE13F6">
        <w:rPr>
          <w:sz w:val="20"/>
          <w:szCs w:val="20"/>
        </w:rPr>
        <w:t>.................</w:t>
      </w:r>
      <w:r w:rsidR="00DC2CE7" w:rsidRPr="00BE13F6">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53</w:t>
      </w:r>
      <w:r w:rsidR="00DC2CE7" w:rsidRPr="00BE13F6">
        <w:rPr>
          <w:sz w:val="20"/>
          <w:szCs w:val="20"/>
        </w:rPr>
        <w:t xml:space="preserve"> </w:t>
      </w:r>
    </w:p>
    <w:p w:rsidR="00F9235C" w:rsidRDefault="00F9235C" w:rsidP="00415F84">
      <w:pPr>
        <w:spacing w:after="0"/>
        <w:rPr>
          <w:sz w:val="20"/>
          <w:szCs w:val="20"/>
        </w:rPr>
      </w:pPr>
      <w:r>
        <w:rPr>
          <w:sz w:val="20"/>
          <w:szCs w:val="20"/>
        </w:rPr>
        <w:t>5. Vision……………………………………….</w:t>
      </w:r>
      <w:r w:rsidR="00DC2CE7" w:rsidRPr="00BE13F6">
        <w:rPr>
          <w:sz w:val="20"/>
          <w:szCs w:val="20"/>
        </w:rPr>
        <w:t>..........................</w:t>
      </w:r>
      <w:r w:rsidR="004524A6" w:rsidRPr="00BE13F6">
        <w:rPr>
          <w:sz w:val="20"/>
          <w:szCs w:val="20"/>
        </w:rPr>
        <w:t>..................</w:t>
      </w:r>
      <w:r w:rsidR="00DC2CE7" w:rsidRPr="00BE13F6">
        <w:rPr>
          <w:sz w:val="20"/>
          <w:szCs w:val="20"/>
        </w:rPr>
        <w:t>.........................</w:t>
      </w:r>
      <w:r w:rsidR="00104BAA">
        <w:rPr>
          <w:sz w:val="20"/>
          <w:szCs w:val="20"/>
        </w:rPr>
        <w:t>................................</w:t>
      </w:r>
      <w:r w:rsidR="00FD2A98">
        <w:rPr>
          <w:sz w:val="20"/>
          <w:szCs w:val="20"/>
        </w:rPr>
        <w:t>..</w:t>
      </w:r>
      <w:r w:rsidR="00F2302A">
        <w:rPr>
          <w:sz w:val="20"/>
          <w:szCs w:val="20"/>
        </w:rPr>
        <w:t>..</w:t>
      </w:r>
      <w:r w:rsidR="00393109">
        <w:rPr>
          <w:sz w:val="20"/>
          <w:szCs w:val="20"/>
        </w:rPr>
        <w:t>..</w:t>
      </w:r>
      <w:r>
        <w:rPr>
          <w:sz w:val="20"/>
          <w:szCs w:val="20"/>
        </w:rPr>
        <w:t xml:space="preserve">53 </w:t>
      </w:r>
    </w:p>
    <w:p w:rsidR="00DC2CE7" w:rsidRPr="00BE13F6" w:rsidRDefault="00F9235C" w:rsidP="00415F84">
      <w:pPr>
        <w:spacing w:after="0"/>
        <w:rPr>
          <w:sz w:val="20"/>
          <w:szCs w:val="20"/>
        </w:rPr>
      </w:pPr>
      <w:r>
        <w:rPr>
          <w:sz w:val="20"/>
          <w:szCs w:val="20"/>
        </w:rPr>
        <w:t>5.1 Mission statement..</w:t>
      </w:r>
      <w:r w:rsidR="00DC2CE7" w:rsidRPr="00BE13F6">
        <w:rPr>
          <w:sz w:val="20"/>
          <w:szCs w:val="20"/>
        </w:rPr>
        <w:t>................</w:t>
      </w:r>
      <w:r w:rsidR="004524A6" w:rsidRPr="00BE13F6">
        <w:rPr>
          <w:sz w:val="20"/>
          <w:szCs w:val="20"/>
        </w:rPr>
        <w:t>..................</w:t>
      </w:r>
      <w:r w:rsidR="00DC2CE7" w:rsidRPr="00BE13F6">
        <w:rPr>
          <w:sz w:val="20"/>
          <w:szCs w:val="20"/>
        </w:rPr>
        <w:t>....................................................</w:t>
      </w:r>
      <w:r>
        <w:rPr>
          <w:sz w:val="20"/>
          <w:szCs w:val="20"/>
        </w:rPr>
        <w:t>............................</w:t>
      </w:r>
      <w:r w:rsidR="00625FD8">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53</w:t>
      </w:r>
      <w:r w:rsidR="00DC2CE7" w:rsidRPr="00BE13F6">
        <w:rPr>
          <w:sz w:val="20"/>
          <w:szCs w:val="20"/>
        </w:rPr>
        <w:t xml:space="preserve"> </w:t>
      </w:r>
    </w:p>
    <w:p w:rsidR="00DC2CE7" w:rsidRPr="00BE13F6" w:rsidRDefault="00F9235C" w:rsidP="00415F84">
      <w:pPr>
        <w:spacing w:after="0"/>
        <w:rPr>
          <w:sz w:val="20"/>
          <w:szCs w:val="20"/>
        </w:rPr>
      </w:pPr>
      <w:r>
        <w:rPr>
          <w:sz w:val="20"/>
          <w:szCs w:val="20"/>
        </w:rPr>
        <w:lastRenderedPageBreak/>
        <w:t>5.2 Mayor strategic priorities………………….</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625FD8">
        <w:rPr>
          <w:sz w:val="20"/>
          <w:szCs w:val="20"/>
        </w:rPr>
        <w:t>.</w:t>
      </w:r>
      <w:r w:rsidR="00FB5DEF">
        <w:rPr>
          <w:sz w:val="20"/>
          <w:szCs w:val="20"/>
        </w:rPr>
        <w:t>..</w:t>
      </w:r>
      <w:r w:rsidR="00FD2A98">
        <w:rPr>
          <w:sz w:val="20"/>
          <w:szCs w:val="20"/>
        </w:rPr>
        <w:t>..</w:t>
      </w:r>
      <w:r w:rsidR="00F2302A">
        <w:rPr>
          <w:sz w:val="20"/>
          <w:szCs w:val="20"/>
        </w:rPr>
        <w:t>.</w:t>
      </w:r>
      <w:r w:rsidR="00393109">
        <w:rPr>
          <w:sz w:val="20"/>
          <w:szCs w:val="20"/>
        </w:rPr>
        <w:t>.</w:t>
      </w:r>
      <w:r>
        <w:rPr>
          <w:sz w:val="20"/>
          <w:szCs w:val="20"/>
        </w:rPr>
        <w:t>53</w:t>
      </w:r>
      <w:r w:rsidR="00DC2CE7" w:rsidRPr="00BE13F6">
        <w:rPr>
          <w:sz w:val="20"/>
          <w:szCs w:val="20"/>
        </w:rPr>
        <w:t xml:space="preserve"> </w:t>
      </w:r>
    </w:p>
    <w:p w:rsidR="00DC2CE7" w:rsidRPr="00BE13F6" w:rsidRDefault="00F9235C" w:rsidP="00415F84">
      <w:pPr>
        <w:spacing w:after="0"/>
        <w:rPr>
          <w:sz w:val="20"/>
          <w:szCs w:val="20"/>
        </w:rPr>
      </w:pPr>
      <w:r>
        <w:rPr>
          <w:sz w:val="20"/>
          <w:szCs w:val="20"/>
        </w:rPr>
        <w:t>5.3 Challenges and Opportunities......</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sidR="00FB5DEF">
        <w:rPr>
          <w:sz w:val="20"/>
          <w:szCs w:val="20"/>
        </w:rPr>
        <w:t>....</w:t>
      </w:r>
      <w:r w:rsidR="00FD2A98">
        <w:rPr>
          <w:sz w:val="20"/>
          <w:szCs w:val="20"/>
        </w:rPr>
        <w:t>..</w:t>
      </w:r>
      <w:r w:rsidR="00393109">
        <w:rPr>
          <w:sz w:val="20"/>
          <w:szCs w:val="20"/>
        </w:rPr>
        <w:t>.</w:t>
      </w:r>
      <w:r w:rsidR="00625FD8">
        <w:rPr>
          <w:sz w:val="20"/>
          <w:szCs w:val="20"/>
        </w:rPr>
        <w:t>53</w:t>
      </w:r>
    </w:p>
    <w:p w:rsidR="00DC2CE7" w:rsidRPr="00BE13F6" w:rsidRDefault="00625FD8" w:rsidP="00415F84">
      <w:pPr>
        <w:spacing w:after="0"/>
        <w:rPr>
          <w:sz w:val="20"/>
          <w:szCs w:val="20"/>
        </w:rPr>
      </w:pPr>
      <w:r>
        <w:rPr>
          <w:sz w:val="20"/>
          <w:szCs w:val="20"/>
        </w:rPr>
        <w:t>5.4 Municipal Opportunities…</w:t>
      </w:r>
      <w:r w:rsidR="00DC2CE7" w:rsidRPr="00BE13F6">
        <w:rPr>
          <w:sz w:val="20"/>
          <w:szCs w:val="20"/>
        </w:rPr>
        <w:t>.........</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FD2A98">
        <w:rPr>
          <w:sz w:val="20"/>
          <w:szCs w:val="20"/>
        </w:rPr>
        <w:t>..</w:t>
      </w:r>
      <w:r w:rsidR="00393109">
        <w:rPr>
          <w:sz w:val="20"/>
          <w:szCs w:val="20"/>
        </w:rPr>
        <w:t>.</w:t>
      </w:r>
      <w:r>
        <w:rPr>
          <w:sz w:val="20"/>
          <w:szCs w:val="20"/>
        </w:rPr>
        <w:t>54</w:t>
      </w:r>
      <w:r w:rsidR="00DC2CE7" w:rsidRPr="00BE13F6">
        <w:rPr>
          <w:sz w:val="20"/>
          <w:szCs w:val="20"/>
        </w:rPr>
        <w:t xml:space="preserve"> </w:t>
      </w:r>
    </w:p>
    <w:p w:rsidR="00DC2CE7" w:rsidRPr="00BE13F6" w:rsidRDefault="00625FD8" w:rsidP="00415F84">
      <w:pPr>
        <w:spacing w:after="0"/>
        <w:rPr>
          <w:sz w:val="20"/>
          <w:szCs w:val="20"/>
        </w:rPr>
      </w:pPr>
      <w:r>
        <w:rPr>
          <w:sz w:val="20"/>
          <w:szCs w:val="20"/>
        </w:rPr>
        <w:t>5.5 What are we doing to improve ourselves</w:t>
      </w:r>
      <w:r w:rsidR="004524A6" w:rsidRPr="00BE13F6">
        <w:rPr>
          <w:sz w:val="20"/>
          <w:szCs w:val="20"/>
        </w:rPr>
        <w:t>...............</w:t>
      </w:r>
      <w:r w:rsidR="00DC2CE7" w:rsidRPr="00BE13F6">
        <w:rPr>
          <w:sz w:val="20"/>
          <w:szCs w:val="20"/>
        </w:rPr>
        <w:t>..........................................</w:t>
      </w:r>
      <w:r w:rsidR="00C91528" w:rsidRPr="00BE13F6">
        <w:rPr>
          <w:sz w:val="20"/>
          <w:szCs w:val="20"/>
        </w:rPr>
        <w:t>...................</w:t>
      </w:r>
      <w:r>
        <w:rPr>
          <w:sz w:val="20"/>
          <w:szCs w:val="20"/>
        </w:rPr>
        <w:t>.........</w:t>
      </w:r>
      <w:r w:rsidR="00FD2A98">
        <w:rPr>
          <w:sz w:val="20"/>
          <w:szCs w:val="20"/>
        </w:rPr>
        <w:t>..</w:t>
      </w:r>
      <w:r w:rsidR="00393109">
        <w:rPr>
          <w:sz w:val="20"/>
          <w:szCs w:val="20"/>
        </w:rPr>
        <w:t>.</w:t>
      </w:r>
      <w:proofErr w:type="gramStart"/>
      <w:r>
        <w:rPr>
          <w:sz w:val="20"/>
          <w:szCs w:val="20"/>
        </w:rPr>
        <w:t>55</w:t>
      </w:r>
      <w:proofErr w:type="gramEnd"/>
      <w:r w:rsidR="00DC2CE7" w:rsidRPr="00BE13F6">
        <w:rPr>
          <w:sz w:val="20"/>
          <w:szCs w:val="20"/>
        </w:rPr>
        <w:t xml:space="preserve"> </w:t>
      </w:r>
    </w:p>
    <w:p w:rsidR="00DC2CE7" w:rsidRPr="00BE13F6" w:rsidRDefault="00625FD8" w:rsidP="00415F84">
      <w:pPr>
        <w:spacing w:after="0"/>
        <w:rPr>
          <w:sz w:val="20"/>
          <w:szCs w:val="20"/>
        </w:rPr>
      </w:pPr>
      <w:r>
        <w:rPr>
          <w:sz w:val="20"/>
          <w:szCs w:val="20"/>
        </w:rPr>
        <w:t>5.6 How was the IDP developed……………</w:t>
      </w:r>
      <w:r w:rsidR="004524A6" w:rsidRPr="00BE13F6">
        <w:rPr>
          <w:sz w:val="20"/>
          <w:szCs w:val="20"/>
        </w:rPr>
        <w:t>..........</w:t>
      </w:r>
      <w:r w:rsidR="00DC2CE7" w:rsidRPr="00BE13F6">
        <w:rPr>
          <w:sz w:val="20"/>
          <w:szCs w:val="20"/>
        </w:rPr>
        <w:t>...............................................</w:t>
      </w:r>
      <w:r w:rsidR="001C51D9" w:rsidRPr="00BE13F6">
        <w:rPr>
          <w:sz w:val="20"/>
          <w:szCs w:val="20"/>
        </w:rPr>
        <w:t>...............................</w:t>
      </w:r>
      <w:r>
        <w:rPr>
          <w:sz w:val="20"/>
          <w:szCs w:val="20"/>
        </w:rPr>
        <w:t>....</w:t>
      </w:r>
      <w:r w:rsidR="00FD2A98">
        <w:rPr>
          <w:sz w:val="20"/>
          <w:szCs w:val="20"/>
        </w:rPr>
        <w:t>.</w:t>
      </w:r>
      <w:r w:rsidR="00F2302A">
        <w:rPr>
          <w:sz w:val="20"/>
          <w:szCs w:val="20"/>
        </w:rPr>
        <w:t>.</w:t>
      </w:r>
      <w:r>
        <w:rPr>
          <w:sz w:val="20"/>
          <w:szCs w:val="20"/>
        </w:rPr>
        <w:t xml:space="preserve">56 </w:t>
      </w:r>
      <w:r w:rsidR="00DC2CE7" w:rsidRPr="00BE13F6">
        <w:rPr>
          <w:sz w:val="20"/>
          <w:szCs w:val="20"/>
        </w:rPr>
        <w:t xml:space="preserve"> </w:t>
      </w:r>
    </w:p>
    <w:p w:rsidR="00DC2CE7" w:rsidRPr="00BE13F6" w:rsidRDefault="00625FD8" w:rsidP="00415F84">
      <w:pPr>
        <w:spacing w:after="0"/>
        <w:rPr>
          <w:sz w:val="20"/>
          <w:szCs w:val="20"/>
        </w:rPr>
      </w:pPr>
      <w:r>
        <w:rPr>
          <w:sz w:val="20"/>
          <w:szCs w:val="20"/>
        </w:rPr>
        <w:t>5.7 The IDP process plan and Budget process timeline 2021/22.....</w:t>
      </w:r>
      <w:r w:rsidR="00DC2CE7" w:rsidRPr="00BE13F6">
        <w:rPr>
          <w:sz w:val="20"/>
          <w:szCs w:val="20"/>
        </w:rPr>
        <w:t>....................</w:t>
      </w:r>
      <w:r w:rsidR="001C51D9" w:rsidRPr="00BE13F6">
        <w:rPr>
          <w:sz w:val="20"/>
          <w:szCs w:val="20"/>
        </w:rPr>
        <w:t>...............................</w:t>
      </w:r>
      <w:r w:rsidR="00F2302A">
        <w:rPr>
          <w:sz w:val="20"/>
          <w:szCs w:val="20"/>
        </w:rPr>
        <w:t>..</w:t>
      </w:r>
      <w:r>
        <w:rPr>
          <w:sz w:val="20"/>
          <w:szCs w:val="20"/>
        </w:rPr>
        <w:t>56</w:t>
      </w:r>
      <w:r w:rsidR="00DC2CE7" w:rsidRPr="00BE13F6">
        <w:rPr>
          <w:sz w:val="20"/>
          <w:szCs w:val="20"/>
        </w:rPr>
        <w:t xml:space="preserve"> </w:t>
      </w:r>
    </w:p>
    <w:p w:rsidR="00DC2CE7" w:rsidRPr="00BE13F6" w:rsidRDefault="00625FD8" w:rsidP="00415F84">
      <w:pPr>
        <w:spacing w:after="0"/>
        <w:rPr>
          <w:sz w:val="20"/>
          <w:szCs w:val="20"/>
        </w:rPr>
      </w:pPr>
      <w:r>
        <w:rPr>
          <w:sz w:val="20"/>
          <w:szCs w:val="20"/>
        </w:rPr>
        <w:t>5.8 IDP Analysis progress report…………….</w:t>
      </w:r>
      <w:r w:rsidR="00DC2CE7" w:rsidRPr="00BE13F6">
        <w:rPr>
          <w:sz w:val="20"/>
          <w:szCs w:val="20"/>
        </w:rPr>
        <w:t>..........................................................................</w:t>
      </w:r>
      <w:r w:rsidR="001C51D9" w:rsidRPr="00BE13F6">
        <w:rPr>
          <w:sz w:val="20"/>
          <w:szCs w:val="20"/>
        </w:rPr>
        <w:t>.................</w:t>
      </w:r>
      <w:r w:rsidR="00F2302A">
        <w:rPr>
          <w:sz w:val="20"/>
          <w:szCs w:val="20"/>
        </w:rPr>
        <w:t>..</w:t>
      </w:r>
      <w:r>
        <w:rPr>
          <w:sz w:val="20"/>
          <w:szCs w:val="20"/>
        </w:rPr>
        <w:t>58</w:t>
      </w:r>
      <w:r w:rsidR="00DC2CE7" w:rsidRPr="00BE13F6">
        <w:rPr>
          <w:sz w:val="20"/>
          <w:szCs w:val="20"/>
        </w:rPr>
        <w:t xml:space="preserve"> </w:t>
      </w:r>
    </w:p>
    <w:p w:rsidR="00DC2CE7" w:rsidRPr="00BE13F6" w:rsidRDefault="00625FD8" w:rsidP="00415F84">
      <w:pPr>
        <w:spacing w:after="0"/>
        <w:rPr>
          <w:sz w:val="20"/>
          <w:szCs w:val="20"/>
        </w:rPr>
      </w:pPr>
      <w:r>
        <w:rPr>
          <w:sz w:val="20"/>
          <w:szCs w:val="20"/>
        </w:rPr>
        <w:t>5.9 Meaningful Public Participation process.</w:t>
      </w:r>
      <w:r w:rsidR="00DC2CE7" w:rsidRPr="00BE13F6">
        <w:rPr>
          <w:sz w:val="20"/>
          <w:szCs w:val="20"/>
        </w:rPr>
        <w:t>.......................................................</w:t>
      </w:r>
      <w:r>
        <w:rPr>
          <w:sz w:val="20"/>
          <w:szCs w:val="20"/>
        </w:rPr>
        <w:t>...............................</w:t>
      </w:r>
      <w:r w:rsidR="00F2302A">
        <w:rPr>
          <w:sz w:val="20"/>
          <w:szCs w:val="20"/>
        </w:rPr>
        <w:t>..</w:t>
      </w:r>
      <w:r>
        <w:rPr>
          <w:sz w:val="20"/>
          <w:szCs w:val="20"/>
        </w:rPr>
        <w:t>58</w:t>
      </w:r>
      <w:r w:rsidR="00DC2CE7" w:rsidRPr="00BE13F6">
        <w:rPr>
          <w:sz w:val="20"/>
          <w:szCs w:val="20"/>
        </w:rPr>
        <w:t xml:space="preserve"> </w:t>
      </w:r>
    </w:p>
    <w:p w:rsidR="00DC2CE7" w:rsidRPr="00BE13F6" w:rsidRDefault="00625FD8" w:rsidP="00415F84">
      <w:pPr>
        <w:spacing w:after="0"/>
        <w:rPr>
          <w:sz w:val="20"/>
          <w:szCs w:val="20"/>
        </w:rPr>
      </w:pPr>
      <w:r>
        <w:rPr>
          <w:sz w:val="20"/>
          <w:szCs w:val="20"/>
        </w:rPr>
        <w:t>5.10 Stakeholders engagement and community needs…………………………..</w:t>
      </w:r>
      <w:r w:rsidR="0083436F" w:rsidRPr="00BE13F6">
        <w:rPr>
          <w:sz w:val="20"/>
          <w:szCs w:val="20"/>
        </w:rPr>
        <w:t>........</w:t>
      </w:r>
      <w:r w:rsidR="00DC2CE7" w:rsidRPr="00BE13F6">
        <w:rPr>
          <w:sz w:val="20"/>
          <w:szCs w:val="20"/>
        </w:rPr>
        <w:t>..</w:t>
      </w:r>
      <w:r>
        <w:rPr>
          <w:sz w:val="20"/>
          <w:szCs w:val="20"/>
        </w:rPr>
        <w:t>...............................</w:t>
      </w:r>
      <w:r w:rsidR="00F2302A">
        <w:rPr>
          <w:sz w:val="20"/>
          <w:szCs w:val="20"/>
        </w:rPr>
        <w:t>..</w:t>
      </w:r>
      <w:r>
        <w:rPr>
          <w:sz w:val="20"/>
          <w:szCs w:val="20"/>
        </w:rPr>
        <w:t>59</w:t>
      </w:r>
      <w:r w:rsidR="00DC2CE7" w:rsidRPr="00BE13F6">
        <w:rPr>
          <w:sz w:val="20"/>
          <w:szCs w:val="20"/>
        </w:rPr>
        <w:t xml:space="preserve"> </w:t>
      </w:r>
    </w:p>
    <w:p w:rsidR="00DC2CE7" w:rsidRPr="00BE13F6" w:rsidRDefault="002A00AC" w:rsidP="00415F84">
      <w:pPr>
        <w:spacing w:after="0"/>
        <w:rPr>
          <w:sz w:val="20"/>
          <w:szCs w:val="20"/>
        </w:rPr>
      </w:pPr>
      <w:r>
        <w:rPr>
          <w:sz w:val="20"/>
          <w:szCs w:val="20"/>
        </w:rPr>
        <w:t>5.11 Relationship between the IDP and One plan</w:t>
      </w:r>
      <w:r w:rsidR="00DC2CE7" w:rsidRPr="00BE13F6">
        <w:rPr>
          <w:sz w:val="20"/>
          <w:szCs w:val="20"/>
        </w:rPr>
        <w:t>.................................................</w:t>
      </w:r>
      <w:r>
        <w:rPr>
          <w:sz w:val="20"/>
          <w:szCs w:val="20"/>
        </w:rPr>
        <w:t>...</w:t>
      </w:r>
      <w:r w:rsidR="00FB5DEF">
        <w:rPr>
          <w:sz w:val="20"/>
          <w:szCs w:val="20"/>
        </w:rPr>
        <w:t>..........................</w:t>
      </w:r>
      <w:r w:rsidR="00F2302A">
        <w:rPr>
          <w:sz w:val="20"/>
          <w:szCs w:val="20"/>
        </w:rPr>
        <w:t>..</w:t>
      </w:r>
      <w:r w:rsidR="00393109">
        <w:rPr>
          <w:sz w:val="20"/>
          <w:szCs w:val="20"/>
        </w:rPr>
        <w:t>.</w:t>
      </w:r>
      <w:r>
        <w:rPr>
          <w:sz w:val="20"/>
          <w:szCs w:val="20"/>
        </w:rPr>
        <w:t>60</w:t>
      </w:r>
    </w:p>
    <w:p w:rsidR="00DC2CE7" w:rsidRPr="00BE13F6" w:rsidRDefault="002A00AC" w:rsidP="00415F84">
      <w:pPr>
        <w:spacing w:after="0"/>
        <w:rPr>
          <w:sz w:val="20"/>
          <w:szCs w:val="20"/>
        </w:rPr>
      </w:pPr>
      <w:r>
        <w:rPr>
          <w:sz w:val="20"/>
          <w:szCs w:val="20"/>
        </w:rPr>
        <w:t>5.12 What is the One plan……..</w:t>
      </w:r>
      <w:r w:rsidR="00DC2CE7" w:rsidRPr="00BE13F6">
        <w:rPr>
          <w:sz w:val="20"/>
          <w:szCs w:val="20"/>
        </w:rPr>
        <w:t>......</w:t>
      </w:r>
      <w:r w:rsidR="0083436F" w:rsidRPr="00BE13F6">
        <w:rPr>
          <w:sz w:val="20"/>
          <w:szCs w:val="20"/>
        </w:rPr>
        <w:t>..................</w:t>
      </w:r>
      <w:r w:rsidR="00DC2CE7" w:rsidRPr="00BE13F6">
        <w:rPr>
          <w:sz w:val="20"/>
          <w:szCs w:val="20"/>
        </w:rPr>
        <w:t>......................................................</w:t>
      </w:r>
      <w:r w:rsidR="00D13C23">
        <w:rPr>
          <w:sz w:val="20"/>
          <w:szCs w:val="20"/>
        </w:rPr>
        <w:t>.............................</w:t>
      </w:r>
      <w:r w:rsidR="00F2302A">
        <w:rPr>
          <w:sz w:val="20"/>
          <w:szCs w:val="20"/>
        </w:rPr>
        <w:t>..</w:t>
      </w:r>
      <w:r w:rsidR="00393109">
        <w:rPr>
          <w:sz w:val="20"/>
          <w:szCs w:val="20"/>
        </w:rPr>
        <w:t>.</w:t>
      </w:r>
      <w:r>
        <w:rPr>
          <w:sz w:val="20"/>
          <w:szCs w:val="20"/>
        </w:rPr>
        <w:t>61</w:t>
      </w:r>
      <w:r w:rsidR="00DC2CE7" w:rsidRPr="00BE13F6">
        <w:rPr>
          <w:sz w:val="20"/>
          <w:szCs w:val="20"/>
        </w:rPr>
        <w:t xml:space="preserve"> </w:t>
      </w:r>
    </w:p>
    <w:p w:rsidR="00DC2CE7" w:rsidRPr="00BE13F6" w:rsidRDefault="002A00AC" w:rsidP="00415F84">
      <w:pPr>
        <w:spacing w:after="0"/>
        <w:rPr>
          <w:sz w:val="20"/>
          <w:szCs w:val="20"/>
        </w:rPr>
      </w:pPr>
      <w:r>
        <w:rPr>
          <w:sz w:val="20"/>
          <w:szCs w:val="20"/>
        </w:rPr>
        <w:t xml:space="preserve">5.13 </w:t>
      </w:r>
      <w:proofErr w:type="spellStart"/>
      <w:r>
        <w:rPr>
          <w:sz w:val="20"/>
          <w:szCs w:val="20"/>
        </w:rPr>
        <w:t>Relationaship</w:t>
      </w:r>
      <w:proofErr w:type="spellEnd"/>
      <w:r>
        <w:rPr>
          <w:sz w:val="20"/>
          <w:szCs w:val="20"/>
        </w:rPr>
        <w:t xml:space="preserve"> between the IDP and One plan</w:t>
      </w:r>
      <w:r w:rsidR="00DC2CE7" w:rsidRPr="00BE13F6">
        <w:rPr>
          <w:sz w:val="20"/>
          <w:szCs w:val="20"/>
        </w:rPr>
        <w:t>..........</w:t>
      </w:r>
      <w:r w:rsidR="0083436F" w:rsidRPr="00BE13F6">
        <w:rPr>
          <w:sz w:val="20"/>
          <w:szCs w:val="20"/>
        </w:rPr>
        <w:t>.................</w:t>
      </w:r>
      <w:r w:rsidR="00DC2CE7" w:rsidRPr="00BE13F6">
        <w:rPr>
          <w:sz w:val="20"/>
          <w:szCs w:val="20"/>
        </w:rPr>
        <w:t>...................</w:t>
      </w:r>
      <w:r>
        <w:rPr>
          <w:sz w:val="20"/>
          <w:szCs w:val="20"/>
        </w:rPr>
        <w:t>............................</w:t>
      </w:r>
      <w:r w:rsidR="00FB5DEF">
        <w:rPr>
          <w:sz w:val="20"/>
          <w:szCs w:val="20"/>
        </w:rPr>
        <w:t>..</w:t>
      </w:r>
      <w:r w:rsidR="00F2302A">
        <w:rPr>
          <w:sz w:val="20"/>
          <w:szCs w:val="20"/>
        </w:rPr>
        <w:t>..</w:t>
      </w:r>
      <w:r w:rsidR="00393109">
        <w:rPr>
          <w:sz w:val="20"/>
          <w:szCs w:val="20"/>
        </w:rPr>
        <w:t>.</w:t>
      </w:r>
      <w:r>
        <w:rPr>
          <w:sz w:val="20"/>
          <w:szCs w:val="20"/>
        </w:rPr>
        <w:t>61-63</w:t>
      </w:r>
      <w:r w:rsidR="00DC2CE7" w:rsidRPr="00BE13F6">
        <w:rPr>
          <w:sz w:val="20"/>
          <w:szCs w:val="20"/>
        </w:rPr>
        <w:t xml:space="preserve"> </w:t>
      </w:r>
    </w:p>
    <w:p w:rsidR="00DC2CE7" w:rsidRPr="00BE13F6" w:rsidRDefault="002A00AC" w:rsidP="00415F84">
      <w:pPr>
        <w:spacing w:after="0"/>
        <w:rPr>
          <w:sz w:val="20"/>
          <w:szCs w:val="20"/>
        </w:rPr>
      </w:pPr>
      <w:r>
        <w:rPr>
          <w:sz w:val="20"/>
          <w:szCs w:val="20"/>
        </w:rPr>
        <w:t>Section D Spatial Development Framework</w:t>
      </w:r>
      <w:r w:rsidR="0083436F" w:rsidRPr="00BE13F6">
        <w:rPr>
          <w:sz w:val="20"/>
          <w:szCs w:val="20"/>
        </w:rPr>
        <w:t>........</w:t>
      </w:r>
      <w:r w:rsidR="00DC2CE7" w:rsidRPr="00BE13F6">
        <w:rPr>
          <w:sz w:val="20"/>
          <w:szCs w:val="20"/>
        </w:rPr>
        <w:t>..............................................</w:t>
      </w:r>
      <w:r>
        <w:rPr>
          <w:sz w:val="20"/>
          <w:szCs w:val="20"/>
        </w:rPr>
        <w:t>............................</w:t>
      </w:r>
      <w:r w:rsidR="002C7AD8">
        <w:rPr>
          <w:sz w:val="20"/>
          <w:szCs w:val="20"/>
        </w:rPr>
        <w:t>...</w:t>
      </w:r>
      <w:r w:rsidR="00FB5DEF">
        <w:rPr>
          <w:sz w:val="20"/>
          <w:szCs w:val="20"/>
        </w:rPr>
        <w:t>..</w:t>
      </w:r>
      <w:r w:rsidR="00F2302A">
        <w:rPr>
          <w:sz w:val="20"/>
          <w:szCs w:val="20"/>
        </w:rPr>
        <w:t>..</w:t>
      </w:r>
      <w:r w:rsidR="00393109">
        <w:rPr>
          <w:sz w:val="20"/>
          <w:szCs w:val="20"/>
        </w:rPr>
        <w:t>.</w:t>
      </w:r>
      <w:r w:rsidR="002C7AD8">
        <w:rPr>
          <w:sz w:val="20"/>
          <w:szCs w:val="20"/>
        </w:rPr>
        <w:t>63-70</w:t>
      </w:r>
      <w:r w:rsidR="00DC2CE7" w:rsidRPr="00BE13F6">
        <w:rPr>
          <w:sz w:val="20"/>
          <w:szCs w:val="20"/>
        </w:rPr>
        <w:t xml:space="preserve"> </w:t>
      </w:r>
    </w:p>
    <w:p w:rsidR="00DC2CE7" w:rsidRPr="00BE13F6" w:rsidRDefault="00DC2CE7" w:rsidP="00415F84">
      <w:pPr>
        <w:spacing w:after="0"/>
        <w:rPr>
          <w:sz w:val="20"/>
          <w:szCs w:val="20"/>
        </w:rPr>
      </w:pPr>
      <w:r w:rsidRPr="00BE13F6">
        <w:rPr>
          <w:sz w:val="20"/>
          <w:szCs w:val="20"/>
        </w:rPr>
        <w:t>Sectio</w:t>
      </w:r>
      <w:r w:rsidR="002C7AD8">
        <w:rPr>
          <w:sz w:val="20"/>
          <w:szCs w:val="20"/>
        </w:rPr>
        <w:t>n E: Municipal development strategic objectives, Programme and Pr</w:t>
      </w:r>
      <w:r w:rsidR="00D13C23">
        <w:rPr>
          <w:sz w:val="20"/>
          <w:szCs w:val="20"/>
        </w:rPr>
        <w:t>oject..........................</w:t>
      </w:r>
      <w:r w:rsidR="00FB5DEF">
        <w:rPr>
          <w:sz w:val="20"/>
          <w:szCs w:val="20"/>
        </w:rPr>
        <w:t>...</w:t>
      </w:r>
      <w:r w:rsidR="00F2302A">
        <w:rPr>
          <w:sz w:val="20"/>
          <w:szCs w:val="20"/>
        </w:rPr>
        <w:t>..</w:t>
      </w:r>
      <w:r w:rsidR="002C7AD8">
        <w:rPr>
          <w:sz w:val="20"/>
          <w:szCs w:val="20"/>
        </w:rPr>
        <w:t>71</w:t>
      </w:r>
      <w:r w:rsidRPr="00BE13F6">
        <w:rPr>
          <w:sz w:val="20"/>
          <w:szCs w:val="20"/>
        </w:rPr>
        <w:t xml:space="preserve"> </w:t>
      </w:r>
    </w:p>
    <w:p w:rsidR="00DC2CE7" w:rsidRPr="00BE13F6" w:rsidRDefault="002C7AD8" w:rsidP="00415F84">
      <w:pPr>
        <w:spacing w:after="0"/>
        <w:rPr>
          <w:sz w:val="20"/>
          <w:szCs w:val="20"/>
        </w:rPr>
      </w:pPr>
      <w:r>
        <w:rPr>
          <w:sz w:val="20"/>
          <w:szCs w:val="20"/>
        </w:rPr>
        <w:t>1. Introduction</w:t>
      </w:r>
      <w:r w:rsidR="00DC2CE7" w:rsidRPr="00BE13F6">
        <w:rPr>
          <w:sz w:val="20"/>
          <w:szCs w:val="20"/>
        </w:rPr>
        <w:t xml:space="preserve"> .......................</w:t>
      </w:r>
      <w:r w:rsidR="0083436F" w:rsidRPr="00BE13F6">
        <w:rPr>
          <w:sz w:val="20"/>
          <w:szCs w:val="20"/>
        </w:rPr>
        <w:t>................</w:t>
      </w:r>
      <w:r w:rsidR="00DC2CE7" w:rsidRPr="00BE13F6">
        <w:rPr>
          <w:sz w:val="20"/>
          <w:szCs w:val="20"/>
        </w:rPr>
        <w:t>..............................................................</w:t>
      </w:r>
      <w:r w:rsidR="00D13C23">
        <w:rPr>
          <w:sz w:val="20"/>
          <w:szCs w:val="20"/>
        </w:rPr>
        <w:t>...........................</w:t>
      </w:r>
      <w:r w:rsidR="00FB5DEF">
        <w:rPr>
          <w:sz w:val="20"/>
          <w:szCs w:val="20"/>
        </w:rPr>
        <w:t>...</w:t>
      </w:r>
      <w:r w:rsidR="00F2302A">
        <w:rPr>
          <w:sz w:val="20"/>
          <w:szCs w:val="20"/>
        </w:rPr>
        <w:t>..</w:t>
      </w:r>
      <w:r>
        <w:rPr>
          <w:sz w:val="20"/>
          <w:szCs w:val="20"/>
        </w:rPr>
        <w:t>71</w:t>
      </w:r>
      <w:r w:rsidR="00DC2CE7" w:rsidRPr="00BE13F6">
        <w:rPr>
          <w:sz w:val="20"/>
          <w:szCs w:val="20"/>
        </w:rPr>
        <w:t xml:space="preserve"> </w:t>
      </w:r>
    </w:p>
    <w:p w:rsidR="00DC2CE7" w:rsidRPr="00BE13F6" w:rsidRDefault="002C7AD8" w:rsidP="00415F84">
      <w:pPr>
        <w:spacing w:after="0"/>
        <w:rPr>
          <w:sz w:val="20"/>
          <w:szCs w:val="20"/>
        </w:rPr>
      </w:pPr>
      <w:r>
        <w:rPr>
          <w:sz w:val="20"/>
          <w:szCs w:val="20"/>
        </w:rPr>
        <w:t>2. Guiding principles for the development of objections.</w:t>
      </w:r>
      <w:r w:rsidR="00DC2CE7" w:rsidRPr="00BE13F6">
        <w:rPr>
          <w:sz w:val="20"/>
          <w:szCs w:val="20"/>
        </w:rPr>
        <w:t>.................................</w:t>
      </w:r>
      <w:r w:rsidR="00D13C23">
        <w:rPr>
          <w:sz w:val="20"/>
          <w:szCs w:val="20"/>
        </w:rPr>
        <w:t>............................</w:t>
      </w:r>
      <w:r w:rsidR="00104BAA">
        <w:rPr>
          <w:sz w:val="20"/>
          <w:szCs w:val="20"/>
        </w:rPr>
        <w:t>.....</w:t>
      </w:r>
      <w:r w:rsidR="00F2302A">
        <w:rPr>
          <w:sz w:val="20"/>
          <w:szCs w:val="20"/>
        </w:rPr>
        <w:t>..</w:t>
      </w:r>
      <w:r>
        <w:rPr>
          <w:sz w:val="20"/>
          <w:szCs w:val="20"/>
        </w:rPr>
        <w:t>71</w:t>
      </w:r>
      <w:r w:rsidR="00DC2CE7" w:rsidRPr="00BE13F6">
        <w:rPr>
          <w:sz w:val="20"/>
          <w:szCs w:val="20"/>
        </w:rPr>
        <w:t xml:space="preserve"> </w:t>
      </w:r>
    </w:p>
    <w:p w:rsidR="00DC2CE7" w:rsidRPr="00BE13F6" w:rsidRDefault="002C7AD8" w:rsidP="00415F84">
      <w:pPr>
        <w:spacing w:after="0"/>
        <w:rPr>
          <w:sz w:val="20"/>
          <w:szCs w:val="20"/>
        </w:rPr>
      </w:pPr>
      <w:r>
        <w:rPr>
          <w:sz w:val="20"/>
          <w:szCs w:val="20"/>
        </w:rPr>
        <w:t>3. Approach to development priorities and strategies objectives…….</w:t>
      </w:r>
      <w:r w:rsidR="0083436F" w:rsidRPr="00BE13F6">
        <w:rPr>
          <w:sz w:val="20"/>
          <w:szCs w:val="20"/>
        </w:rPr>
        <w:t>................</w:t>
      </w:r>
      <w:r w:rsidR="00D13C23">
        <w:rPr>
          <w:sz w:val="20"/>
          <w:szCs w:val="20"/>
        </w:rPr>
        <w:t>.........................</w:t>
      </w:r>
      <w:r w:rsidR="00104BAA">
        <w:rPr>
          <w:sz w:val="20"/>
          <w:szCs w:val="20"/>
        </w:rPr>
        <w:t>......</w:t>
      </w:r>
      <w:r w:rsidR="00F2302A">
        <w:rPr>
          <w:sz w:val="20"/>
          <w:szCs w:val="20"/>
        </w:rPr>
        <w:t>..</w:t>
      </w:r>
      <w:r w:rsidR="00234A0F">
        <w:rPr>
          <w:sz w:val="20"/>
          <w:szCs w:val="20"/>
        </w:rPr>
        <w:t>72</w:t>
      </w:r>
      <w:r w:rsidR="00DC2CE7" w:rsidRPr="00BE13F6">
        <w:rPr>
          <w:sz w:val="20"/>
          <w:szCs w:val="20"/>
        </w:rPr>
        <w:t xml:space="preserve"> </w:t>
      </w:r>
    </w:p>
    <w:p w:rsidR="00DC2CE7" w:rsidRPr="00BE13F6" w:rsidRDefault="002C7AD8" w:rsidP="00415F84">
      <w:pPr>
        <w:spacing w:after="0"/>
        <w:rPr>
          <w:sz w:val="20"/>
          <w:szCs w:val="20"/>
        </w:rPr>
      </w:pPr>
      <w:r>
        <w:rPr>
          <w:sz w:val="20"/>
          <w:szCs w:val="20"/>
        </w:rPr>
        <w:t>4. Identified institutional key performance areas and target....</w:t>
      </w:r>
      <w:r w:rsidR="00DC2CE7" w:rsidRPr="00BE13F6">
        <w:rPr>
          <w:sz w:val="20"/>
          <w:szCs w:val="20"/>
        </w:rPr>
        <w:t>...............................</w:t>
      </w:r>
      <w:r w:rsidR="0083436F" w:rsidRPr="00BE13F6">
        <w:rPr>
          <w:sz w:val="20"/>
          <w:szCs w:val="20"/>
        </w:rPr>
        <w:t>..................</w:t>
      </w:r>
      <w:r w:rsidR="00D13C23">
        <w:rPr>
          <w:sz w:val="20"/>
          <w:szCs w:val="20"/>
        </w:rPr>
        <w:t>..</w:t>
      </w:r>
      <w:r w:rsidR="00104BAA">
        <w:rPr>
          <w:sz w:val="20"/>
          <w:szCs w:val="20"/>
        </w:rPr>
        <w:t>......</w:t>
      </w:r>
      <w:r w:rsidR="00F2302A">
        <w:rPr>
          <w:sz w:val="20"/>
          <w:szCs w:val="20"/>
        </w:rPr>
        <w:t>.</w:t>
      </w:r>
      <w:r w:rsidR="00234A0F">
        <w:rPr>
          <w:sz w:val="20"/>
          <w:szCs w:val="20"/>
        </w:rPr>
        <w:t>72</w:t>
      </w:r>
      <w:r w:rsidR="00DC2CE7" w:rsidRPr="00BE13F6">
        <w:rPr>
          <w:sz w:val="20"/>
          <w:szCs w:val="20"/>
        </w:rPr>
        <w:t xml:space="preserve"> </w:t>
      </w:r>
    </w:p>
    <w:p w:rsidR="00DC2CE7" w:rsidRPr="00BE13F6" w:rsidRDefault="00B00C5E" w:rsidP="00415F84">
      <w:pPr>
        <w:spacing w:after="0"/>
        <w:rPr>
          <w:sz w:val="20"/>
          <w:szCs w:val="20"/>
        </w:rPr>
      </w:pPr>
      <w:r>
        <w:rPr>
          <w:sz w:val="20"/>
          <w:szCs w:val="20"/>
        </w:rPr>
        <w:t>5. Municipal desired outcome and development priorities..</w:t>
      </w:r>
      <w:r w:rsidR="00DC2CE7" w:rsidRPr="00BE13F6">
        <w:rPr>
          <w:sz w:val="20"/>
          <w:szCs w:val="20"/>
        </w:rPr>
        <w:t>.......................</w:t>
      </w:r>
      <w:r w:rsidR="0083436F" w:rsidRPr="00BE13F6">
        <w:rPr>
          <w:sz w:val="20"/>
          <w:szCs w:val="20"/>
        </w:rPr>
        <w:t>...................</w:t>
      </w:r>
      <w:r w:rsidR="00D13C23">
        <w:rPr>
          <w:sz w:val="20"/>
          <w:szCs w:val="20"/>
        </w:rPr>
        <w:t>..............</w:t>
      </w:r>
      <w:r w:rsidR="00FB5DEF">
        <w:rPr>
          <w:sz w:val="20"/>
          <w:szCs w:val="20"/>
        </w:rPr>
        <w:t>.....</w:t>
      </w:r>
      <w:r w:rsidR="00F2302A">
        <w:rPr>
          <w:sz w:val="20"/>
          <w:szCs w:val="20"/>
        </w:rPr>
        <w:t>..</w:t>
      </w:r>
      <w:r>
        <w:rPr>
          <w:sz w:val="20"/>
          <w:szCs w:val="20"/>
        </w:rPr>
        <w:t>73</w:t>
      </w:r>
      <w:r w:rsidR="00DC2CE7" w:rsidRPr="00BE13F6">
        <w:rPr>
          <w:sz w:val="20"/>
          <w:szCs w:val="20"/>
        </w:rPr>
        <w:t xml:space="preserve"> </w:t>
      </w:r>
    </w:p>
    <w:p w:rsidR="00DC2CE7" w:rsidRPr="00BE13F6" w:rsidRDefault="00B00C5E" w:rsidP="00415F84">
      <w:pPr>
        <w:spacing w:after="0"/>
        <w:rPr>
          <w:sz w:val="20"/>
          <w:szCs w:val="20"/>
        </w:rPr>
      </w:pPr>
      <w:r>
        <w:rPr>
          <w:sz w:val="20"/>
          <w:szCs w:val="20"/>
        </w:rPr>
        <w:t>6. Status of the sector plan……………</w:t>
      </w:r>
      <w:r w:rsidR="0083436F" w:rsidRPr="00BE13F6">
        <w:rPr>
          <w:sz w:val="20"/>
          <w:szCs w:val="20"/>
        </w:rPr>
        <w:t>.............................</w:t>
      </w:r>
      <w:r w:rsidR="00DC2CE7" w:rsidRPr="00BE13F6">
        <w:rPr>
          <w:sz w:val="20"/>
          <w:szCs w:val="20"/>
        </w:rPr>
        <w:t>.....................................</w:t>
      </w:r>
      <w:r w:rsidR="00D13C23">
        <w:rPr>
          <w:sz w:val="20"/>
          <w:szCs w:val="20"/>
        </w:rPr>
        <w:t>..............................</w:t>
      </w:r>
      <w:r w:rsidR="00104BAA">
        <w:rPr>
          <w:sz w:val="20"/>
          <w:szCs w:val="20"/>
        </w:rPr>
        <w:t>...</w:t>
      </w:r>
      <w:r w:rsidR="00F2302A">
        <w:rPr>
          <w:sz w:val="20"/>
          <w:szCs w:val="20"/>
        </w:rPr>
        <w:t>..</w:t>
      </w:r>
      <w:r w:rsidR="00234A0F">
        <w:rPr>
          <w:sz w:val="20"/>
          <w:szCs w:val="20"/>
        </w:rPr>
        <w:t>75</w:t>
      </w:r>
      <w:r w:rsidR="00DC2CE7" w:rsidRPr="00BE13F6">
        <w:rPr>
          <w:sz w:val="20"/>
          <w:szCs w:val="20"/>
        </w:rPr>
        <w:t xml:space="preserve"> </w:t>
      </w:r>
    </w:p>
    <w:p w:rsidR="00DC2CE7" w:rsidRDefault="00B00C5E" w:rsidP="00415F84">
      <w:pPr>
        <w:spacing w:after="0"/>
        <w:rPr>
          <w:sz w:val="20"/>
          <w:szCs w:val="20"/>
        </w:rPr>
      </w:pPr>
      <w:r>
        <w:rPr>
          <w:sz w:val="20"/>
          <w:szCs w:val="20"/>
        </w:rPr>
        <w:t xml:space="preserve">7. Draft implementation plan for </w:t>
      </w:r>
      <w:proofErr w:type="spellStart"/>
      <w:r>
        <w:rPr>
          <w:sz w:val="20"/>
          <w:szCs w:val="20"/>
        </w:rPr>
        <w:t>Tokologo</w:t>
      </w:r>
      <w:proofErr w:type="spellEnd"/>
      <w:r>
        <w:rPr>
          <w:sz w:val="20"/>
          <w:szCs w:val="20"/>
        </w:rPr>
        <w:t xml:space="preserve"> L.M Rural development plan .......</w:t>
      </w:r>
      <w:r w:rsidR="00DC2CE7" w:rsidRPr="00BE13F6">
        <w:rPr>
          <w:sz w:val="20"/>
          <w:szCs w:val="20"/>
        </w:rPr>
        <w:t>........</w:t>
      </w:r>
      <w:r w:rsidR="00D13C23">
        <w:rPr>
          <w:sz w:val="20"/>
          <w:szCs w:val="20"/>
        </w:rPr>
        <w:t>.....................</w:t>
      </w:r>
      <w:r w:rsidR="00104BAA">
        <w:rPr>
          <w:sz w:val="20"/>
          <w:szCs w:val="20"/>
        </w:rPr>
        <w:t>...</w:t>
      </w:r>
      <w:r w:rsidR="00FB5DEF">
        <w:rPr>
          <w:sz w:val="20"/>
          <w:szCs w:val="20"/>
        </w:rPr>
        <w:t>.</w:t>
      </w:r>
      <w:r w:rsidR="00F2302A">
        <w:rPr>
          <w:sz w:val="20"/>
          <w:szCs w:val="20"/>
        </w:rPr>
        <w:t>..</w:t>
      </w:r>
      <w:r w:rsidR="00234A0F">
        <w:rPr>
          <w:sz w:val="20"/>
          <w:szCs w:val="20"/>
        </w:rPr>
        <w:t>75-77</w:t>
      </w:r>
    </w:p>
    <w:p w:rsidR="00104BAA" w:rsidRDefault="00104BAA" w:rsidP="00415F84">
      <w:pPr>
        <w:spacing w:after="0"/>
        <w:rPr>
          <w:sz w:val="20"/>
          <w:szCs w:val="20"/>
        </w:rPr>
      </w:pPr>
      <w:r>
        <w:rPr>
          <w:sz w:val="20"/>
          <w:szCs w:val="20"/>
        </w:rPr>
        <w:t>8. Development strategies, Programmes and Project………………………………</w:t>
      </w:r>
      <w:r w:rsidR="00D13C23">
        <w:rPr>
          <w:sz w:val="20"/>
          <w:szCs w:val="20"/>
        </w:rPr>
        <w:t>……………………………………</w:t>
      </w:r>
      <w:r w:rsidR="00F2302A">
        <w:rPr>
          <w:sz w:val="20"/>
          <w:szCs w:val="20"/>
        </w:rPr>
        <w:t>…</w:t>
      </w:r>
      <w:r>
        <w:rPr>
          <w:sz w:val="20"/>
          <w:szCs w:val="20"/>
        </w:rPr>
        <w:t>78-101</w:t>
      </w:r>
    </w:p>
    <w:p w:rsidR="00104BAA" w:rsidRDefault="00104BAA" w:rsidP="00415F84">
      <w:pPr>
        <w:spacing w:after="0"/>
        <w:rPr>
          <w:sz w:val="20"/>
          <w:szCs w:val="20"/>
        </w:rPr>
      </w:pPr>
      <w:r>
        <w:rPr>
          <w:sz w:val="20"/>
          <w:szCs w:val="20"/>
        </w:rPr>
        <w:t>9. Section F: Financial Plan…………………………</w:t>
      </w:r>
      <w:r w:rsidR="00D13C23">
        <w:rPr>
          <w:sz w:val="20"/>
          <w:szCs w:val="20"/>
        </w:rPr>
        <w:t>………………………………………………………………………………</w:t>
      </w:r>
      <w:r>
        <w:rPr>
          <w:sz w:val="20"/>
          <w:szCs w:val="20"/>
        </w:rPr>
        <w:t>…</w:t>
      </w:r>
      <w:r w:rsidR="00F2302A">
        <w:rPr>
          <w:sz w:val="20"/>
          <w:szCs w:val="20"/>
        </w:rPr>
        <w:t>…</w:t>
      </w:r>
      <w:r>
        <w:rPr>
          <w:sz w:val="20"/>
          <w:szCs w:val="20"/>
        </w:rPr>
        <w:t>102-116</w:t>
      </w:r>
    </w:p>
    <w:p w:rsidR="00104BAA" w:rsidRDefault="00104BAA" w:rsidP="00415F84">
      <w:pPr>
        <w:spacing w:after="0"/>
        <w:rPr>
          <w:sz w:val="20"/>
          <w:szCs w:val="20"/>
        </w:rPr>
      </w:pPr>
      <w:r>
        <w:rPr>
          <w:sz w:val="20"/>
          <w:szCs w:val="20"/>
        </w:rPr>
        <w:t>10 Section G: Performance management sys</w:t>
      </w:r>
      <w:r w:rsidR="00D13C23">
        <w:rPr>
          <w:sz w:val="20"/>
          <w:szCs w:val="20"/>
        </w:rPr>
        <w:t>tem………………………………………………………………………</w:t>
      </w:r>
      <w:r>
        <w:rPr>
          <w:sz w:val="20"/>
          <w:szCs w:val="20"/>
        </w:rPr>
        <w:t>…</w:t>
      </w:r>
      <w:r w:rsidR="00F2302A">
        <w:rPr>
          <w:sz w:val="20"/>
          <w:szCs w:val="20"/>
        </w:rPr>
        <w:t>….</w:t>
      </w:r>
      <w:r>
        <w:rPr>
          <w:sz w:val="20"/>
          <w:szCs w:val="20"/>
        </w:rPr>
        <w:t>117-119</w:t>
      </w:r>
    </w:p>
    <w:p w:rsidR="00104BAA" w:rsidRPr="00BE13F6" w:rsidRDefault="00104BAA" w:rsidP="00415F84">
      <w:pPr>
        <w:spacing w:after="0"/>
        <w:rPr>
          <w:sz w:val="20"/>
          <w:szCs w:val="20"/>
        </w:rPr>
      </w:pPr>
      <w:r>
        <w:rPr>
          <w:sz w:val="20"/>
          <w:szCs w:val="20"/>
        </w:rPr>
        <w:t>11. Section H: Disaster management…………</w:t>
      </w:r>
      <w:r w:rsidR="00D13C23">
        <w:rPr>
          <w:sz w:val="20"/>
          <w:szCs w:val="20"/>
        </w:rPr>
        <w:t>………………………………………………………………………………</w:t>
      </w:r>
      <w:r>
        <w:rPr>
          <w:sz w:val="20"/>
          <w:szCs w:val="20"/>
        </w:rPr>
        <w:t>…</w:t>
      </w:r>
      <w:r w:rsidR="00F2302A">
        <w:rPr>
          <w:sz w:val="20"/>
          <w:szCs w:val="20"/>
        </w:rPr>
        <w:t>…</w:t>
      </w:r>
      <w:r>
        <w:rPr>
          <w:sz w:val="20"/>
          <w:szCs w:val="20"/>
        </w:rPr>
        <w:t xml:space="preserve">120-121 </w:t>
      </w:r>
    </w:p>
    <w:p w:rsidR="0083436F" w:rsidRDefault="00C64DA9" w:rsidP="00415F84">
      <w:pPr>
        <w:spacing w:after="0"/>
        <w:rPr>
          <w:sz w:val="20"/>
          <w:szCs w:val="20"/>
        </w:rPr>
      </w:pPr>
      <w:r>
        <w:rPr>
          <w:sz w:val="20"/>
          <w:szCs w:val="20"/>
        </w:rPr>
        <w:t>12. Section I: Organisational structure……</w:t>
      </w:r>
      <w:r w:rsidR="00D13C23">
        <w:rPr>
          <w:sz w:val="20"/>
          <w:szCs w:val="20"/>
        </w:rPr>
        <w:t>………………………………………………………………………………</w:t>
      </w:r>
      <w:r>
        <w:rPr>
          <w:sz w:val="20"/>
          <w:szCs w:val="20"/>
        </w:rPr>
        <w:t>……</w:t>
      </w:r>
      <w:r w:rsidR="00F2302A">
        <w:rPr>
          <w:sz w:val="20"/>
          <w:szCs w:val="20"/>
        </w:rPr>
        <w:t>…</w:t>
      </w:r>
      <w:r>
        <w:rPr>
          <w:sz w:val="20"/>
          <w:szCs w:val="20"/>
        </w:rPr>
        <w:t>122-152</w:t>
      </w:r>
    </w:p>
    <w:p w:rsidR="00636E55" w:rsidRPr="00636E55" w:rsidRDefault="00636E55" w:rsidP="005748FA">
      <w:pPr>
        <w:spacing w:after="0"/>
        <w:jc w:val="both"/>
        <w:rPr>
          <w:sz w:val="20"/>
          <w:szCs w:val="20"/>
        </w:rPr>
      </w:pPr>
    </w:p>
    <w:p w:rsidR="0083436F" w:rsidRDefault="0083436F" w:rsidP="005748FA">
      <w:pPr>
        <w:jc w:val="both"/>
      </w:pPr>
    </w:p>
    <w:p w:rsidR="0083436F" w:rsidRDefault="0083436F" w:rsidP="005748FA">
      <w:pPr>
        <w:jc w:val="both"/>
      </w:pPr>
    </w:p>
    <w:p w:rsidR="0083436F" w:rsidRDefault="00D13C23" w:rsidP="005748FA">
      <w:pPr>
        <w:jc w:val="both"/>
      </w:pPr>
      <w:r>
        <w:t>..</w:t>
      </w:r>
    </w:p>
    <w:p w:rsidR="0083436F" w:rsidRDefault="0083436F" w:rsidP="005748FA">
      <w:pPr>
        <w:jc w:val="both"/>
      </w:pPr>
    </w:p>
    <w:p w:rsidR="0083436F" w:rsidRDefault="0083436F" w:rsidP="005748FA">
      <w:pPr>
        <w:jc w:val="both"/>
      </w:pPr>
    </w:p>
    <w:p w:rsidR="00790AD7" w:rsidRDefault="00790AD7"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415F84" w:rsidRDefault="00415F84" w:rsidP="005748FA">
      <w:pPr>
        <w:spacing w:after="160" w:line="259" w:lineRule="auto"/>
        <w:jc w:val="both"/>
        <w:rPr>
          <w:rFonts w:eastAsia="Calibri" w:cs="Arial"/>
          <w:b/>
          <w:sz w:val="20"/>
          <w:szCs w:val="20"/>
          <w:u w:val="single"/>
        </w:rPr>
      </w:pPr>
    </w:p>
    <w:p w:rsidR="00CD40C0" w:rsidRPr="00560684" w:rsidRDefault="00CD40C0" w:rsidP="00CD40C0">
      <w:pPr>
        <w:rPr>
          <w:rFonts w:cstheme="minorHAnsi"/>
          <w:b/>
          <w:sz w:val="20"/>
          <w:szCs w:val="20"/>
        </w:rPr>
      </w:pPr>
      <w:r w:rsidRPr="00560684">
        <w:rPr>
          <w:rFonts w:cstheme="minorHAnsi"/>
          <w:b/>
          <w:sz w:val="20"/>
          <w:szCs w:val="20"/>
        </w:rPr>
        <w:t>Foreword of the Executive Mayor</w:t>
      </w:r>
    </w:p>
    <w:p w:rsidR="00CD40C0" w:rsidRPr="0095143D" w:rsidRDefault="00CD40C0" w:rsidP="00CD40C0">
      <w:pPr>
        <w:rPr>
          <w:rFonts w:cstheme="minorHAnsi"/>
          <w:sz w:val="20"/>
          <w:szCs w:val="20"/>
        </w:rPr>
      </w:pPr>
      <w:r w:rsidRPr="0095143D">
        <w:rPr>
          <w:rFonts w:cstheme="minorHAnsi"/>
          <w:sz w:val="20"/>
          <w:szCs w:val="20"/>
        </w:rPr>
        <w:t>The year 2024 marks a historic milestone in our political calendar, symbolizing three decade of a democratic South Africa, as we prepare for the upcoming Seventh National and provincial election, we not only look forward to the future but also take a moment to commemorate our past achievement and lesson learned.</w:t>
      </w:r>
    </w:p>
    <w:p w:rsidR="00CD40C0" w:rsidRPr="0095143D" w:rsidRDefault="00CD40C0" w:rsidP="00CD40C0">
      <w:pPr>
        <w:rPr>
          <w:rFonts w:cstheme="minorHAnsi"/>
          <w:sz w:val="20"/>
          <w:szCs w:val="20"/>
        </w:rPr>
      </w:pPr>
      <w:r w:rsidRPr="0095143D">
        <w:rPr>
          <w:rFonts w:cstheme="minorHAnsi"/>
          <w:sz w:val="20"/>
          <w:szCs w:val="20"/>
        </w:rPr>
        <w:t xml:space="preserve">Honourable President of the country Mr Cyril </w:t>
      </w:r>
      <w:proofErr w:type="spellStart"/>
      <w:r w:rsidRPr="0095143D">
        <w:rPr>
          <w:rFonts w:cstheme="minorHAnsi"/>
          <w:sz w:val="20"/>
          <w:szCs w:val="20"/>
        </w:rPr>
        <w:t>Matamela</w:t>
      </w:r>
      <w:proofErr w:type="spellEnd"/>
      <w:r w:rsidRPr="0095143D">
        <w:rPr>
          <w:rFonts w:cstheme="minorHAnsi"/>
          <w:sz w:val="20"/>
          <w:szCs w:val="20"/>
        </w:rPr>
        <w:t xml:space="preserve"> </w:t>
      </w:r>
      <w:proofErr w:type="spellStart"/>
      <w:r w:rsidRPr="0095143D">
        <w:rPr>
          <w:rFonts w:cstheme="minorHAnsi"/>
          <w:sz w:val="20"/>
          <w:szCs w:val="20"/>
        </w:rPr>
        <w:t>Ramaphosa</w:t>
      </w:r>
      <w:proofErr w:type="spellEnd"/>
      <w:r w:rsidRPr="0095143D">
        <w:rPr>
          <w:rFonts w:cstheme="minorHAnsi"/>
          <w:sz w:val="20"/>
          <w:szCs w:val="20"/>
        </w:rPr>
        <w:t xml:space="preserve"> when he delivered the state of the Nation Address for the Seventh Parliament with the theme “Following up on our commitments: making your future work better” </w:t>
      </w:r>
      <w:r w:rsidRPr="0095143D">
        <w:rPr>
          <w:rFonts w:eastAsia="Calibri" w:cstheme="minorHAnsi"/>
          <w:sz w:val="20"/>
          <w:szCs w:val="20"/>
        </w:rPr>
        <w:t>remind us that foremost in our minds should be the urgency to plant the seeds of optimism in our people, and as leadership in government our everyday action should nourish their souls and our words should inspire their desires</w:t>
      </w:r>
    </w:p>
    <w:p w:rsidR="00CD40C0" w:rsidRPr="0095143D" w:rsidRDefault="00CD40C0" w:rsidP="00CD40C0">
      <w:pPr>
        <w:rPr>
          <w:rFonts w:cstheme="minorHAnsi"/>
          <w:sz w:val="20"/>
          <w:szCs w:val="20"/>
        </w:rPr>
      </w:pPr>
      <w:r w:rsidRPr="0095143D">
        <w:rPr>
          <w:rFonts w:cstheme="minorHAnsi"/>
          <w:sz w:val="20"/>
          <w:szCs w:val="20"/>
        </w:rPr>
        <w:t>The Draft IDP 2024/25 centred on the Municipality doing everything it can to support faster job creation and economic growth. The programmes and projects in this plan capture the Municipality’s commitment to providing reliable and high quality basic services and provides the necessary foundation for the municipality to function and prosper.</w:t>
      </w:r>
    </w:p>
    <w:p w:rsidR="00CD40C0" w:rsidRPr="0095143D" w:rsidRDefault="00CD40C0" w:rsidP="00CD40C0">
      <w:pPr>
        <w:rPr>
          <w:rFonts w:cstheme="minorHAnsi"/>
          <w:sz w:val="20"/>
          <w:szCs w:val="20"/>
        </w:rPr>
      </w:pPr>
      <w:r w:rsidRPr="0095143D">
        <w:rPr>
          <w:rFonts w:cstheme="minorHAnsi"/>
          <w:sz w:val="20"/>
          <w:szCs w:val="20"/>
        </w:rPr>
        <w:t xml:space="preserve">During the Provincial Budget speech MEC Brown mentioned that Auditor general observed a noteworthy enhancement in the Annual financial statement submission process. Notably, in the most recent municipal cycle, </w:t>
      </w:r>
      <w:proofErr w:type="spellStart"/>
      <w:r w:rsidRPr="0095143D">
        <w:rPr>
          <w:rFonts w:cstheme="minorHAnsi"/>
          <w:sz w:val="20"/>
          <w:szCs w:val="20"/>
        </w:rPr>
        <w:t>Tokologo</w:t>
      </w:r>
      <w:proofErr w:type="spellEnd"/>
      <w:r w:rsidRPr="0095143D">
        <w:rPr>
          <w:rFonts w:cstheme="minorHAnsi"/>
          <w:sz w:val="20"/>
          <w:szCs w:val="20"/>
        </w:rPr>
        <w:t xml:space="preserve"> advanced to qualified Audit Opinion and in this financial year our municipality has set a goal of receiving clean Audit and that also had to translate to job creation.</w:t>
      </w:r>
    </w:p>
    <w:p w:rsidR="00CD40C0" w:rsidRPr="0095143D" w:rsidRDefault="00CD40C0" w:rsidP="00CD40C0">
      <w:pPr>
        <w:rPr>
          <w:rFonts w:cstheme="minorHAnsi"/>
          <w:sz w:val="20"/>
          <w:szCs w:val="20"/>
        </w:rPr>
      </w:pPr>
      <w:r w:rsidRPr="0095143D">
        <w:rPr>
          <w:rFonts w:cstheme="minorHAnsi"/>
          <w:sz w:val="20"/>
          <w:szCs w:val="20"/>
        </w:rPr>
        <w:t xml:space="preserve">Youth Unemployment has been a thorn in our municipality for a very long time, hundreds of them have Matric, a diploma or a degree and cannot find a job but through our effort with SETAs we have been able to equip young people with appropriate and relevant skills.  </w:t>
      </w:r>
    </w:p>
    <w:p w:rsidR="00CD40C0" w:rsidRPr="0095143D" w:rsidRDefault="00CD40C0" w:rsidP="00CD40C0">
      <w:pPr>
        <w:rPr>
          <w:rFonts w:cstheme="minorHAnsi"/>
          <w:sz w:val="20"/>
          <w:szCs w:val="20"/>
        </w:rPr>
      </w:pPr>
      <w:r w:rsidRPr="0095143D">
        <w:rPr>
          <w:rFonts w:cstheme="minorHAnsi"/>
          <w:sz w:val="20"/>
          <w:szCs w:val="20"/>
        </w:rPr>
        <w:t xml:space="preserve">In developing this plan, residents of our municipality were extensively engaged and their inputs shaped the Municipality’s priorities in delivering on the vision of the municipality. I would like to thank those residents who provided input and comments during the development of the IDP. The impact of these objectives should be experienced, felt and become visible over the next years as the Municipality collectively drives out this promise. </w:t>
      </w:r>
    </w:p>
    <w:p w:rsidR="00CD40C0" w:rsidRPr="0095143D" w:rsidRDefault="00CD40C0" w:rsidP="00CD40C0">
      <w:pPr>
        <w:rPr>
          <w:rFonts w:cstheme="minorHAnsi"/>
          <w:sz w:val="20"/>
          <w:szCs w:val="20"/>
        </w:rPr>
      </w:pPr>
      <w:r w:rsidRPr="0095143D">
        <w:rPr>
          <w:rFonts w:cstheme="minorHAnsi"/>
          <w:sz w:val="20"/>
          <w:szCs w:val="20"/>
        </w:rPr>
        <w:t xml:space="preserve">It was during these meetings that residents raised service delivery challenges which exist in their wards, they listed among others, shortage of storm water channels, paving on internal roads, upgrading of sports facilities, high-rate of unemployment, </w:t>
      </w:r>
      <w:proofErr w:type="spellStart"/>
      <w:r w:rsidRPr="0095143D">
        <w:rPr>
          <w:rFonts w:cstheme="minorHAnsi"/>
          <w:sz w:val="20"/>
          <w:szCs w:val="20"/>
        </w:rPr>
        <w:t>learnerships</w:t>
      </w:r>
      <w:proofErr w:type="spellEnd"/>
      <w:r w:rsidRPr="0095143D">
        <w:rPr>
          <w:rFonts w:cstheme="minorHAnsi"/>
          <w:sz w:val="20"/>
          <w:szCs w:val="20"/>
        </w:rPr>
        <w:t xml:space="preserve">, eradication of bucket system, clean water and bursaries for </w:t>
      </w:r>
      <w:proofErr w:type="spellStart"/>
      <w:r w:rsidRPr="0095143D">
        <w:rPr>
          <w:rFonts w:cstheme="minorHAnsi"/>
          <w:sz w:val="20"/>
          <w:szCs w:val="20"/>
        </w:rPr>
        <w:t>Tokologo</w:t>
      </w:r>
      <w:proofErr w:type="spellEnd"/>
      <w:r w:rsidRPr="0095143D">
        <w:rPr>
          <w:rFonts w:cstheme="minorHAnsi"/>
          <w:sz w:val="20"/>
          <w:szCs w:val="20"/>
        </w:rPr>
        <w:t xml:space="preserve"> students/learners. This Draft IDP 2024/2025 and Budget are positioned to address some of these challenges. </w:t>
      </w:r>
    </w:p>
    <w:p w:rsidR="00CD40C0" w:rsidRPr="0095143D" w:rsidRDefault="00CD40C0" w:rsidP="00CD40C0">
      <w:pPr>
        <w:spacing w:line="252" w:lineRule="auto"/>
        <w:rPr>
          <w:rFonts w:eastAsia="Calibri" w:cstheme="minorHAnsi"/>
          <w:sz w:val="20"/>
          <w:szCs w:val="20"/>
        </w:rPr>
      </w:pPr>
      <w:r w:rsidRPr="0095143D">
        <w:rPr>
          <w:rFonts w:eastAsia="Calibri" w:cstheme="minorHAnsi"/>
          <w:sz w:val="20"/>
          <w:szCs w:val="20"/>
        </w:rPr>
        <w:t>Given the key priorities as guided by NDP and FSGDS the municipality during this financial year will ensure that all residents have access to clean and portable water with the implementation of bulk-water supply extracting water from Kimberly. And further that the following will be implemented.</w:t>
      </w:r>
    </w:p>
    <w:p w:rsidR="00CD40C0" w:rsidRPr="0095143D" w:rsidRDefault="00CD40C0" w:rsidP="00CD40C0">
      <w:pPr>
        <w:numPr>
          <w:ilvl w:val="0"/>
          <w:numId w:val="85"/>
        </w:numPr>
        <w:spacing w:after="160" w:line="252" w:lineRule="auto"/>
        <w:contextualSpacing/>
        <w:rPr>
          <w:rFonts w:eastAsia="Calibri" w:cstheme="minorHAnsi"/>
          <w:sz w:val="20"/>
          <w:szCs w:val="20"/>
        </w:rPr>
      </w:pPr>
      <w:proofErr w:type="spellStart"/>
      <w:r w:rsidRPr="0095143D">
        <w:rPr>
          <w:rFonts w:eastAsia="Calibri" w:cstheme="minorHAnsi"/>
          <w:sz w:val="20"/>
          <w:szCs w:val="20"/>
        </w:rPr>
        <w:t>Boshof</w:t>
      </w:r>
      <w:proofErr w:type="spellEnd"/>
      <w:r w:rsidRPr="0095143D">
        <w:rPr>
          <w:rFonts w:eastAsia="Calibri" w:cstheme="minorHAnsi"/>
          <w:sz w:val="20"/>
          <w:szCs w:val="20"/>
        </w:rPr>
        <w:t>/</w:t>
      </w:r>
      <w:proofErr w:type="spellStart"/>
      <w:r w:rsidRPr="0095143D">
        <w:rPr>
          <w:rFonts w:eastAsia="Calibri" w:cstheme="minorHAnsi"/>
          <w:sz w:val="20"/>
          <w:szCs w:val="20"/>
        </w:rPr>
        <w:t>Seretse</w:t>
      </w:r>
      <w:proofErr w:type="spellEnd"/>
      <w:r w:rsidRPr="0095143D">
        <w:rPr>
          <w:rFonts w:eastAsia="Calibri" w:cstheme="minorHAnsi"/>
          <w:sz w:val="20"/>
          <w:szCs w:val="20"/>
        </w:rPr>
        <w:t xml:space="preserve"> Upgrading of 1.5Km paved road and storm water channel Phase 2 (R 15 938 741,25)</w:t>
      </w:r>
    </w:p>
    <w:p w:rsidR="00CD40C0" w:rsidRPr="0095143D" w:rsidRDefault="00CD40C0" w:rsidP="00CD40C0">
      <w:pPr>
        <w:numPr>
          <w:ilvl w:val="0"/>
          <w:numId w:val="85"/>
        </w:numPr>
        <w:spacing w:after="160" w:line="252" w:lineRule="auto"/>
        <w:contextualSpacing/>
        <w:rPr>
          <w:rFonts w:eastAsia="Calibri" w:cstheme="minorHAnsi"/>
          <w:sz w:val="20"/>
          <w:szCs w:val="20"/>
        </w:rPr>
      </w:pPr>
      <w:proofErr w:type="spellStart"/>
      <w:r w:rsidRPr="0095143D">
        <w:rPr>
          <w:rFonts w:eastAsia="Calibri" w:cstheme="minorHAnsi"/>
          <w:sz w:val="20"/>
          <w:szCs w:val="20"/>
        </w:rPr>
        <w:t>Boshof</w:t>
      </w:r>
      <w:proofErr w:type="spellEnd"/>
      <w:r w:rsidRPr="0095143D">
        <w:rPr>
          <w:rFonts w:eastAsia="Calibri" w:cstheme="minorHAnsi"/>
          <w:sz w:val="20"/>
          <w:szCs w:val="20"/>
        </w:rPr>
        <w:t>/</w:t>
      </w:r>
      <w:proofErr w:type="spellStart"/>
      <w:r w:rsidRPr="0095143D">
        <w:rPr>
          <w:rFonts w:eastAsia="Calibri" w:cstheme="minorHAnsi"/>
          <w:sz w:val="20"/>
          <w:szCs w:val="20"/>
        </w:rPr>
        <w:t>Seretse</w:t>
      </w:r>
      <w:proofErr w:type="spellEnd"/>
      <w:r w:rsidRPr="0095143D">
        <w:rPr>
          <w:rFonts w:eastAsia="Calibri" w:cstheme="minorHAnsi"/>
          <w:sz w:val="20"/>
          <w:szCs w:val="20"/>
        </w:rPr>
        <w:t xml:space="preserve">: </w:t>
      </w:r>
      <w:proofErr w:type="spellStart"/>
      <w:r w:rsidRPr="0095143D">
        <w:rPr>
          <w:rFonts w:eastAsia="Calibri" w:cstheme="minorHAnsi"/>
          <w:sz w:val="20"/>
          <w:szCs w:val="20"/>
        </w:rPr>
        <w:t>Refubishment</w:t>
      </w:r>
      <w:proofErr w:type="spellEnd"/>
      <w:r w:rsidRPr="0095143D">
        <w:rPr>
          <w:rFonts w:eastAsia="Calibri" w:cstheme="minorHAnsi"/>
          <w:sz w:val="20"/>
          <w:szCs w:val="20"/>
        </w:rPr>
        <w:t xml:space="preserve"> of existing water elevated tank and construction of new elevated tank (R 7 838 361,66)</w:t>
      </w:r>
    </w:p>
    <w:p w:rsidR="00CD40C0" w:rsidRPr="0095143D" w:rsidRDefault="00CD40C0" w:rsidP="00CD40C0">
      <w:pPr>
        <w:numPr>
          <w:ilvl w:val="0"/>
          <w:numId w:val="85"/>
        </w:numPr>
        <w:spacing w:after="160" w:line="252" w:lineRule="auto"/>
        <w:contextualSpacing/>
        <w:rPr>
          <w:rFonts w:eastAsia="Calibri" w:cstheme="minorHAnsi"/>
          <w:sz w:val="20"/>
          <w:szCs w:val="20"/>
        </w:rPr>
      </w:pPr>
      <w:proofErr w:type="spellStart"/>
      <w:r w:rsidRPr="0095143D">
        <w:rPr>
          <w:rFonts w:eastAsia="Calibri" w:cstheme="minorHAnsi"/>
          <w:sz w:val="20"/>
          <w:szCs w:val="20"/>
        </w:rPr>
        <w:t>Tokologo</w:t>
      </w:r>
      <w:proofErr w:type="spellEnd"/>
      <w:r w:rsidRPr="0095143D">
        <w:rPr>
          <w:rFonts w:eastAsia="Calibri" w:cstheme="minorHAnsi"/>
          <w:sz w:val="20"/>
          <w:szCs w:val="20"/>
        </w:rPr>
        <w:t xml:space="preserve"> Procurement of Two specialized vehicles &amp; equipment for waste management (R 2 107 357,42)</w:t>
      </w:r>
    </w:p>
    <w:p w:rsidR="00CD40C0" w:rsidRPr="0095143D" w:rsidRDefault="00CD40C0" w:rsidP="00CD40C0">
      <w:pPr>
        <w:numPr>
          <w:ilvl w:val="0"/>
          <w:numId w:val="85"/>
        </w:numPr>
        <w:spacing w:after="160" w:line="252" w:lineRule="auto"/>
        <w:contextualSpacing/>
        <w:rPr>
          <w:rFonts w:eastAsia="Calibri" w:cstheme="minorHAnsi"/>
          <w:sz w:val="20"/>
          <w:szCs w:val="20"/>
        </w:rPr>
      </w:pPr>
      <w:r w:rsidRPr="0095143D">
        <w:rPr>
          <w:rFonts w:eastAsia="Calibri" w:cstheme="minorHAnsi"/>
          <w:sz w:val="20"/>
          <w:szCs w:val="20"/>
        </w:rPr>
        <w:t xml:space="preserve">Construction of Multi-purpose court in </w:t>
      </w:r>
      <w:proofErr w:type="spellStart"/>
      <w:r w:rsidRPr="0095143D">
        <w:rPr>
          <w:rFonts w:eastAsia="Calibri" w:cstheme="minorHAnsi"/>
          <w:sz w:val="20"/>
          <w:szCs w:val="20"/>
        </w:rPr>
        <w:t>Dealesville</w:t>
      </w:r>
      <w:proofErr w:type="spellEnd"/>
      <w:r w:rsidRPr="0095143D">
        <w:rPr>
          <w:rFonts w:eastAsia="Calibri" w:cstheme="minorHAnsi"/>
          <w:sz w:val="20"/>
          <w:szCs w:val="20"/>
        </w:rPr>
        <w:t>/</w:t>
      </w:r>
      <w:proofErr w:type="spellStart"/>
      <w:r w:rsidRPr="0095143D">
        <w:rPr>
          <w:rFonts w:eastAsia="Calibri" w:cstheme="minorHAnsi"/>
          <w:sz w:val="20"/>
          <w:szCs w:val="20"/>
        </w:rPr>
        <w:t>Tshwaraganang</w:t>
      </w:r>
      <w:proofErr w:type="spellEnd"/>
      <w:r w:rsidRPr="0095143D">
        <w:rPr>
          <w:rFonts w:eastAsia="Calibri" w:cstheme="minorHAnsi"/>
          <w:sz w:val="20"/>
          <w:szCs w:val="20"/>
        </w:rPr>
        <w:t xml:space="preserve"> (R 1 696 089,04)</w:t>
      </w:r>
    </w:p>
    <w:p w:rsidR="00CD40C0" w:rsidRPr="0095143D" w:rsidRDefault="00CD40C0" w:rsidP="00CD40C0">
      <w:pPr>
        <w:spacing w:line="252" w:lineRule="auto"/>
        <w:rPr>
          <w:rFonts w:eastAsia="Calibri" w:cstheme="minorHAnsi"/>
          <w:sz w:val="20"/>
          <w:szCs w:val="20"/>
        </w:rPr>
      </w:pPr>
    </w:p>
    <w:p w:rsidR="00CD40C0" w:rsidRDefault="00CD40C0" w:rsidP="00CD40C0">
      <w:pPr>
        <w:spacing w:line="252" w:lineRule="auto"/>
        <w:rPr>
          <w:rFonts w:cstheme="minorHAnsi"/>
          <w:sz w:val="20"/>
          <w:szCs w:val="20"/>
        </w:rPr>
      </w:pPr>
      <w:r w:rsidRPr="0095143D">
        <w:rPr>
          <w:rFonts w:cstheme="minorHAnsi"/>
          <w:sz w:val="20"/>
          <w:szCs w:val="20"/>
        </w:rPr>
        <w:t xml:space="preserve">The primary objective for deploying renewable Energy in </w:t>
      </w:r>
      <w:proofErr w:type="spellStart"/>
      <w:r w:rsidRPr="0095143D">
        <w:rPr>
          <w:rFonts w:cstheme="minorHAnsi"/>
          <w:sz w:val="20"/>
          <w:szCs w:val="20"/>
        </w:rPr>
        <w:t>Tokologo</w:t>
      </w:r>
      <w:proofErr w:type="spellEnd"/>
      <w:r w:rsidRPr="0095143D">
        <w:rPr>
          <w:rFonts w:cstheme="minorHAnsi"/>
          <w:sz w:val="20"/>
          <w:szCs w:val="20"/>
        </w:rPr>
        <w:t xml:space="preserve"> is to advance economic development, improve energy security, improve access to energy and mitigate climate change. </w:t>
      </w:r>
      <w:proofErr w:type="spellStart"/>
      <w:r w:rsidRPr="0095143D">
        <w:rPr>
          <w:rFonts w:cstheme="minorHAnsi"/>
          <w:sz w:val="20"/>
          <w:szCs w:val="20"/>
        </w:rPr>
        <w:t>Kentani</w:t>
      </w:r>
      <w:proofErr w:type="spellEnd"/>
      <w:r w:rsidRPr="0095143D">
        <w:rPr>
          <w:rFonts w:cstheme="minorHAnsi"/>
          <w:sz w:val="20"/>
          <w:szCs w:val="20"/>
        </w:rPr>
        <w:t xml:space="preserve"> Solar Project will be implemented in our municipality and </w:t>
      </w:r>
      <w:proofErr w:type="spellStart"/>
      <w:r w:rsidRPr="0095143D">
        <w:rPr>
          <w:rFonts w:cstheme="minorHAnsi"/>
          <w:sz w:val="20"/>
          <w:szCs w:val="20"/>
        </w:rPr>
        <w:t>Dealesville</w:t>
      </w:r>
      <w:proofErr w:type="spellEnd"/>
      <w:r w:rsidRPr="0095143D">
        <w:rPr>
          <w:rFonts w:cstheme="minorHAnsi"/>
          <w:sz w:val="20"/>
          <w:szCs w:val="20"/>
        </w:rPr>
        <w:t xml:space="preserve"> Town In </w:t>
      </w:r>
      <w:proofErr w:type="spellStart"/>
      <w:r w:rsidRPr="0095143D">
        <w:rPr>
          <w:rFonts w:cstheme="minorHAnsi"/>
          <w:sz w:val="20"/>
          <w:szCs w:val="20"/>
        </w:rPr>
        <w:t>particurlar</w:t>
      </w:r>
      <w:proofErr w:type="spellEnd"/>
      <w:r w:rsidRPr="0095143D">
        <w:rPr>
          <w:rFonts w:cstheme="minorHAnsi"/>
          <w:sz w:val="20"/>
          <w:szCs w:val="20"/>
        </w:rPr>
        <w:t xml:space="preserve"> and will supply 2 major Sub-station of Eskom in </w:t>
      </w:r>
      <w:proofErr w:type="spellStart"/>
      <w:r w:rsidRPr="0095143D">
        <w:rPr>
          <w:rFonts w:cstheme="minorHAnsi"/>
          <w:sz w:val="20"/>
          <w:szCs w:val="20"/>
        </w:rPr>
        <w:t>Dealesville</w:t>
      </w:r>
      <w:proofErr w:type="spellEnd"/>
      <w:r w:rsidRPr="0095143D">
        <w:rPr>
          <w:rFonts w:cstheme="minorHAnsi"/>
          <w:sz w:val="20"/>
          <w:szCs w:val="20"/>
        </w:rPr>
        <w:t xml:space="preserve"> (</w:t>
      </w:r>
      <w:proofErr w:type="spellStart"/>
      <w:r w:rsidRPr="0095143D">
        <w:rPr>
          <w:rFonts w:cstheme="minorHAnsi"/>
          <w:sz w:val="20"/>
          <w:szCs w:val="20"/>
        </w:rPr>
        <w:t>Persius</w:t>
      </w:r>
      <w:proofErr w:type="spellEnd"/>
      <w:r w:rsidRPr="0095143D">
        <w:rPr>
          <w:rFonts w:cstheme="minorHAnsi"/>
          <w:sz w:val="20"/>
          <w:szCs w:val="20"/>
        </w:rPr>
        <w:t xml:space="preserve"> and Beta), there will be enough jobs and business opportunities for the residents of our Municipality</w:t>
      </w:r>
      <w:r w:rsidR="0095143D">
        <w:rPr>
          <w:rFonts w:cstheme="minorHAnsi"/>
          <w:sz w:val="20"/>
          <w:szCs w:val="20"/>
        </w:rPr>
        <w:t>.</w:t>
      </w:r>
    </w:p>
    <w:p w:rsidR="0095143D" w:rsidRPr="0095143D" w:rsidRDefault="0095143D" w:rsidP="00CD40C0">
      <w:pPr>
        <w:spacing w:line="252" w:lineRule="auto"/>
        <w:rPr>
          <w:rFonts w:cstheme="minorHAnsi"/>
          <w:sz w:val="20"/>
          <w:szCs w:val="20"/>
        </w:rPr>
      </w:pPr>
      <w:r>
        <w:rPr>
          <w:rFonts w:cstheme="minorHAnsi"/>
          <w:sz w:val="20"/>
          <w:szCs w:val="20"/>
        </w:rPr>
        <w:t>I urge everyone who have register for National and Provincial election to go and vote on the 29 May 2024</w:t>
      </w:r>
    </w:p>
    <w:p w:rsidR="00BE13F6" w:rsidRPr="0095143D" w:rsidRDefault="00CD40C0" w:rsidP="00CD40C0">
      <w:pPr>
        <w:spacing w:after="0" w:line="259" w:lineRule="auto"/>
        <w:jc w:val="both"/>
        <w:rPr>
          <w:rFonts w:eastAsia="Calibri" w:cstheme="minorHAnsi"/>
          <w:b/>
          <w:sz w:val="20"/>
          <w:szCs w:val="20"/>
        </w:rPr>
      </w:pPr>
      <w:r w:rsidRPr="0095143D">
        <w:rPr>
          <w:rFonts w:cstheme="minorHAnsi"/>
          <w:sz w:val="20"/>
          <w:szCs w:val="20"/>
        </w:rPr>
        <w:t>I would like to thank the employees of the municipality for their continued dedication to delivering high quality services. I urge all employees to embrace this plan and ensure that its ambitious objectives are met for the benefit of all the residents of our municipality</w:t>
      </w:r>
    </w:p>
    <w:p w:rsidR="00BE13F6" w:rsidRDefault="00BE13F6" w:rsidP="005748FA">
      <w:pPr>
        <w:spacing w:after="0" w:line="259" w:lineRule="auto"/>
        <w:jc w:val="both"/>
        <w:rPr>
          <w:rFonts w:eastAsia="Calibri" w:cs="Arial"/>
          <w:b/>
          <w:sz w:val="20"/>
          <w:szCs w:val="20"/>
        </w:rPr>
      </w:pPr>
    </w:p>
    <w:p w:rsidR="00BE13F6" w:rsidRDefault="00BE13F6" w:rsidP="005748FA">
      <w:pPr>
        <w:spacing w:after="0" w:line="259" w:lineRule="auto"/>
        <w:jc w:val="both"/>
        <w:rPr>
          <w:rFonts w:eastAsia="Calibri" w:cs="Arial"/>
          <w:b/>
          <w:sz w:val="20"/>
          <w:szCs w:val="20"/>
        </w:rPr>
      </w:pPr>
    </w:p>
    <w:p w:rsidR="00BE13F6" w:rsidRDefault="00BE13F6" w:rsidP="005748FA">
      <w:pPr>
        <w:spacing w:after="0" w:line="259" w:lineRule="auto"/>
        <w:jc w:val="both"/>
        <w:rPr>
          <w:rFonts w:eastAsia="Calibri" w:cs="Arial"/>
          <w:b/>
          <w:sz w:val="20"/>
          <w:szCs w:val="20"/>
        </w:rPr>
      </w:pPr>
    </w:p>
    <w:p w:rsidR="00432CFE" w:rsidRDefault="00560684" w:rsidP="005748FA">
      <w:pPr>
        <w:spacing w:after="0" w:line="259" w:lineRule="auto"/>
        <w:jc w:val="both"/>
        <w:rPr>
          <w:rFonts w:eastAsia="Calibri" w:cs="Arial"/>
          <w:b/>
          <w:sz w:val="20"/>
          <w:szCs w:val="20"/>
        </w:rPr>
      </w:pPr>
      <w:proofErr w:type="spellStart"/>
      <w:r>
        <w:rPr>
          <w:rFonts w:eastAsia="Calibri" w:cs="Arial"/>
          <w:b/>
          <w:sz w:val="20"/>
          <w:szCs w:val="20"/>
        </w:rPr>
        <w:t>Clr</w:t>
      </w:r>
      <w:proofErr w:type="spellEnd"/>
      <w:r>
        <w:rPr>
          <w:rFonts w:eastAsia="Calibri" w:cs="Arial"/>
          <w:b/>
          <w:sz w:val="20"/>
          <w:szCs w:val="20"/>
        </w:rPr>
        <w:t xml:space="preserve"> </w:t>
      </w:r>
      <w:proofErr w:type="spellStart"/>
      <w:r>
        <w:rPr>
          <w:rFonts w:eastAsia="Calibri" w:cs="Arial"/>
          <w:b/>
          <w:sz w:val="20"/>
          <w:szCs w:val="20"/>
        </w:rPr>
        <w:t>Boitumelo</w:t>
      </w:r>
      <w:proofErr w:type="spellEnd"/>
      <w:r>
        <w:rPr>
          <w:rFonts w:eastAsia="Calibri" w:cs="Arial"/>
          <w:b/>
          <w:sz w:val="20"/>
          <w:szCs w:val="20"/>
        </w:rPr>
        <w:t xml:space="preserve"> </w:t>
      </w:r>
      <w:proofErr w:type="spellStart"/>
      <w:r>
        <w:rPr>
          <w:rFonts w:eastAsia="Calibri" w:cs="Arial"/>
          <w:b/>
          <w:sz w:val="20"/>
          <w:szCs w:val="20"/>
        </w:rPr>
        <w:t>Enock</w:t>
      </w:r>
      <w:proofErr w:type="spellEnd"/>
      <w:r>
        <w:rPr>
          <w:rFonts w:eastAsia="Calibri" w:cs="Arial"/>
          <w:b/>
          <w:sz w:val="20"/>
          <w:szCs w:val="20"/>
        </w:rPr>
        <w:t xml:space="preserve"> </w:t>
      </w:r>
      <w:proofErr w:type="spellStart"/>
      <w:r>
        <w:rPr>
          <w:rFonts w:eastAsia="Calibri" w:cs="Arial"/>
          <w:b/>
          <w:sz w:val="20"/>
          <w:szCs w:val="20"/>
        </w:rPr>
        <w:t>Seakge</w:t>
      </w:r>
      <w:proofErr w:type="spellEnd"/>
    </w:p>
    <w:p w:rsidR="00560684" w:rsidRDefault="00560684" w:rsidP="005748FA">
      <w:pPr>
        <w:spacing w:after="0" w:line="259" w:lineRule="auto"/>
        <w:jc w:val="both"/>
        <w:rPr>
          <w:rFonts w:eastAsia="Calibri" w:cs="Arial"/>
          <w:b/>
          <w:sz w:val="20"/>
          <w:szCs w:val="20"/>
        </w:rPr>
      </w:pPr>
      <w:r>
        <w:rPr>
          <w:rFonts w:eastAsia="Calibri" w:cs="Arial"/>
          <w:b/>
          <w:sz w:val="20"/>
          <w:szCs w:val="20"/>
        </w:rPr>
        <w:t>Executive Mayor</w:t>
      </w: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432CFE" w:rsidRDefault="00432CFE" w:rsidP="005748FA">
      <w:pPr>
        <w:spacing w:after="0" w:line="259" w:lineRule="auto"/>
        <w:jc w:val="both"/>
        <w:rPr>
          <w:rFonts w:eastAsia="Calibri" w:cs="Arial"/>
          <w:b/>
          <w:sz w:val="20"/>
          <w:szCs w:val="20"/>
        </w:rPr>
      </w:pPr>
    </w:p>
    <w:p w:rsidR="006D4582" w:rsidRDefault="006D4582" w:rsidP="00415F84">
      <w:pPr>
        <w:rPr>
          <w:b/>
          <w:sz w:val="20"/>
          <w:szCs w:val="20"/>
        </w:rPr>
      </w:pPr>
    </w:p>
    <w:p w:rsidR="006D4582" w:rsidRDefault="006D4582" w:rsidP="00415F84">
      <w:pPr>
        <w:rPr>
          <w:b/>
          <w:sz w:val="20"/>
          <w:szCs w:val="20"/>
        </w:rPr>
      </w:pPr>
    </w:p>
    <w:p w:rsidR="006D4582" w:rsidRDefault="006D4582" w:rsidP="00415F84">
      <w:pPr>
        <w:rPr>
          <w:b/>
          <w:sz w:val="20"/>
          <w:szCs w:val="20"/>
        </w:rPr>
      </w:pPr>
    </w:p>
    <w:p w:rsidR="006D4582" w:rsidRDefault="006D4582" w:rsidP="00415F84">
      <w:pPr>
        <w:rPr>
          <w:b/>
          <w:sz w:val="20"/>
          <w:szCs w:val="20"/>
        </w:rPr>
      </w:pPr>
    </w:p>
    <w:p w:rsidR="00DC2CE7" w:rsidRPr="0074060E" w:rsidRDefault="00DC2CE7" w:rsidP="00415F84">
      <w:pPr>
        <w:rPr>
          <w:b/>
          <w:sz w:val="20"/>
          <w:szCs w:val="20"/>
        </w:rPr>
      </w:pPr>
      <w:r w:rsidRPr="0074060E">
        <w:rPr>
          <w:b/>
          <w:sz w:val="20"/>
          <w:szCs w:val="20"/>
        </w:rPr>
        <w:t xml:space="preserve">1. Section </w:t>
      </w:r>
      <w:proofErr w:type="gramStart"/>
      <w:r w:rsidRPr="0074060E">
        <w:rPr>
          <w:b/>
          <w:sz w:val="20"/>
          <w:szCs w:val="20"/>
        </w:rPr>
        <w:t>A</w:t>
      </w:r>
      <w:proofErr w:type="gramEnd"/>
      <w:r w:rsidRPr="0074060E">
        <w:rPr>
          <w:b/>
          <w:sz w:val="20"/>
          <w:szCs w:val="20"/>
        </w:rPr>
        <w:t>-</w:t>
      </w:r>
      <w:r w:rsidR="0074060E">
        <w:rPr>
          <w:b/>
          <w:sz w:val="20"/>
          <w:szCs w:val="20"/>
        </w:rPr>
        <w:t xml:space="preserve"> </w:t>
      </w:r>
      <w:r w:rsidRPr="0074060E">
        <w:rPr>
          <w:b/>
          <w:sz w:val="20"/>
          <w:szCs w:val="20"/>
        </w:rPr>
        <w:t xml:space="preserve">Executive Summary  </w:t>
      </w:r>
    </w:p>
    <w:p w:rsidR="00DC2CE7" w:rsidRPr="0074060E" w:rsidRDefault="00DC2CE7" w:rsidP="00415F84">
      <w:pPr>
        <w:rPr>
          <w:b/>
          <w:sz w:val="20"/>
          <w:szCs w:val="20"/>
        </w:rPr>
      </w:pPr>
      <w:r w:rsidRPr="0074060E">
        <w:rPr>
          <w:b/>
          <w:sz w:val="20"/>
          <w:szCs w:val="20"/>
        </w:rPr>
        <w:t xml:space="preserve">1.1 Introduction  </w:t>
      </w:r>
    </w:p>
    <w:p w:rsidR="00DC2CE7" w:rsidRPr="00BE13F6" w:rsidRDefault="00DC2CE7" w:rsidP="00415F84">
      <w:pPr>
        <w:rPr>
          <w:sz w:val="20"/>
          <w:szCs w:val="20"/>
        </w:rPr>
      </w:pPr>
      <w:r w:rsidRPr="00BE13F6">
        <w:rPr>
          <w:sz w:val="20"/>
          <w:szCs w:val="20"/>
        </w:rPr>
        <w:t>The Local Government: Municipal Systems Act No. 32 of 2000 mandates municipalities to undertake developmental oriented planning, to ensure that they achieve their constitutional mandates (see Sections 152 and 153 of the Constituti</w:t>
      </w:r>
      <w:r w:rsidR="00607E82" w:rsidRPr="00BE13F6">
        <w:rPr>
          <w:sz w:val="20"/>
          <w:szCs w:val="20"/>
        </w:rPr>
        <w:t xml:space="preserve">on). To this end, the </w:t>
      </w:r>
      <w:proofErr w:type="spellStart"/>
      <w:r w:rsidR="00607E82" w:rsidRPr="00BE13F6">
        <w:rPr>
          <w:sz w:val="20"/>
          <w:szCs w:val="20"/>
        </w:rPr>
        <w:t>Tokologo</w:t>
      </w:r>
      <w:proofErr w:type="spellEnd"/>
      <w:r w:rsidRPr="00BE13F6">
        <w:rPr>
          <w:sz w:val="20"/>
          <w:szCs w:val="20"/>
        </w:rPr>
        <w:t xml:space="preserve"> Municipality’s Integrated Development Plan (IDP) serves as a strategic framework that guides its five-year planning and budgeting. To provide democratic and accountable government for local communities, the Municipality consulted both internal and external stakeholders in the IDP development process.   </w:t>
      </w:r>
    </w:p>
    <w:p w:rsidR="00DC2CE7" w:rsidRPr="00BE13F6" w:rsidRDefault="00DC2CE7" w:rsidP="00415F84">
      <w:pPr>
        <w:rPr>
          <w:sz w:val="20"/>
          <w:szCs w:val="20"/>
        </w:rPr>
      </w:pPr>
      <w:r w:rsidRPr="00BE13F6">
        <w:rPr>
          <w:sz w:val="20"/>
          <w:szCs w:val="20"/>
        </w:rPr>
        <w:t>The key projects identified for implementation in the IDP were sourced from communities and other stakeholders through various public participation platforms. This IDP is informed by national and provincial government development goals and priorities, emerging socio-economic trends, the ever-increasing demand and social</w:t>
      </w:r>
      <w:r w:rsidR="00607E82" w:rsidRPr="00BE13F6">
        <w:rPr>
          <w:sz w:val="20"/>
          <w:szCs w:val="20"/>
        </w:rPr>
        <w:t xml:space="preserve"> cry of the people of </w:t>
      </w:r>
      <w:proofErr w:type="spellStart"/>
      <w:r w:rsidR="00607E82" w:rsidRPr="00BE13F6">
        <w:rPr>
          <w:sz w:val="20"/>
          <w:szCs w:val="20"/>
        </w:rPr>
        <w:t>Tokologo</w:t>
      </w:r>
      <w:proofErr w:type="spellEnd"/>
      <w:r w:rsidRPr="00BE13F6">
        <w:rPr>
          <w:sz w:val="20"/>
          <w:szCs w:val="20"/>
        </w:rPr>
        <w:t xml:space="preserve"> for better services and other related issues that provide a framework in which the Municipality can ensure developmental local government. Municipalities operate in an ever-changing</w:t>
      </w:r>
      <w:r w:rsidR="00607E82" w:rsidRPr="00BE13F6">
        <w:rPr>
          <w:sz w:val="20"/>
          <w:szCs w:val="20"/>
        </w:rPr>
        <w:t xml:space="preserve"> environment, and the </w:t>
      </w:r>
      <w:proofErr w:type="spellStart"/>
      <w:r w:rsidR="00607E82" w:rsidRPr="00BE13F6">
        <w:rPr>
          <w:sz w:val="20"/>
          <w:szCs w:val="20"/>
        </w:rPr>
        <w:t>Tokologo</w:t>
      </w:r>
      <w:proofErr w:type="spellEnd"/>
      <w:r w:rsidRPr="00BE13F6">
        <w:rPr>
          <w:sz w:val="20"/>
          <w:szCs w:val="20"/>
        </w:rPr>
        <w:t xml:space="preserve"> Municipality, too, is not immune to such changes.   </w:t>
      </w:r>
    </w:p>
    <w:p w:rsidR="00DC2CE7" w:rsidRPr="00BE13F6" w:rsidRDefault="00DC2CE7" w:rsidP="00415F84">
      <w:pPr>
        <w:spacing w:line="240" w:lineRule="auto"/>
        <w:rPr>
          <w:sz w:val="20"/>
          <w:szCs w:val="20"/>
        </w:rPr>
      </w:pPr>
      <w:r w:rsidRPr="00BE13F6">
        <w:rPr>
          <w:sz w:val="20"/>
          <w:szCs w:val="20"/>
        </w:rPr>
        <w:t>The dynamic nature of local, national, and global environments constantly presents local government with new challenges and new demands. Similarly, the needs and priorities of the c</w:t>
      </w:r>
      <w:r w:rsidR="00607E82" w:rsidRPr="00BE13F6">
        <w:rPr>
          <w:sz w:val="20"/>
          <w:szCs w:val="20"/>
        </w:rPr>
        <w:t xml:space="preserve">ommunities within the </w:t>
      </w:r>
      <w:proofErr w:type="spellStart"/>
      <w:r w:rsidR="00607E82" w:rsidRPr="00BE13F6">
        <w:rPr>
          <w:sz w:val="20"/>
          <w:szCs w:val="20"/>
        </w:rPr>
        <w:t>Tokologo</w:t>
      </w:r>
      <w:proofErr w:type="spellEnd"/>
      <w:r w:rsidRPr="00BE13F6">
        <w:rPr>
          <w:sz w:val="20"/>
          <w:szCs w:val="20"/>
        </w:rPr>
        <w:t xml:space="preserve"> municipal area change from year to year. To ensure close co-ordination and integration amongst projects, programmes and activities, line function departments within the Municipality seek to work cohesively not only amongst themselves, but also with external stakeholders (such as the business community and civil society) and provincial and national government departments. This integration further seeks to promote integrated service delivery to communities.  </w:t>
      </w:r>
    </w:p>
    <w:p w:rsidR="00DC2CE7" w:rsidRPr="00BE13F6" w:rsidRDefault="00DC2CE7" w:rsidP="00415F84">
      <w:pPr>
        <w:spacing w:line="240" w:lineRule="auto"/>
        <w:rPr>
          <w:sz w:val="20"/>
          <w:szCs w:val="20"/>
        </w:rPr>
      </w:pPr>
      <w:r w:rsidRPr="00BE13F6">
        <w:rPr>
          <w:sz w:val="20"/>
          <w:szCs w:val="20"/>
        </w:rPr>
        <w:t>The IDP seeks to achieve sustainab</w:t>
      </w:r>
      <w:r w:rsidR="00607E82" w:rsidRPr="00BE13F6">
        <w:rPr>
          <w:sz w:val="20"/>
          <w:szCs w:val="20"/>
        </w:rPr>
        <w:t xml:space="preserve">le development within </w:t>
      </w:r>
      <w:proofErr w:type="spellStart"/>
      <w:r w:rsidR="00607E82" w:rsidRPr="00BE13F6">
        <w:rPr>
          <w:sz w:val="20"/>
          <w:szCs w:val="20"/>
        </w:rPr>
        <w:t>Tokologo</w:t>
      </w:r>
      <w:proofErr w:type="spellEnd"/>
      <w:r w:rsidRPr="00BE13F6">
        <w:rPr>
          <w:sz w:val="20"/>
          <w:szCs w:val="20"/>
        </w:rPr>
        <w:t xml:space="preserve">. To this end, there is a balanced approach to economic, environmental, and social development: the overarching pillars of sustainable development. In pursuit of economic growth and the provision of services to its citizens, the Municipality cannot compromise its responsibility for protecting the natural and built environment. It is committed to adhere to good governance principles (participation, efficiency, effectiveness, accountability, transparency, equity, fairness, and the rule of law) and </w:t>
      </w:r>
      <w:proofErr w:type="spellStart"/>
      <w:r w:rsidRPr="00BE13F6">
        <w:rPr>
          <w:sz w:val="20"/>
          <w:szCs w:val="20"/>
        </w:rPr>
        <w:t>Batho</w:t>
      </w:r>
      <w:proofErr w:type="spellEnd"/>
      <w:r w:rsidRPr="00BE13F6">
        <w:rPr>
          <w:sz w:val="20"/>
          <w:szCs w:val="20"/>
        </w:rPr>
        <w:t xml:space="preserve"> Pele principles (courtesy and people first, consultation, service excellence, access, information, openness and transparency, redress, and value for money) in the provision of services to residents.  </w:t>
      </w:r>
    </w:p>
    <w:p w:rsidR="00DC2CE7" w:rsidRPr="00BE13F6" w:rsidRDefault="00DC2CE7" w:rsidP="00415F84">
      <w:pPr>
        <w:spacing w:line="240" w:lineRule="auto"/>
        <w:rPr>
          <w:sz w:val="20"/>
          <w:szCs w:val="20"/>
        </w:rPr>
      </w:pPr>
      <w:r w:rsidRPr="00BE13F6">
        <w:rPr>
          <w:sz w:val="20"/>
          <w:szCs w:val="20"/>
        </w:rPr>
        <w:t xml:space="preserve">The IDP is implemented through an annual implementation framework (Service Delivery and Budget Implementation Plan - SDBIP), which links key performance indicators to the annual budget. Senior municipal managers conclude annual performance agreements, which serve as a monitoring tool for departmental performance. The Municipality monitors the implementation of its SDBIP and the performance of its senior managers through performance management system.  </w:t>
      </w:r>
    </w:p>
    <w:p w:rsidR="00DC2CE7" w:rsidRPr="0074060E" w:rsidRDefault="00DC2CE7" w:rsidP="00415F84">
      <w:pPr>
        <w:spacing w:line="240" w:lineRule="auto"/>
        <w:rPr>
          <w:b/>
          <w:sz w:val="20"/>
          <w:szCs w:val="20"/>
        </w:rPr>
      </w:pPr>
      <w:r w:rsidRPr="0074060E">
        <w:rPr>
          <w:b/>
          <w:sz w:val="20"/>
          <w:szCs w:val="20"/>
        </w:rPr>
        <w:t xml:space="preserve">1.2 Key Performance Areas  </w:t>
      </w:r>
    </w:p>
    <w:p w:rsidR="00DC2CE7" w:rsidRPr="00BE13F6" w:rsidRDefault="00DC2CE7" w:rsidP="00415F84">
      <w:pPr>
        <w:spacing w:line="240" w:lineRule="auto"/>
        <w:rPr>
          <w:sz w:val="20"/>
          <w:szCs w:val="20"/>
        </w:rPr>
      </w:pPr>
      <w:r w:rsidRPr="00BE13F6">
        <w:rPr>
          <w:sz w:val="20"/>
          <w:szCs w:val="20"/>
        </w:rPr>
        <w:t>The Municipality’s vision and mission are t</w:t>
      </w:r>
      <w:r w:rsidR="00D56F6B">
        <w:rPr>
          <w:sz w:val="20"/>
          <w:szCs w:val="20"/>
        </w:rPr>
        <w:t>ranslated into the following five</w:t>
      </w:r>
      <w:r w:rsidRPr="00BE13F6">
        <w:rPr>
          <w:sz w:val="20"/>
          <w:szCs w:val="20"/>
        </w:rPr>
        <w:t xml:space="preserve"> municipal key performance areas, which are aligned to the Back to Basic principles and resourced as follows:  </w:t>
      </w:r>
    </w:p>
    <w:p w:rsidR="00F12DD3" w:rsidRPr="00BE13F6" w:rsidRDefault="00DC2CE7" w:rsidP="00415F84">
      <w:pPr>
        <w:spacing w:line="240" w:lineRule="auto"/>
        <w:rPr>
          <w:sz w:val="20"/>
          <w:szCs w:val="20"/>
        </w:rPr>
      </w:pPr>
      <w:r w:rsidRPr="00BE13F6">
        <w:rPr>
          <w:sz w:val="20"/>
          <w:szCs w:val="20"/>
        </w:rPr>
        <w:t>Key Performance Area Predetermined Objective Supporting Table SA4 Reconciliation of IDP Strategic Objectives and Budget Revenue R thousand</w:t>
      </w:r>
    </w:p>
    <w:tbl>
      <w:tblPr>
        <w:tblStyle w:val="TableGrid"/>
        <w:tblW w:w="0" w:type="auto"/>
        <w:tblLook w:val="04A0" w:firstRow="1" w:lastRow="0" w:firstColumn="1" w:lastColumn="0" w:noHBand="0" w:noVBand="1"/>
      </w:tblPr>
      <w:tblGrid>
        <w:gridCol w:w="3080"/>
        <w:gridCol w:w="5817"/>
      </w:tblGrid>
      <w:tr w:rsidR="00B25CF6" w:rsidRPr="00BE13F6" w:rsidTr="00B25CF6">
        <w:tc>
          <w:tcPr>
            <w:tcW w:w="3080" w:type="dxa"/>
          </w:tcPr>
          <w:p w:rsidR="00B25CF6" w:rsidRPr="00BE13F6" w:rsidRDefault="00B25CF6" w:rsidP="00415F84">
            <w:pPr>
              <w:rPr>
                <w:sz w:val="20"/>
                <w:szCs w:val="20"/>
              </w:rPr>
            </w:pPr>
            <w:r w:rsidRPr="00BE13F6">
              <w:rPr>
                <w:sz w:val="20"/>
                <w:szCs w:val="20"/>
              </w:rPr>
              <w:t>Basic Services</w:t>
            </w:r>
          </w:p>
        </w:tc>
        <w:tc>
          <w:tcPr>
            <w:tcW w:w="5817" w:type="dxa"/>
          </w:tcPr>
          <w:p w:rsidR="00B25CF6" w:rsidRPr="00BE13F6" w:rsidRDefault="00B25CF6" w:rsidP="00415F84">
            <w:pPr>
              <w:rPr>
                <w:sz w:val="20"/>
                <w:szCs w:val="20"/>
              </w:rPr>
            </w:pPr>
            <w:r w:rsidRPr="00BE13F6">
              <w:rPr>
                <w:sz w:val="20"/>
                <w:szCs w:val="20"/>
              </w:rPr>
              <w:t>Supporting the delivery of municipal services to the right quality and standard</w:t>
            </w:r>
          </w:p>
        </w:tc>
      </w:tr>
      <w:tr w:rsidR="00B25CF6" w:rsidRPr="00BE13F6" w:rsidTr="00B25CF6">
        <w:tc>
          <w:tcPr>
            <w:tcW w:w="3080" w:type="dxa"/>
          </w:tcPr>
          <w:p w:rsidR="00B25CF6" w:rsidRPr="00BE13F6" w:rsidRDefault="00B25CF6" w:rsidP="00415F84">
            <w:pPr>
              <w:rPr>
                <w:sz w:val="20"/>
                <w:szCs w:val="20"/>
              </w:rPr>
            </w:pPr>
            <w:r w:rsidRPr="00BE13F6">
              <w:rPr>
                <w:sz w:val="20"/>
                <w:szCs w:val="20"/>
              </w:rPr>
              <w:t xml:space="preserve">Local Economic Development  </w:t>
            </w:r>
          </w:p>
        </w:tc>
        <w:tc>
          <w:tcPr>
            <w:tcW w:w="5817" w:type="dxa"/>
          </w:tcPr>
          <w:p w:rsidR="00B25CF6" w:rsidRPr="00BE13F6" w:rsidRDefault="00B25CF6" w:rsidP="00415F84">
            <w:pPr>
              <w:rPr>
                <w:sz w:val="20"/>
                <w:szCs w:val="20"/>
              </w:rPr>
            </w:pPr>
            <w:r w:rsidRPr="00BE13F6">
              <w:rPr>
                <w:sz w:val="20"/>
                <w:szCs w:val="20"/>
              </w:rPr>
              <w:t xml:space="preserve">Creating a conducive environment for economic development  </w:t>
            </w:r>
          </w:p>
        </w:tc>
      </w:tr>
      <w:tr w:rsidR="00B25CF6" w:rsidRPr="00BE13F6" w:rsidTr="00B25CF6">
        <w:tc>
          <w:tcPr>
            <w:tcW w:w="3080" w:type="dxa"/>
          </w:tcPr>
          <w:p w:rsidR="00B25CF6" w:rsidRPr="00BE13F6" w:rsidRDefault="00B25CF6" w:rsidP="00415F84">
            <w:pPr>
              <w:rPr>
                <w:sz w:val="20"/>
                <w:szCs w:val="20"/>
              </w:rPr>
            </w:pPr>
            <w:r w:rsidRPr="00BE13F6">
              <w:rPr>
                <w:sz w:val="20"/>
                <w:szCs w:val="20"/>
              </w:rPr>
              <w:t>Institutional Capacity Building</w:t>
            </w:r>
          </w:p>
        </w:tc>
        <w:tc>
          <w:tcPr>
            <w:tcW w:w="5817" w:type="dxa"/>
          </w:tcPr>
          <w:p w:rsidR="00B25CF6" w:rsidRPr="00BE13F6" w:rsidRDefault="00B25CF6" w:rsidP="00415F84">
            <w:pPr>
              <w:rPr>
                <w:sz w:val="20"/>
                <w:szCs w:val="20"/>
              </w:rPr>
            </w:pPr>
            <w:r w:rsidRPr="00BE13F6">
              <w:rPr>
                <w:sz w:val="20"/>
                <w:szCs w:val="20"/>
              </w:rPr>
              <w:t>institutional resilience and administrative capability</w:t>
            </w:r>
          </w:p>
        </w:tc>
      </w:tr>
      <w:tr w:rsidR="00B25CF6" w:rsidRPr="00BE13F6" w:rsidTr="00B25CF6">
        <w:tc>
          <w:tcPr>
            <w:tcW w:w="3080" w:type="dxa"/>
          </w:tcPr>
          <w:p w:rsidR="00B25CF6" w:rsidRPr="00BE13F6" w:rsidRDefault="00B25CF6" w:rsidP="00415F84">
            <w:pPr>
              <w:rPr>
                <w:sz w:val="20"/>
                <w:szCs w:val="20"/>
              </w:rPr>
            </w:pPr>
            <w:r w:rsidRPr="00BE13F6">
              <w:rPr>
                <w:sz w:val="20"/>
                <w:szCs w:val="20"/>
              </w:rPr>
              <w:t>Financial Management</w:t>
            </w:r>
          </w:p>
        </w:tc>
        <w:tc>
          <w:tcPr>
            <w:tcW w:w="5817" w:type="dxa"/>
          </w:tcPr>
          <w:p w:rsidR="00B25CF6" w:rsidRPr="00BE13F6" w:rsidRDefault="00B25CF6" w:rsidP="00415F84">
            <w:pPr>
              <w:rPr>
                <w:sz w:val="20"/>
                <w:szCs w:val="20"/>
              </w:rPr>
            </w:pPr>
            <w:r w:rsidRPr="00BE13F6">
              <w:rPr>
                <w:sz w:val="20"/>
                <w:szCs w:val="20"/>
              </w:rPr>
              <w:t>Ensuring sound financial management and accounting</w:t>
            </w:r>
          </w:p>
        </w:tc>
      </w:tr>
      <w:tr w:rsidR="00B25CF6" w:rsidRPr="00BE13F6" w:rsidTr="00B25CF6">
        <w:tc>
          <w:tcPr>
            <w:tcW w:w="3080" w:type="dxa"/>
          </w:tcPr>
          <w:p w:rsidR="00B25CF6" w:rsidRPr="00BE13F6" w:rsidRDefault="00B25CF6" w:rsidP="00415F84">
            <w:pPr>
              <w:rPr>
                <w:sz w:val="20"/>
                <w:szCs w:val="20"/>
              </w:rPr>
            </w:pPr>
            <w:r w:rsidRPr="00BE13F6">
              <w:rPr>
                <w:sz w:val="20"/>
                <w:szCs w:val="20"/>
              </w:rPr>
              <w:t>Good Governance</w:t>
            </w:r>
            <w:r>
              <w:rPr>
                <w:sz w:val="20"/>
                <w:szCs w:val="20"/>
              </w:rPr>
              <w:t xml:space="preserve"> and public participation</w:t>
            </w:r>
          </w:p>
        </w:tc>
        <w:tc>
          <w:tcPr>
            <w:tcW w:w="5817" w:type="dxa"/>
          </w:tcPr>
          <w:p w:rsidR="00B25CF6" w:rsidRPr="00BE13F6" w:rsidRDefault="00B25CF6" w:rsidP="00415F84">
            <w:pPr>
              <w:rPr>
                <w:sz w:val="20"/>
                <w:szCs w:val="20"/>
              </w:rPr>
            </w:pPr>
            <w:r w:rsidRPr="00BE13F6">
              <w:rPr>
                <w:sz w:val="20"/>
                <w:szCs w:val="20"/>
              </w:rPr>
              <w:t>Transparency and Accountability Promoting good governance, transparency, and accountability</w:t>
            </w:r>
          </w:p>
        </w:tc>
      </w:tr>
    </w:tbl>
    <w:p w:rsidR="00DC2CE7" w:rsidRPr="00BE13F6" w:rsidRDefault="00D56F6B" w:rsidP="00415F84">
      <w:pPr>
        <w:rPr>
          <w:sz w:val="20"/>
          <w:szCs w:val="20"/>
        </w:rPr>
      </w:pPr>
      <w:r>
        <w:rPr>
          <w:sz w:val="20"/>
          <w:szCs w:val="20"/>
        </w:rPr>
        <w:t xml:space="preserve"> Source: Draft IDP 2024/2025</w:t>
      </w:r>
      <w:r w:rsidR="00DC2CE7" w:rsidRPr="00BE13F6">
        <w:rPr>
          <w:sz w:val="20"/>
          <w:szCs w:val="20"/>
        </w:rPr>
        <w:t xml:space="preserve">-Supporting Table SA4-Reconciliation of Strategic Objectives and Budget-Revenue  </w:t>
      </w:r>
    </w:p>
    <w:p w:rsidR="00DA4ADE" w:rsidRPr="00BE13F6" w:rsidRDefault="00DC2CE7" w:rsidP="00415F84">
      <w:pPr>
        <w:rPr>
          <w:sz w:val="20"/>
          <w:szCs w:val="20"/>
        </w:rPr>
      </w:pPr>
      <w:r w:rsidRPr="00BE13F6">
        <w:rPr>
          <w:sz w:val="20"/>
          <w:szCs w:val="20"/>
        </w:rPr>
        <w:t xml:space="preserve">Key Performance Area Predetermined Objective Supporting Table SA5 Reconciliation of IDP Strategic Objectives and Budget Expenditure R thousand </w:t>
      </w:r>
    </w:p>
    <w:tbl>
      <w:tblPr>
        <w:tblStyle w:val="TableGrid"/>
        <w:tblW w:w="0" w:type="auto"/>
        <w:tblLook w:val="04A0" w:firstRow="1" w:lastRow="0" w:firstColumn="1" w:lastColumn="0" w:noHBand="0" w:noVBand="1"/>
      </w:tblPr>
      <w:tblGrid>
        <w:gridCol w:w="3080"/>
        <w:gridCol w:w="5817"/>
      </w:tblGrid>
      <w:tr w:rsidR="00B25CF6" w:rsidRPr="00BE13F6" w:rsidTr="00B25CF6">
        <w:tc>
          <w:tcPr>
            <w:tcW w:w="3080" w:type="dxa"/>
          </w:tcPr>
          <w:p w:rsidR="00B25CF6" w:rsidRPr="00BE13F6" w:rsidRDefault="00B25CF6" w:rsidP="00415F84">
            <w:pPr>
              <w:rPr>
                <w:sz w:val="20"/>
                <w:szCs w:val="20"/>
              </w:rPr>
            </w:pPr>
            <w:r w:rsidRPr="00BE13F6">
              <w:rPr>
                <w:sz w:val="20"/>
                <w:szCs w:val="20"/>
              </w:rPr>
              <w:t>1. Basic Services</w:t>
            </w:r>
          </w:p>
        </w:tc>
        <w:tc>
          <w:tcPr>
            <w:tcW w:w="5817" w:type="dxa"/>
          </w:tcPr>
          <w:p w:rsidR="00B25CF6" w:rsidRPr="00BE13F6" w:rsidRDefault="00B25CF6" w:rsidP="00415F84">
            <w:pPr>
              <w:rPr>
                <w:sz w:val="20"/>
                <w:szCs w:val="20"/>
              </w:rPr>
            </w:pPr>
            <w:r w:rsidRPr="00BE13F6">
              <w:rPr>
                <w:sz w:val="20"/>
                <w:szCs w:val="20"/>
              </w:rPr>
              <w:t>Supporting the delivery of municipal services to the right quality and standard</w:t>
            </w:r>
          </w:p>
        </w:tc>
      </w:tr>
      <w:tr w:rsidR="00B25CF6" w:rsidRPr="00BE13F6" w:rsidTr="00B25CF6">
        <w:tc>
          <w:tcPr>
            <w:tcW w:w="3080" w:type="dxa"/>
          </w:tcPr>
          <w:p w:rsidR="00B25CF6" w:rsidRPr="00BE13F6" w:rsidRDefault="00B25CF6" w:rsidP="00415F84">
            <w:pPr>
              <w:rPr>
                <w:sz w:val="20"/>
                <w:szCs w:val="20"/>
              </w:rPr>
            </w:pPr>
            <w:r w:rsidRPr="00BE13F6">
              <w:rPr>
                <w:sz w:val="20"/>
                <w:szCs w:val="20"/>
              </w:rPr>
              <w:t xml:space="preserve">2. Local Economic Development  </w:t>
            </w:r>
          </w:p>
        </w:tc>
        <w:tc>
          <w:tcPr>
            <w:tcW w:w="5817" w:type="dxa"/>
          </w:tcPr>
          <w:p w:rsidR="00B25CF6" w:rsidRPr="00BE13F6" w:rsidRDefault="00B25CF6" w:rsidP="00415F84">
            <w:pPr>
              <w:rPr>
                <w:sz w:val="20"/>
                <w:szCs w:val="20"/>
              </w:rPr>
            </w:pPr>
            <w:r w:rsidRPr="00BE13F6">
              <w:rPr>
                <w:sz w:val="20"/>
                <w:szCs w:val="20"/>
              </w:rPr>
              <w:t xml:space="preserve">Creating a conducive environment for economic development  </w:t>
            </w:r>
          </w:p>
        </w:tc>
      </w:tr>
      <w:tr w:rsidR="00B25CF6" w:rsidRPr="00BE13F6" w:rsidTr="00B25CF6">
        <w:tc>
          <w:tcPr>
            <w:tcW w:w="3080" w:type="dxa"/>
          </w:tcPr>
          <w:p w:rsidR="00B25CF6" w:rsidRPr="00BE13F6" w:rsidRDefault="00B25CF6" w:rsidP="00415F84">
            <w:pPr>
              <w:rPr>
                <w:sz w:val="20"/>
                <w:szCs w:val="20"/>
              </w:rPr>
            </w:pPr>
            <w:r w:rsidRPr="00BE13F6">
              <w:rPr>
                <w:sz w:val="20"/>
                <w:szCs w:val="20"/>
              </w:rPr>
              <w:t>3.  Institutional Capacity</w:t>
            </w:r>
          </w:p>
        </w:tc>
        <w:tc>
          <w:tcPr>
            <w:tcW w:w="5817" w:type="dxa"/>
          </w:tcPr>
          <w:p w:rsidR="00B25CF6" w:rsidRPr="00BE13F6" w:rsidRDefault="00B25CF6" w:rsidP="00415F84">
            <w:pPr>
              <w:rPr>
                <w:sz w:val="20"/>
                <w:szCs w:val="20"/>
              </w:rPr>
            </w:pPr>
            <w:r w:rsidRPr="00BE13F6">
              <w:rPr>
                <w:sz w:val="20"/>
                <w:szCs w:val="20"/>
              </w:rPr>
              <w:t>Building institutional resilience and administrative capability</w:t>
            </w:r>
          </w:p>
        </w:tc>
      </w:tr>
      <w:tr w:rsidR="00B25CF6" w:rsidRPr="00BE13F6" w:rsidTr="00B25CF6">
        <w:tc>
          <w:tcPr>
            <w:tcW w:w="3080" w:type="dxa"/>
          </w:tcPr>
          <w:p w:rsidR="00B25CF6" w:rsidRPr="00BE13F6" w:rsidRDefault="00B25CF6" w:rsidP="00415F84">
            <w:pPr>
              <w:rPr>
                <w:sz w:val="20"/>
                <w:szCs w:val="20"/>
              </w:rPr>
            </w:pPr>
            <w:r w:rsidRPr="00BE13F6">
              <w:rPr>
                <w:sz w:val="20"/>
                <w:szCs w:val="20"/>
              </w:rPr>
              <w:t>4. Financial Management</w:t>
            </w:r>
          </w:p>
        </w:tc>
        <w:tc>
          <w:tcPr>
            <w:tcW w:w="5817" w:type="dxa"/>
          </w:tcPr>
          <w:p w:rsidR="00B25CF6" w:rsidRPr="00BE13F6" w:rsidRDefault="00B25CF6" w:rsidP="00415F84">
            <w:pPr>
              <w:rPr>
                <w:sz w:val="20"/>
                <w:szCs w:val="20"/>
              </w:rPr>
            </w:pPr>
            <w:r w:rsidRPr="00BE13F6">
              <w:rPr>
                <w:sz w:val="20"/>
                <w:szCs w:val="20"/>
              </w:rPr>
              <w:t>Ensuring sound financial management and accounting</w:t>
            </w:r>
          </w:p>
        </w:tc>
      </w:tr>
      <w:tr w:rsidR="00B25CF6" w:rsidRPr="00BE13F6" w:rsidTr="00B25CF6">
        <w:tc>
          <w:tcPr>
            <w:tcW w:w="3080" w:type="dxa"/>
          </w:tcPr>
          <w:p w:rsidR="00B25CF6" w:rsidRPr="00BE13F6" w:rsidRDefault="00B25CF6" w:rsidP="00415F84">
            <w:pPr>
              <w:rPr>
                <w:sz w:val="20"/>
                <w:szCs w:val="20"/>
              </w:rPr>
            </w:pPr>
            <w:r w:rsidRPr="00BE13F6">
              <w:rPr>
                <w:sz w:val="20"/>
                <w:szCs w:val="20"/>
              </w:rPr>
              <w:t>5. Good Governa</w:t>
            </w:r>
            <w:r>
              <w:rPr>
                <w:sz w:val="20"/>
                <w:szCs w:val="20"/>
              </w:rPr>
              <w:t>nce and public participation</w:t>
            </w:r>
          </w:p>
        </w:tc>
        <w:tc>
          <w:tcPr>
            <w:tcW w:w="5817" w:type="dxa"/>
          </w:tcPr>
          <w:p w:rsidR="00B25CF6" w:rsidRPr="00BE13F6" w:rsidRDefault="00B25CF6" w:rsidP="00415F84">
            <w:pPr>
              <w:rPr>
                <w:sz w:val="20"/>
                <w:szCs w:val="20"/>
              </w:rPr>
            </w:pPr>
            <w:r w:rsidRPr="00BE13F6">
              <w:rPr>
                <w:sz w:val="20"/>
                <w:szCs w:val="20"/>
              </w:rPr>
              <w:t>Transparency and Accountability Promoting good governance, transparency, and accountability</w:t>
            </w:r>
          </w:p>
        </w:tc>
      </w:tr>
    </w:tbl>
    <w:p w:rsidR="00DA4ADE" w:rsidRPr="00BE13F6" w:rsidRDefault="008D38CA" w:rsidP="00415F84">
      <w:pPr>
        <w:spacing w:after="0"/>
        <w:rPr>
          <w:sz w:val="20"/>
          <w:szCs w:val="20"/>
        </w:rPr>
      </w:pPr>
      <w:r>
        <w:rPr>
          <w:sz w:val="20"/>
          <w:szCs w:val="20"/>
        </w:rPr>
        <w:t>Source: Draft IDP 2024</w:t>
      </w:r>
      <w:r w:rsidR="00D56F6B">
        <w:rPr>
          <w:sz w:val="20"/>
          <w:szCs w:val="20"/>
        </w:rPr>
        <w:t>/2025</w:t>
      </w:r>
      <w:r w:rsidR="00DC2CE7" w:rsidRPr="00BE13F6">
        <w:rPr>
          <w:sz w:val="20"/>
          <w:szCs w:val="20"/>
        </w:rPr>
        <w:t xml:space="preserve">-Supporting Table SA5-Reconciliation of Strategic Objectives and Budget-Expenditure </w:t>
      </w:r>
    </w:p>
    <w:p w:rsidR="00DC2CE7" w:rsidRPr="00BE13F6" w:rsidRDefault="00DC2CE7" w:rsidP="00415F84">
      <w:pPr>
        <w:spacing w:after="0"/>
        <w:rPr>
          <w:sz w:val="20"/>
          <w:szCs w:val="20"/>
        </w:rPr>
      </w:pPr>
      <w:r w:rsidRPr="00BE13F6">
        <w:rPr>
          <w:sz w:val="20"/>
          <w:szCs w:val="20"/>
        </w:rPr>
        <w:t xml:space="preserve"> </w:t>
      </w:r>
    </w:p>
    <w:p w:rsidR="00DC2CE7" w:rsidRPr="00BE13F6" w:rsidRDefault="00DC2CE7" w:rsidP="00415F84">
      <w:pPr>
        <w:spacing w:line="240" w:lineRule="auto"/>
        <w:rPr>
          <w:b/>
          <w:sz w:val="20"/>
          <w:szCs w:val="20"/>
        </w:rPr>
      </w:pPr>
      <w:r w:rsidRPr="00BE13F6">
        <w:rPr>
          <w:b/>
          <w:sz w:val="20"/>
          <w:szCs w:val="20"/>
        </w:rPr>
        <w:t xml:space="preserve">1.3 Strategic Objectives  </w:t>
      </w:r>
    </w:p>
    <w:p w:rsidR="00DC2CE7" w:rsidRPr="00BE13F6" w:rsidRDefault="00DC2CE7" w:rsidP="00415F84">
      <w:pPr>
        <w:spacing w:line="240" w:lineRule="auto"/>
        <w:rPr>
          <w:sz w:val="20"/>
          <w:szCs w:val="20"/>
        </w:rPr>
      </w:pPr>
      <w:r w:rsidRPr="00BE13F6">
        <w:rPr>
          <w:sz w:val="20"/>
          <w:szCs w:val="20"/>
        </w:rPr>
        <w:t xml:space="preserve">This Integrated Development Plan is informed by the following legislation:  </w:t>
      </w:r>
    </w:p>
    <w:p w:rsidR="00DC2CE7" w:rsidRPr="00BE13F6" w:rsidRDefault="00DC2CE7" w:rsidP="00415F84">
      <w:pPr>
        <w:spacing w:line="240" w:lineRule="auto"/>
        <w:rPr>
          <w:b/>
          <w:sz w:val="20"/>
          <w:szCs w:val="20"/>
        </w:rPr>
      </w:pPr>
      <w:r w:rsidRPr="00BE13F6">
        <w:rPr>
          <w:b/>
          <w:sz w:val="20"/>
          <w:szCs w:val="20"/>
        </w:rPr>
        <w:t xml:space="preserve">1.3.1 Constitution of the Republic of South Africa, Act No. 108 of 1996   </w:t>
      </w:r>
    </w:p>
    <w:p w:rsidR="00DC2CE7" w:rsidRPr="00BE13F6" w:rsidRDefault="00DC2CE7" w:rsidP="00415F84">
      <w:pPr>
        <w:spacing w:line="240" w:lineRule="auto"/>
        <w:rPr>
          <w:sz w:val="20"/>
          <w:szCs w:val="20"/>
        </w:rPr>
      </w:pPr>
      <w:r w:rsidRPr="00BE13F6">
        <w:rPr>
          <w:sz w:val="20"/>
          <w:szCs w:val="20"/>
        </w:rPr>
        <w:t xml:space="preserve">South African local government is, in terms of Chapter 7, Section 152(1) of the Constitution, required to be democratic and accountable, ensuring sustained service delivery, promoting socio-economic development and a safe and healthy environment, and encouraging the involvement of all communities and community organizations in its affairs. In terms of Section 152(2), these objectives should be achieved within the financial and administrative capacity of a Municipality, which implies that all its planning and performance management processes </w:t>
      </w:r>
      <w:r w:rsidRPr="00BE13F6">
        <w:rPr>
          <w:sz w:val="20"/>
          <w:szCs w:val="20"/>
        </w:rPr>
        <w:lastRenderedPageBreak/>
        <w:t xml:space="preserve">must be geared towards the achievement of these objectives. Chapter 10, Section 195(1) of the Constitution of the Republic of South Africa outlines the basic values and principles governing public administration. The Municipality’s IDP is informed by these principles.  </w:t>
      </w:r>
    </w:p>
    <w:p w:rsidR="00DC2CE7" w:rsidRPr="00BE13F6" w:rsidRDefault="00607E82" w:rsidP="00415F84">
      <w:pPr>
        <w:spacing w:line="240" w:lineRule="auto"/>
        <w:rPr>
          <w:b/>
          <w:sz w:val="20"/>
          <w:szCs w:val="20"/>
        </w:rPr>
      </w:pPr>
      <w:r w:rsidRPr="00BE13F6">
        <w:rPr>
          <w:b/>
          <w:sz w:val="20"/>
          <w:szCs w:val="20"/>
        </w:rPr>
        <w:t>1.3.2 Loca</w:t>
      </w:r>
      <w:r w:rsidR="00DC2CE7" w:rsidRPr="00BE13F6">
        <w:rPr>
          <w:b/>
          <w:sz w:val="20"/>
          <w:szCs w:val="20"/>
        </w:rPr>
        <w:t xml:space="preserve">l Government: Municipal Finance Management Act, No. 56 of 2003, and Regulations  </w:t>
      </w:r>
    </w:p>
    <w:p w:rsidR="00DC2CE7" w:rsidRPr="00BE13F6" w:rsidRDefault="00DC2CE7" w:rsidP="00415F84">
      <w:pPr>
        <w:spacing w:line="240" w:lineRule="auto"/>
        <w:rPr>
          <w:sz w:val="20"/>
          <w:szCs w:val="20"/>
        </w:rPr>
      </w:pPr>
      <w:r w:rsidRPr="00BE13F6">
        <w:rPr>
          <w:sz w:val="20"/>
          <w:szCs w:val="20"/>
        </w:rPr>
        <w:t xml:space="preserve">The Municipal Finance Management Act (MFMA) seeks to ensure sound and sustainable financial management within South African municipalities. Section 21 of the Act makes provision for alignment between the IDP and the municipal budget. The Service Delivery and Budget Implementation Plan is an annual contract between the Municipality’s administration, Council, and the community, which ensures that the IDP and the Budget are aligned. The Act makes provision for quarterly and annual financial and non-financial performance assessments and reporting by municipalities and the entities under their control.  </w:t>
      </w:r>
    </w:p>
    <w:p w:rsidR="00DC2CE7" w:rsidRPr="00BE13F6" w:rsidRDefault="00DC2CE7" w:rsidP="00415F84">
      <w:pPr>
        <w:spacing w:line="240" w:lineRule="auto"/>
        <w:rPr>
          <w:sz w:val="20"/>
          <w:szCs w:val="20"/>
        </w:rPr>
      </w:pPr>
      <w:r w:rsidRPr="00BE13F6">
        <w:rPr>
          <w:sz w:val="20"/>
          <w:szCs w:val="20"/>
        </w:rPr>
        <w:t xml:space="preserve">The Municipal Finance Management Act promotes the application of valid and reliable fiscal norms and standards, to maximize service delivery. To this end, National Treasury established minimum competencies for municipal officials, accounting officers, chief financial officers, senior managers, other financial officers, and supply chain management managers, in line with Section 168 of the Municipal Finance Management Act. The Municipal Finance Management Act also provides for the discharge of certain functions and powers by political representatives in municipalities and for contract management and reporting on the performance of external service providers appointed by municipalities.  </w:t>
      </w:r>
    </w:p>
    <w:p w:rsidR="00DC2CE7" w:rsidRPr="00BE13F6" w:rsidRDefault="00607E82" w:rsidP="00415F84">
      <w:pPr>
        <w:spacing w:line="240" w:lineRule="auto"/>
        <w:rPr>
          <w:b/>
          <w:sz w:val="20"/>
          <w:szCs w:val="20"/>
        </w:rPr>
      </w:pPr>
      <w:r w:rsidRPr="00BE13F6">
        <w:rPr>
          <w:b/>
          <w:sz w:val="20"/>
          <w:szCs w:val="20"/>
        </w:rPr>
        <w:t>1.3.3 Loca</w:t>
      </w:r>
      <w:r w:rsidR="00DC2CE7" w:rsidRPr="00BE13F6">
        <w:rPr>
          <w:b/>
          <w:sz w:val="20"/>
          <w:szCs w:val="20"/>
        </w:rPr>
        <w:t xml:space="preserve">l Government: Municipal Systems Act, No. 32 of 2000   </w:t>
      </w:r>
    </w:p>
    <w:p w:rsidR="00DC2CE7" w:rsidRPr="00BE13F6" w:rsidRDefault="00DC2CE7" w:rsidP="00415F84">
      <w:pPr>
        <w:spacing w:line="240" w:lineRule="auto"/>
        <w:rPr>
          <w:sz w:val="20"/>
          <w:szCs w:val="20"/>
        </w:rPr>
      </w:pPr>
      <w:r w:rsidRPr="00BE13F6">
        <w:rPr>
          <w:sz w:val="20"/>
          <w:szCs w:val="20"/>
        </w:rPr>
        <w:t xml:space="preserve">The Municipal Systems Act (MSA) requires municipalities to develop an Integrated Development Plan and an integral Performance Management System and to, in this process, set performance indicators and targets, in consultation with the communities they serve. Its further mandates municipalities to monitor and review performance against the set indicators and targets, conduct internal reviews, assessments, and audits, and publish an annual report on their performance over a specific period.  </w:t>
      </w:r>
    </w:p>
    <w:p w:rsidR="00DC2CE7" w:rsidRPr="00BE13F6" w:rsidRDefault="00DC2CE7" w:rsidP="00415F84">
      <w:pPr>
        <w:spacing w:line="240" w:lineRule="auto"/>
        <w:rPr>
          <w:sz w:val="20"/>
          <w:szCs w:val="20"/>
        </w:rPr>
      </w:pPr>
      <w:r w:rsidRPr="00BE13F6">
        <w:rPr>
          <w:sz w:val="20"/>
          <w:szCs w:val="20"/>
        </w:rPr>
        <w:t xml:space="preserve">The Municipal Systems Act underpins the notion of developmental government, since it recognizes local government as an integral agent in connecting the three spheres of government with the communities it serves. It strives to bring about the social and economic </w:t>
      </w:r>
      <w:proofErr w:type="spellStart"/>
      <w:r w:rsidRPr="00BE13F6">
        <w:rPr>
          <w:sz w:val="20"/>
          <w:szCs w:val="20"/>
        </w:rPr>
        <w:t>upliftment</w:t>
      </w:r>
      <w:proofErr w:type="spellEnd"/>
      <w:r w:rsidRPr="00BE13F6">
        <w:rPr>
          <w:sz w:val="20"/>
          <w:szCs w:val="20"/>
        </w:rPr>
        <w:t xml:space="preserve"> of communities through improved service delivery, by crafting a framework for the establishment of mechanisms and processes to enhance performance planning and management, resource mobilization and organizational change.  </w:t>
      </w:r>
    </w:p>
    <w:p w:rsidR="00DC2CE7" w:rsidRPr="00BE13F6" w:rsidRDefault="00DC2CE7" w:rsidP="00415F84">
      <w:pPr>
        <w:spacing w:line="240" w:lineRule="auto"/>
        <w:rPr>
          <w:sz w:val="20"/>
          <w:szCs w:val="20"/>
        </w:rPr>
      </w:pPr>
      <w:r w:rsidRPr="00BE13F6">
        <w:rPr>
          <w:sz w:val="20"/>
          <w:szCs w:val="20"/>
        </w:rPr>
        <w:t xml:space="preserve">The Municipal Systems Act outlines the duties to be performed by political office-bearers, municipal officials, and the community. It converses on matters of human resources and public administration, whilst prescribing community participation throughout, in support of a system of participatory government. The Municipal Systems Act also provides for the discharge of certain functions and powers by political representatives in municipalities and for the establishment of entities by municipalities to bring about effective and efficient service delivery. In terms of the Act, municipalities must ensure that performance objectives and indicators are set for the municipal entities under their control and that these form part of their multi-year business planning and budgeting, in line with the Municipal Finance Management Act.  </w:t>
      </w:r>
    </w:p>
    <w:p w:rsidR="00DC2CE7" w:rsidRPr="00BE13F6" w:rsidRDefault="00607E82" w:rsidP="00415F84">
      <w:pPr>
        <w:spacing w:line="240" w:lineRule="auto"/>
        <w:rPr>
          <w:b/>
          <w:sz w:val="20"/>
          <w:szCs w:val="20"/>
        </w:rPr>
      </w:pPr>
      <w:r w:rsidRPr="00BE13F6">
        <w:rPr>
          <w:b/>
          <w:sz w:val="20"/>
          <w:szCs w:val="20"/>
        </w:rPr>
        <w:t>1.3.4 Loca</w:t>
      </w:r>
      <w:r w:rsidR="00DC2CE7" w:rsidRPr="00BE13F6">
        <w:rPr>
          <w:b/>
          <w:sz w:val="20"/>
          <w:szCs w:val="20"/>
        </w:rPr>
        <w:t xml:space="preserve">l Government: Municipal Planning and Performance Management Regulations, 2001  </w:t>
      </w:r>
    </w:p>
    <w:p w:rsidR="00DC2CE7" w:rsidRPr="00BE13F6" w:rsidRDefault="00DC2CE7" w:rsidP="00415F84">
      <w:pPr>
        <w:spacing w:line="240" w:lineRule="auto"/>
        <w:rPr>
          <w:sz w:val="20"/>
          <w:szCs w:val="20"/>
        </w:rPr>
      </w:pPr>
      <w:r w:rsidRPr="00BE13F6">
        <w:rPr>
          <w:sz w:val="20"/>
          <w:szCs w:val="20"/>
        </w:rPr>
        <w:t xml:space="preserve">The Local Government: Municipal Planning and Performance Management Regulations (2001) seeks to enhance the implementation of performance management obligations imposed by legislation and cultivate uniformity in the application of performance management within the sphere of local government. The Regulations outline the details to be contained in municipalities’ Integrated Development Plans, as well as the process of amendment.   </w:t>
      </w:r>
    </w:p>
    <w:p w:rsidR="00DC2CE7" w:rsidRPr="00BE13F6" w:rsidRDefault="00DC2CE7" w:rsidP="00415F84">
      <w:pPr>
        <w:spacing w:line="240" w:lineRule="auto"/>
        <w:rPr>
          <w:sz w:val="20"/>
          <w:szCs w:val="20"/>
        </w:rPr>
      </w:pPr>
      <w:r w:rsidRPr="00BE13F6">
        <w:rPr>
          <w:sz w:val="20"/>
          <w:szCs w:val="20"/>
        </w:rPr>
        <w:t xml:space="preserve">They also provide for the nature of performance management systems, their adoption, processes for the setting of performance targets, monitoring, measurement, review, and the internal auditing of performance measurements. The Regulations conclude with a section on community participation in respect of integrated development planning and performance management.  </w:t>
      </w:r>
    </w:p>
    <w:p w:rsidR="00DC2CE7" w:rsidRPr="00BE13F6" w:rsidRDefault="00DC2CE7" w:rsidP="00415F84">
      <w:pPr>
        <w:spacing w:line="240" w:lineRule="auto"/>
        <w:ind w:left="567" w:hanging="567"/>
        <w:rPr>
          <w:b/>
          <w:sz w:val="20"/>
          <w:szCs w:val="20"/>
        </w:rPr>
      </w:pPr>
      <w:r w:rsidRPr="00BE13F6">
        <w:rPr>
          <w:b/>
          <w:sz w:val="20"/>
          <w:szCs w:val="20"/>
        </w:rPr>
        <w:t xml:space="preserve">1.3.5 Local Government: Municipal Performance Regulations for Municipal Managers and Managers directly accountable to Municipal Managers, 2006  </w:t>
      </w:r>
    </w:p>
    <w:p w:rsidR="00DC2CE7" w:rsidRPr="00BE13F6" w:rsidRDefault="00DC2CE7" w:rsidP="00415F84">
      <w:pPr>
        <w:spacing w:line="240" w:lineRule="auto"/>
        <w:rPr>
          <w:sz w:val="20"/>
          <w:szCs w:val="20"/>
        </w:rPr>
      </w:pPr>
      <w:r w:rsidRPr="00BE13F6">
        <w:rPr>
          <w:sz w:val="20"/>
          <w:szCs w:val="20"/>
        </w:rPr>
        <w:t xml:space="preserve">In addition to the Local Government: Municipal Planning and Performance Management Regulations (2001), the Local Government: Municipal Performance Regulations for Municipal Managers and Managers Directly Accountable to Municipal Managers (2006) were promulgated to regulate the performance management of municipal managers and managers directly accountable to municipal managers. The Regulations cover the conclusion of performance agreements, performance evaluation and the management of performance outcomes.  </w:t>
      </w:r>
    </w:p>
    <w:p w:rsidR="00DC2CE7" w:rsidRPr="00BE13F6" w:rsidRDefault="00DC2CE7" w:rsidP="00415F84">
      <w:pPr>
        <w:spacing w:line="240" w:lineRule="auto"/>
        <w:rPr>
          <w:b/>
          <w:sz w:val="20"/>
          <w:szCs w:val="20"/>
        </w:rPr>
      </w:pPr>
      <w:r w:rsidRPr="00BE13F6">
        <w:rPr>
          <w:b/>
          <w:sz w:val="20"/>
          <w:szCs w:val="20"/>
        </w:rPr>
        <w:t xml:space="preserve">1.3.6 Local Government: Municipal Structures Amended Act, No. 117 of 1998   </w:t>
      </w:r>
    </w:p>
    <w:p w:rsidR="00DC2CE7" w:rsidRPr="00BE13F6" w:rsidRDefault="00DC2CE7" w:rsidP="00415F84">
      <w:pPr>
        <w:spacing w:line="240" w:lineRule="auto"/>
        <w:rPr>
          <w:sz w:val="20"/>
          <w:szCs w:val="20"/>
        </w:rPr>
      </w:pPr>
      <w:r w:rsidRPr="00BE13F6">
        <w:rPr>
          <w:sz w:val="20"/>
          <w:szCs w:val="20"/>
        </w:rPr>
        <w:t xml:space="preserve">The Local Government: Municipal Structures Amended Act 117 of 1998 provides for the establishment of municipalities and defines the various types and categories of municipalities in South Africa. It also regulates the internal systems, structures, and office-bearers of municipalities. Chapter 4 of the Structures Act makes provision for the establishment of council structures and committees to exercise oversight over the performance of municipalities, as well as ensure their accountability.  </w:t>
      </w:r>
    </w:p>
    <w:p w:rsidR="00DC2CE7" w:rsidRPr="00BE13F6" w:rsidRDefault="00DC2CE7" w:rsidP="00415F84">
      <w:pPr>
        <w:spacing w:line="240" w:lineRule="auto"/>
        <w:rPr>
          <w:b/>
          <w:sz w:val="20"/>
          <w:szCs w:val="20"/>
        </w:rPr>
      </w:pPr>
      <w:r w:rsidRPr="00BE13F6">
        <w:rPr>
          <w:b/>
          <w:sz w:val="20"/>
          <w:szCs w:val="20"/>
        </w:rPr>
        <w:t xml:space="preserve">1.3.7. Intergovernmental Relations Framework Act, No. 13 of 2005   </w:t>
      </w:r>
    </w:p>
    <w:p w:rsidR="00DC2CE7" w:rsidRPr="00BE13F6" w:rsidRDefault="00DC2CE7" w:rsidP="00415F84">
      <w:pPr>
        <w:spacing w:line="240" w:lineRule="auto"/>
        <w:rPr>
          <w:sz w:val="20"/>
          <w:szCs w:val="20"/>
        </w:rPr>
      </w:pPr>
      <w:r w:rsidRPr="00BE13F6">
        <w:rPr>
          <w:sz w:val="20"/>
          <w:szCs w:val="20"/>
        </w:rPr>
        <w:t xml:space="preserve">The Intergovernmental Relations Framework Act regulates and facilitates the coordination and implementation of policy and legislation between the organs of state within the three spheres of government in South Africa. It promotes co-ordination and collaboration amongst the three spheres of government in planning and implementation.  </w:t>
      </w:r>
    </w:p>
    <w:p w:rsidR="00DC2CE7" w:rsidRPr="00BE13F6" w:rsidRDefault="00607E82" w:rsidP="00415F84">
      <w:pPr>
        <w:spacing w:line="240" w:lineRule="auto"/>
        <w:rPr>
          <w:b/>
          <w:sz w:val="20"/>
          <w:szCs w:val="20"/>
        </w:rPr>
      </w:pPr>
      <w:r w:rsidRPr="00BE13F6">
        <w:rPr>
          <w:b/>
          <w:sz w:val="20"/>
          <w:szCs w:val="20"/>
        </w:rPr>
        <w:t>1.3.8. Whit</w:t>
      </w:r>
      <w:r w:rsidR="00DC2CE7" w:rsidRPr="00BE13F6">
        <w:rPr>
          <w:b/>
          <w:sz w:val="20"/>
          <w:szCs w:val="20"/>
        </w:rPr>
        <w:t xml:space="preserve">e Paper on Service Delivery   </w:t>
      </w:r>
    </w:p>
    <w:p w:rsidR="00DC2CE7" w:rsidRPr="00BE13F6" w:rsidRDefault="00DC2CE7" w:rsidP="00415F84">
      <w:pPr>
        <w:spacing w:line="240" w:lineRule="auto"/>
        <w:rPr>
          <w:sz w:val="20"/>
          <w:szCs w:val="20"/>
        </w:rPr>
      </w:pPr>
      <w:r w:rsidRPr="00BE13F6">
        <w:rPr>
          <w:sz w:val="20"/>
          <w:szCs w:val="20"/>
        </w:rPr>
        <w:t xml:space="preserve">Section 195 of the Constitution enshrines the basic democratic values and principles governing public administration. In 1997, The White Paper on Transforming Service Delivery translated these constitutional principles and values into what is known today as the </w:t>
      </w:r>
      <w:proofErr w:type="spellStart"/>
      <w:r w:rsidRPr="00BE13F6">
        <w:rPr>
          <w:sz w:val="20"/>
          <w:szCs w:val="20"/>
        </w:rPr>
        <w:t>Batho</w:t>
      </w:r>
      <w:proofErr w:type="spellEnd"/>
      <w:r w:rsidRPr="00BE13F6">
        <w:rPr>
          <w:sz w:val="20"/>
          <w:szCs w:val="20"/>
        </w:rPr>
        <w:t xml:space="preserve"> Pele Principles, to achieve improved service delivery in government. These principles are illustrated below.             </w:t>
      </w:r>
    </w:p>
    <w:p w:rsidR="00D00E35" w:rsidRPr="00BE13F6" w:rsidRDefault="00DC2CE7" w:rsidP="00415F84">
      <w:pPr>
        <w:spacing w:line="240" w:lineRule="auto"/>
        <w:rPr>
          <w:b/>
          <w:sz w:val="20"/>
          <w:szCs w:val="20"/>
        </w:rPr>
      </w:pPr>
      <w:r w:rsidRPr="00BE13F6">
        <w:rPr>
          <w:b/>
          <w:sz w:val="20"/>
          <w:szCs w:val="20"/>
        </w:rPr>
        <w:t xml:space="preserve">Principle Description </w:t>
      </w:r>
    </w:p>
    <w:p w:rsidR="00D00E35" w:rsidRPr="00BE13F6" w:rsidRDefault="00DC2CE7" w:rsidP="00415F84">
      <w:pPr>
        <w:spacing w:after="0" w:line="240" w:lineRule="auto"/>
        <w:rPr>
          <w:b/>
          <w:sz w:val="20"/>
          <w:szCs w:val="20"/>
        </w:rPr>
      </w:pPr>
      <w:r w:rsidRPr="00BE13F6">
        <w:rPr>
          <w:b/>
          <w:sz w:val="20"/>
          <w:szCs w:val="20"/>
        </w:rPr>
        <w:t xml:space="preserve">Consultation </w:t>
      </w:r>
    </w:p>
    <w:p w:rsidR="00D00E35" w:rsidRPr="00BE13F6" w:rsidRDefault="00DC2CE7" w:rsidP="00415F84">
      <w:pPr>
        <w:spacing w:after="0" w:line="240" w:lineRule="auto"/>
        <w:rPr>
          <w:sz w:val="20"/>
          <w:szCs w:val="20"/>
        </w:rPr>
      </w:pPr>
      <w:r w:rsidRPr="00BE13F6">
        <w:rPr>
          <w:sz w:val="20"/>
          <w:szCs w:val="20"/>
        </w:rPr>
        <w:t xml:space="preserve">A Municipality’s citizens shall be consulted on service delivery levels and quality and be allowed to participate in decisions that affect the nature, type, and quality of services to be delivered to them. Service Standards </w:t>
      </w:r>
    </w:p>
    <w:p w:rsidR="00663247" w:rsidRPr="00BE13F6" w:rsidRDefault="00DC2CE7" w:rsidP="00415F84">
      <w:pPr>
        <w:spacing w:after="0" w:line="240" w:lineRule="auto"/>
        <w:rPr>
          <w:b/>
          <w:sz w:val="20"/>
          <w:szCs w:val="20"/>
        </w:rPr>
      </w:pPr>
      <w:r w:rsidRPr="00BE13F6">
        <w:rPr>
          <w:b/>
          <w:sz w:val="20"/>
          <w:szCs w:val="20"/>
        </w:rPr>
        <w:lastRenderedPageBreak/>
        <w:t xml:space="preserve">Service standards </w:t>
      </w:r>
    </w:p>
    <w:p w:rsidR="00D00E35" w:rsidRPr="00BE13F6" w:rsidRDefault="00663247" w:rsidP="00415F84">
      <w:pPr>
        <w:spacing w:after="0" w:line="240" w:lineRule="auto"/>
        <w:rPr>
          <w:sz w:val="20"/>
          <w:szCs w:val="20"/>
        </w:rPr>
      </w:pPr>
      <w:r w:rsidRPr="00BE13F6">
        <w:rPr>
          <w:sz w:val="20"/>
          <w:szCs w:val="20"/>
        </w:rPr>
        <w:t>S</w:t>
      </w:r>
      <w:r w:rsidR="00DC2CE7" w:rsidRPr="00BE13F6">
        <w:rPr>
          <w:sz w:val="20"/>
          <w:szCs w:val="20"/>
        </w:rPr>
        <w:t xml:space="preserve">hould be set and communicated to citizens. </w:t>
      </w:r>
    </w:p>
    <w:p w:rsidR="00D00E35" w:rsidRPr="00BE13F6" w:rsidRDefault="00DC2CE7" w:rsidP="00415F84">
      <w:pPr>
        <w:spacing w:after="0" w:line="240" w:lineRule="auto"/>
        <w:rPr>
          <w:b/>
          <w:sz w:val="20"/>
          <w:szCs w:val="20"/>
        </w:rPr>
      </w:pPr>
      <w:r w:rsidRPr="00BE13F6">
        <w:rPr>
          <w:b/>
          <w:sz w:val="20"/>
          <w:szCs w:val="20"/>
        </w:rPr>
        <w:t xml:space="preserve">Access </w:t>
      </w:r>
    </w:p>
    <w:p w:rsidR="00D00E35" w:rsidRPr="00BE13F6" w:rsidRDefault="00DC2CE7" w:rsidP="00415F84">
      <w:pPr>
        <w:spacing w:after="0" w:line="240" w:lineRule="auto"/>
        <w:rPr>
          <w:sz w:val="20"/>
          <w:szCs w:val="20"/>
        </w:rPr>
      </w:pPr>
      <w:r w:rsidRPr="00BE13F6">
        <w:rPr>
          <w:sz w:val="20"/>
          <w:szCs w:val="20"/>
        </w:rPr>
        <w:t xml:space="preserve">All citizens should have access to basic services. </w:t>
      </w:r>
    </w:p>
    <w:p w:rsidR="0015427F" w:rsidRDefault="0015427F" w:rsidP="00415F84">
      <w:pPr>
        <w:spacing w:after="0" w:line="240" w:lineRule="auto"/>
        <w:rPr>
          <w:b/>
          <w:sz w:val="20"/>
          <w:szCs w:val="20"/>
        </w:rPr>
      </w:pPr>
    </w:p>
    <w:p w:rsidR="0015427F" w:rsidRDefault="0015427F" w:rsidP="00415F84">
      <w:pPr>
        <w:spacing w:after="0" w:line="240" w:lineRule="auto"/>
        <w:rPr>
          <w:b/>
          <w:sz w:val="20"/>
          <w:szCs w:val="20"/>
        </w:rPr>
      </w:pPr>
    </w:p>
    <w:p w:rsidR="00D00E35" w:rsidRPr="00BE13F6" w:rsidRDefault="00DC2CE7" w:rsidP="00415F84">
      <w:pPr>
        <w:spacing w:after="0" w:line="240" w:lineRule="auto"/>
        <w:rPr>
          <w:b/>
          <w:sz w:val="20"/>
          <w:szCs w:val="20"/>
        </w:rPr>
      </w:pPr>
      <w:r w:rsidRPr="00BE13F6">
        <w:rPr>
          <w:b/>
          <w:sz w:val="20"/>
          <w:szCs w:val="20"/>
        </w:rPr>
        <w:t xml:space="preserve">Courtesy </w:t>
      </w:r>
    </w:p>
    <w:p w:rsidR="0015427F" w:rsidRDefault="00DC2CE7" w:rsidP="00415F84">
      <w:pPr>
        <w:spacing w:after="0" w:line="240" w:lineRule="auto"/>
        <w:rPr>
          <w:sz w:val="20"/>
          <w:szCs w:val="20"/>
        </w:rPr>
      </w:pPr>
      <w:r w:rsidRPr="00BE13F6">
        <w:rPr>
          <w:sz w:val="20"/>
          <w:szCs w:val="20"/>
        </w:rPr>
        <w:t>All citizens shall be treated with courtesy and consideration. Where service standards have not been met, an apology, explanation and remedial action shall be tendered. Capacity As a developmentally oriented local government, municipalities must seek to enhance the skills, competencies and knowledge of their administration, political office-bearers, entities, and communities to achieve greater efficiency and effectiveness when delivering services.</w:t>
      </w:r>
    </w:p>
    <w:p w:rsidR="00D00E35" w:rsidRPr="00BE13F6" w:rsidRDefault="00DC2CE7" w:rsidP="00415F84">
      <w:pPr>
        <w:spacing w:after="0" w:line="240" w:lineRule="auto"/>
        <w:rPr>
          <w:sz w:val="20"/>
          <w:szCs w:val="20"/>
        </w:rPr>
      </w:pPr>
      <w:r w:rsidRPr="00BE13F6">
        <w:rPr>
          <w:sz w:val="20"/>
          <w:szCs w:val="20"/>
        </w:rPr>
        <w:t xml:space="preserve"> </w:t>
      </w:r>
    </w:p>
    <w:p w:rsidR="00D00E35" w:rsidRPr="00BE13F6" w:rsidRDefault="00DC2CE7" w:rsidP="00415F84">
      <w:pPr>
        <w:spacing w:after="0" w:line="240" w:lineRule="auto"/>
        <w:rPr>
          <w:b/>
          <w:sz w:val="20"/>
          <w:szCs w:val="20"/>
        </w:rPr>
      </w:pPr>
      <w:r w:rsidRPr="00BE13F6">
        <w:rPr>
          <w:b/>
          <w:sz w:val="20"/>
          <w:szCs w:val="20"/>
        </w:rPr>
        <w:t xml:space="preserve">Information </w:t>
      </w:r>
    </w:p>
    <w:p w:rsidR="0015427F" w:rsidRDefault="00DC2CE7" w:rsidP="00415F84">
      <w:pPr>
        <w:spacing w:after="0" w:line="240" w:lineRule="auto"/>
        <w:rPr>
          <w:sz w:val="20"/>
          <w:szCs w:val="20"/>
        </w:rPr>
      </w:pPr>
      <w:r w:rsidRPr="00BE13F6">
        <w:rPr>
          <w:sz w:val="20"/>
          <w:szCs w:val="20"/>
        </w:rPr>
        <w:t>Full and accurate information regarding services shall be provided to citizens.</w:t>
      </w:r>
    </w:p>
    <w:p w:rsidR="00D00E35" w:rsidRPr="00BE13F6" w:rsidRDefault="00DC2CE7" w:rsidP="00415F84">
      <w:pPr>
        <w:spacing w:after="0" w:line="240" w:lineRule="auto"/>
        <w:rPr>
          <w:sz w:val="20"/>
          <w:szCs w:val="20"/>
        </w:rPr>
      </w:pPr>
      <w:r w:rsidRPr="00BE13F6">
        <w:rPr>
          <w:sz w:val="20"/>
          <w:szCs w:val="20"/>
        </w:rPr>
        <w:t xml:space="preserve"> </w:t>
      </w:r>
    </w:p>
    <w:p w:rsidR="00D00E35" w:rsidRPr="00BE13F6" w:rsidRDefault="00DC2CE7" w:rsidP="00415F84">
      <w:pPr>
        <w:spacing w:after="0" w:line="240" w:lineRule="auto"/>
        <w:rPr>
          <w:b/>
          <w:sz w:val="20"/>
          <w:szCs w:val="20"/>
        </w:rPr>
      </w:pPr>
      <w:r w:rsidRPr="00BE13F6">
        <w:rPr>
          <w:b/>
          <w:sz w:val="20"/>
          <w:szCs w:val="20"/>
        </w:rPr>
        <w:t xml:space="preserve">Openness and transparent </w:t>
      </w:r>
    </w:p>
    <w:p w:rsidR="0015427F" w:rsidRDefault="00DC2CE7" w:rsidP="00415F84">
      <w:pPr>
        <w:spacing w:after="0" w:line="240" w:lineRule="auto"/>
        <w:rPr>
          <w:sz w:val="20"/>
          <w:szCs w:val="20"/>
        </w:rPr>
      </w:pPr>
      <w:r w:rsidRPr="00BE13F6">
        <w:rPr>
          <w:sz w:val="20"/>
          <w:szCs w:val="20"/>
        </w:rPr>
        <w:t>Full and accurate information regarding municipal performance matters shall be provided to citiz</w:t>
      </w:r>
      <w:r w:rsidR="00C02420">
        <w:rPr>
          <w:sz w:val="20"/>
          <w:szCs w:val="20"/>
        </w:rPr>
        <w:t>ens, using appropriate channel</w:t>
      </w:r>
      <w:r w:rsidRPr="00BE13F6">
        <w:rPr>
          <w:sz w:val="20"/>
          <w:szCs w:val="20"/>
        </w:rPr>
        <w:t xml:space="preserve"> of communication.</w:t>
      </w:r>
    </w:p>
    <w:p w:rsidR="00D00E35" w:rsidRPr="00BE13F6" w:rsidRDefault="00DC2CE7" w:rsidP="00415F84">
      <w:pPr>
        <w:spacing w:after="0" w:line="240" w:lineRule="auto"/>
        <w:rPr>
          <w:sz w:val="20"/>
          <w:szCs w:val="20"/>
        </w:rPr>
      </w:pPr>
      <w:r w:rsidRPr="00BE13F6">
        <w:rPr>
          <w:sz w:val="20"/>
          <w:szCs w:val="20"/>
        </w:rPr>
        <w:t xml:space="preserve"> </w:t>
      </w:r>
    </w:p>
    <w:p w:rsidR="00D00E35" w:rsidRPr="00BE13F6" w:rsidRDefault="00DC2CE7" w:rsidP="00415F84">
      <w:pPr>
        <w:spacing w:after="0" w:line="240" w:lineRule="auto"/>
        <w:rPr>
          <w:b/>
          <w:sz w:val="20"/>
          <w:szCs w:val="20"/>
        </w:rPr>
      </w:pPr>
      <w:r w:rsidRPr="00BE13F6">
        <w:rPr>
          <w:b/>
          <w:sz w:val="20"/>
          <w:szCs w:val="20"/>
        </w:rPr>
        <w:t xml:space="preserve">Redress </w:t>
      </w:r>
    </w:p>
    <w:p w:rsidR="0015427F" w:rsidRDefault="00DC2CE7" w:rsidP="00415F84">
      <w:pPr>
        <w:spacing w:after="0" w:line="240" w:lineRule="auto"/>
        <w:rPr>
          <w:sz w:val="20"/>
          <w:szCs w:val="20"/>
        </w:rPr>
      </w:pPr>
      <w:r w:rsidRPr="00BE13F6">
        <w:rPr>
          <w:sz w:val="20"/>
          <w:szCs w:val="20"/>
        </w:rPr>
        <w:t>In implementing municipal projects and programmes, the eradication of the inequalities of the past shall take priority. An apology, explanation and remedial action shall be tendered in instances where promised service delivery levels and standards are not being met.</w:t>
      </w:r>
    </w:p>
    <w:p w:rsidR="00D00E35" w:rsidRPr="00BE13F6" w:rsidRDefault="00DC2CE7" w:rsidP="00415F84">
      <w:pPr>
        <w:spacing w:after="0" w:line="240" w:lineRule="auto"/>
        <w:rPr>
          <w:sz w:val="20"/>
          <w:szCs w:val="20"/>
        </w:rPr>
      </w:pPr>
      <w:r w:rsidRPr="00BE13F6">
        <w:rPr>
          <w:sz w:val="20"/>
          <w:szCs w:val="20"/>
        </w:rPr>
        <w:t xml:space="preserve"> </w:t>
      </w:r>
    </w:p>
    <w:p w:rsidR="00D00E35" w:rsidRPr="00BE13F6" w:rsidRDefault="00DC2CE7" w:rsidP="00415F84">
      <w:pPr>
        <w:spacing w:after="0" w:line="240" w:lineRule="auto"/>
        <w:rPr>
          <w:b/>
          <w:sz w:val="20"/>
          <w:szCs w:val="20"/>
        </w:rPr>
      </w:pPr>
      <w:r w:rsidRPr="00BE13F6">
        <w:rPr>
          <w:b/>
          <w:sz w:val="20"/>
          <w:szCs w:val="20"/>
        </w:rPr>
        <w:t xml:space="preserve">Value for Money </w:t>
      </w:r>
    </w:p>
    <w:p w:rsidR="0015427F" w:rsidRDefault="00DC2CE7" w:rsidP="00415F84">
      <w:pPr>
        <w:spacing w:after="0" w:line="240" w:lineRule="auto"/>
        <w:rPr>
          <w:sz w:val="20"/>
          <w:szCs w:val="20"/>
        </w:rPr>
      </w:pPr>
      <w:r w:rsidRPr="00BE13F6">
        <w:rPr>
          <w:sz w:val="20"/>
          <w:szCs w:val="20"/>
        </w:rPr>
        <w:t>Services s</w:t>
      </w:r>
      <w:r w:rsidR="00D00E35" w:rsidRPr="00BE13F6">
        <w:rPr>
          <w:sz w:val="20"/>
          <w:szCs w:val="20"/>
        </w:rPr>
        <w:t>hall be provided economically a</w:t>
      </w:r>
      <w:r w:rsidRPr="00BE13F6">
        <w:rPr>
          <w:sz w:val="20"/>
          <w:szCs w:val="20"/>
        </w:rPr>
        <w:t>n</w:t>
      </w:r>
      <w:r w:rsidR="00D00E35" w:rsidRPr="00BE13F6">
        <w:rPr>
          <w:sz w:val="20"/>
          <w:szCs w:val="20"/>
        </w:rPr>
        <w:t>d</w:t>
      </w:r>
      <w:r w:rsidRPr="00BE13F6">
        <w:rPr>
          <w:sz w:val="20"/>
          <w:szCs w:val="20"/>
        </w:rPr>
        <w:t xml:space="preserve"> efficiently, without compromising standards.</w:t>
      </w:r>
    </w:p>
    <w:p w:rsidR="00DC2CE7" w:rsidRPr="00BE13F6" w:rsidRDefault="00DC2CE7" w:rsidP="00415F84">
      <w:pPr>
        <w:spacing w:after="0" w:line="240" w:lineRule="auto"/>
        <w:rPr>
          <w:sz w:val="20"/>
          <w:szCs w:val="20"/>
        </w:rPr>
      </w:pPr>
      <w:r w:rsidRPr="00BE13F6">
        <w:rPr>
          <w:sz w:val="20"/>
          <w:szCs w:val="20"/>
        </w:rPr>
        <w:t xml:space="preserve">  </w:t>
      </w:r>
    </w:p>
    <w:p w:rsidR="00DC2CE7" w:rsidRPr="00BE13F6" w:rsidRDefault="00D00E35" w:rsidP="00415F84">
      <w:pPr>
        <w:rPr>
          <w:b/>
          <w:sz w:val="20"/>
          <w:szCs w:val="20"/>
        </w:rPr>
      </w:pPr>
      <w:r w:rsidRPr="00BE13F6">
        <w:rPr>
          <w:b/>
          <w:sz w:val="20"/>
          <w:szCs w:val="20"/>
        </w:rPr>
        <w:t>1.3.9 Municipa</w:t>
      </w:r>
      <w:r w:rsidR="00DC2CE7" w:rsidRPr="00BE13F6">
        <w:rPr>
          <w:b/>
          <w:sz w:val="20"/>
          <w:szCs w:val="20"/>
        </w:rPr>
        <w:t xml:space="preserve">l Property Rates Act 6 of 2004  </w:t>
      </w:r>
    </w:p>
    <w:p w:rsidR="00DC2CE7" w:rsidRPr="00BE13F6" w:rsidRDefault="00DC2CE7" w:rsidP="00415F84">
      <w:pPr>
        <w:spacing w:line="240" w:lineRule="auto"/>
        <w:rPr>
          <w:sz w:val="20"/>
          <w:szCs w:val="20"/>
        </w:rPr>
      </w:pPr>
      <w:r w:rsidRPr="00BE13F6">
        <w:rPr>
          <w:sz w:val="20"/>
          <w:szCs w:val="20"/>
        </w:rPr>
        <w:t xml:space="preserve">The Municipal Property Rates Act 6 of 2004 seeks to regulate the powers of municipalities to levy rates on property. Rates represent a critical source of own revenue for municipalities to achieve their constitutional development objectives.  </w:t>
      </w:r>
    </w:p>
    <w:p w:rsidR="00DC2CE7" w:rsidRPr="00BE13F6" w:rsidRDefault="00DC2CE7" w:rsidP="00415F84">
      <w:pPr>
        <w:ind w:left="284" w:hanging="284"/>
        <w:rPr>
          <w:b/>
          <w:sz w:val="20"/>
          <w:szCs w:val="20"/>
        </w:rPr>
      </w:pPr>
      <w:r w:rsidRPr="00BE13F6">
        <w:rPr>
          <w:b/>
          <w:sz w:val="20"/>
          <w:szCs w:val="20"/>
        </w:rPr>
        <w:t xml:space="preserve">1.4 The Integrated Development Plan within Context of Global, Regional, National Provincial Planning  </w:t>
      </w:r>
    </w:p>
    <w:p w:rsidR="00DC2CE7" w:rsidRPr="00BE13F6" w:rsidRDefault="00DC2CE7" w:rsidP="00415F84">
      <w:pPr>
        <w:spacing w:line="240" w:lineRule="auto"/>
        <w:rPr>
          <w:sz w:val="20"/>
          <w:szCs w:val="20"/>
        </w:rPr>
      </w:pPr>
      <w:r w:rsidRPr="00BE13F6">
        <w:rPr>
          <w:sz w:val="20"/>
          <w:szCs w:val="20"/>
        </w:rPr>
        <w:t xml:space="preserve">The IDP should reflect the integrated planning and development intent of all spheres of government relevant to a municipal geographic space. The effective implementation of the Integrated Development Plan can be attained only if government across all spheres is committed to the common goal of rendering quality services; hence the Inter-Governmental Relations Act seeks to enhance alignment between the spheres of government. This section reflects the alignment of intergovernmental strategic objectives and highlights key priority projects and programmes that will be implemented within the municipal space during the five-year cycle of this Integrated Development Plan.  </w:t>
      </w:r>
    </w:p>
    <w:p w:rsidR="00DC2CE7" w:rsidRPr="00BE13F6" w:rsidRDefault="00DC2CE7" w:rsidP="00415F84">
      <w:pPr>
        <w:rPr>
          <w:b/>
          <w:sz w:val="20"/>
          <w:szCs w:val="20"/>
        </w:rPr>
      </w:pPr>
      <w:r w:rsidRPr="00BE13F6">
        <w:rPr>
          <w:b/>
          <w:sz w:val="20"/>
          <w:szCs w:val="20"/>
        </w:rPr>
        <w:t xml:space="preserve">1.4.1 Global Perspective  </w:t>
      </w:r>
    </w:p>
    <w:p w:rsidR="00DC2CE7" w:rsidRPr="00BE13F6" w:rsidRDefault="00DC2CE7" w:rsidP="00415F84">
      <w:pPr>
        <w:spacing w:line="240" w:lineRule="auto"/>
        <w:rPr>
          <w:b/>
          <w:sz w:val="20"/>
          <w:szCs w:val="20"/>
        </w:rPr>
      </w:pPr>
      <w:r w:rsidRPr="00BE13F6">
        <w:rPr>
          <w:b/>
          <w:sz w:val="20"/>
          <w:szCs w:val="20"/>
        </w:rPr>
        <w:t xml:space="preserve">1.4.1.1 Sustainable Development Goals  </w:t>
      </w:r>
    </w:p>
    <w:p w:rsidR="00D00E35" w:rsidRPr="00BE13F6" w:rsidRDefault="00DC2CE7" w:rsidP="00415F84">
      <w:pPr>
        <w:spacing w:line="240" w:lineRule="auto"/>
        <w:rPr>
          <w:sz w:val="20"/>
          <w:szCs w:val="20"/>
        </w:rPr>
      </w:pPr>
      <w:r w:rsidRPr="00BE13F6">
        <w:rPr>
          <w:sz w:val="20"/>
          <w:szCs w:val="20"/>
        </w:rPr>
        <w:t xml:space="preserve">The following are the sustainable development goals, as set by the United Nations (UNDP, 2015):  </w:t>
      </w:r>
    </w:p>
    <w:p w:rsidR="00D00E35" w:rsidRPr="00BE13F6" w:rsidRDefault="00DC2CE7" w:rsidP="00415F84">
      <w:pPr>
        <w:spacing w:after="0" w:line="240" w:lineRule="auto"/>
        <w:rPr>
          <w:sz w:val="20"/>
          <w:szCs w:val="20"/>
        </w:rPr>
      </w:pPr>
      <w:r w:rsidRPr="00BE13F6">
        <w:rPr>
          <w:sz w:val="20"/>
          <w:szCs w:val="20"/>
        </w:rPr>
        <w:t xml:space="preserve">1 End poverty in all its forms everywhere </w:t>
      </w:r>
    </w:p>
    <w:p w:rsidR="00D00E35" w:rsidRPr="00BE13F6" w:rsidRDefault="00DC2CE7" w:rsidP="00415F84">
      <w:pPr>
        <w:spacing w:after="0" w:line="240" w:lineRule="auto"/>
        <w:rPr>
          <w:sz w:val="20"/>
          <w:szCs w:val="20"/>
        </w:rPr>
      </w:pPr>
      <w:r w:rsidRPr="00BE13F6">
        <w:rPr>
          <w:sz w:val="20"/>
          <w:szCs w:val="20"/>
        </w:rPr>
        <w:t xml:space="preserve">2 End hunger achieve food security and improved nutrition and promote sustainable agriculture </w:t>
      </w:r>
    </w:p>
    <w:p w:rsidR="00D00E35" w:rsidRPr="00BE13F6" w:rsidRDefault="00DC2CE7" w:rsidP="00415F84">
      <w:pPr>
        <w:spacing w:after="0" w:line="240" w:lineRule="auto"/>
        <w:rPr>
          <w:sz w:val="20"/>
          <w:szCs w:val="20"/>
        </w:rPr>
      </w:pPr>
      <w:r w:rsidRPr="00BE13F6">
        <w:rPr>
          <w:sz w:val="20"/>
          <w:szCs w:val="20"/>
        </w:rPr>
        <w:t xml:space="preserve">3 Ensure healthy lives and promote well-being for all at all ages </w:t>
      </w:r>
    </w:p>
    <w:p w:rsidR="00D00E35" w:rsidRPr="00BE13F6" w:rsidRDefault="00DC2CE7" w:rsidP="00415F84">
      <w:pPr>
        <w:spacing w:after="0" w:line="240" w:lineRule="auto"/>
        <w:rPr>
          <w:sz w:val="20"/>
          <w:szCs w:val="20"/>
        </w:rPr>
      </w:pPr>
      <w:r w:rsidRPr="00BE13F6">
        <w:rPr>
          <w:sz w:val="20"/>
          <w:szCs w:val="20"/>
        </w:rPr>
        <w:t xml:space="preserve">4 Ensure inclusive and equitable quality education and promote lifelong learning opportunities for all 5 Achieve gender equality and empower all women and girls </w:t>
      </w:r>
    </w:p>
    <w:p w:rsidR="00D00E35" w:rsidRPr="00BE13F6" w:rsidRDefault="00DC2CE7" w:rsidP="00415F84">
      <w:pPr>
        <w:spacing w:after="0" w:line="240" w:lineRule="auto"/>
        <w:rPr>
          <w:sz w:val="20"/>
          <w:szCs w:val="20"/>
        </w:rPr>
      </w:pPr>
      <w:r w:rsidRPr="00BE13F6">
        <w:rPr>
          <w:sz w:val="20"/>
          <w:szCs w:val="20"/>
        </w:rPr>
        <w:t xml:space="preserve">6 Ensure availability and sustainable management of water and sanitation for all </w:t>
      </w:r>
    </w:p>
    <w:p w:rsidR="00D00E35" w:rsidRPr="00BE13F6" w:rsidRDefault="00DC2CE7" w:rsidP="00415F84">
      <w:pPr>
        <w:spacing w:after="0" w:line="240" w:lineRule="auto"/>
        <w:rPr>
          <w:sz w:val="20"/>
          <w:szCs w:val="20"/>
        </w:rPr>
      </w:pPr>
      <w:r w:rsidRPr="00BE13F6">
        <w:rPr>
          <w:sz w:val="20"/>
          <w:szCs w:val="20"/>
        </w:rPr>
        <w:t xml:space="preserve">7 Ensure access to affordable, reliable, sustainable, and modern energy for all </w:t>
      </w:r>
    </w:p>
    <w:p w:rsidR="00D00E35" w:rsidRPr="00BE13F6" w:rsidRDefault="00DC2CE7" w:rsidP="00415F84">
      <w:pPr>
        <w:spacing w:after="0" w:line="240" w:lineRule="auto"/>
        <w:ind w:left="142" w:hanging="142"/>
        <w:rPr>
          <w:sz w:val="20"/>
          <w:szCs w:val="20"/>
        </w:rPr>
      </w:pPr>
      <w:r w:rsidRPr="00BE13F6">
        <w:rPr>
          <w:sz w:val="20"/>
          <w:szCs w:val="20"/>
        </w:rPr>
        <w:t xml:space="preserve">8 Promote sustained, inclusive, and sustainable economic growth, full and productive employment, and decent work for all </w:t>
      </w:r>
    </w:p>
    <w:p w:rsidR="00D00E35" w:rsidRPr="00BE13F6" w:rsidRDefault="00DC2CE7" w:rsidP="00415F84">
      <w:pPr>
        <w:spacing w:after="0" w:line="240" w:lineRule="auto"/>
        <w:ind w:left="142" w:hanging="142"/>
        <w:rPr>
          <w:sz w:val="20"/>
          <w:szCs w:val="20"/>
        </w:rPr>
      </w:pPr>
      <w:r w:rsidRPr="00BE13F6">
        <w:rPr>
          <w:sz w:val="20"/>
          <w:szCs w:val="20"/>
        </w:rPr>
        <w:t xml:space="preserve">9 Build resilient infrastructure, promote inclusive and sustainable industrialization and foster innovation </w:t>
      </w:r>
    </w:p>
    <w:p w:rsidR="00D00E35" w:rsidRPr="00BE13F6" w:rsidRDefault="00DC2CE7" w:rsidP="00415F84">
      <w:pPr>
        <w:spacing w:after="0" w:line="240" w:lineRule="auto"/>
        <w:rPr>
          <w:sz w:val="20"/>
          <w:szCs w:val="20"/>
        </w:rPr>
      </w:pPr>
      <w:r w:rsidRPr="00BE13F6">
        <w:rPr>
          <w:sz w:val="20"/>
          <w:szCs w:val="20"/>
        </w:rPr>
        <w:t xml:space="preserve">10 Reduce inequality within and among countries </w:t>
      </w:r>
    </w:p>
    <w:p w:rsidR="00D00E35" w:rsidRPr="00BE13F6" w:rsidRDefault="00DC2CE7" w:rsidP="00415F84">
      <w:pPr>
        <w:spacing w:after="0" w:line="240" w:lineRule="auto"/>
        <w:rPr>
          <w:sz w:val="20"/>
          <w:szCs w:val="20"/>
        </w:rPr>
      </w:pPr>
      <w:r w:rsidRPr="00BE13F6">
        <w:rPr>
          <w:sz w:val="20"/>
          <w:szCs w:val="20"/>
        </w:rPr>
        <w:t xml:space="preserve">11 Make cities and human settlements inclusive, safe, resilient, and sustainable </w:t>
      </w:r>
    </w:p>
    <w:p w:rsidR="00D00E35" w:rsidRPr="00BE13F6" w:rsidRDefault="00DC2CE7" w:rsidP="00415F84">
      <w:pPr>
        <w:spacing w:after="0"/>
        <w:rPr>
          <w:sz w:val="20"/>
          <w:szCs w:val="20"/>
        </w:rPr>
      </w:pPr>
      <w:r w:rsidRPr="00BE13F6">
        <w:rPr>
          <w:sz w:val="20"/>
          <w:szCs w:val="20"/>
        </w:rPr>
        <w:t xml:space="preserve">12 Ensure sustainable consumption and production patterns </w:t>
      </w:r>
    </w:p>
    <w:p w:rsidR="00D00E35" w:rsidRPr="00BE13F6" w:rsidRDefault="00DC2CE7" w:rsidP="00415F84">
      <w:pPr>
        <w:spacing w:after="0" w:line="240" w:lineRule="auto"/>
        <w:rPr>
          <w:sz w:val="20"/>
          <w:szCs w:val="20"/>
        </w:rPr>
      </w:pPr>
      <w:r w:rsidRPr="00BE13F6">
        <w:rPr>
          <w:sz w:val="20"/>
          <w:szCs w:val="20"/>
        </w:rPr>
        <w:t xml:space="preserve">13 Take urgent action to combat climate change and its impacts </w:t>
      </w:r>
    </w:p>
    <w:p w:rsidR="00D00E35" w:rsidRPr="00BE13F6" w:rsidRDefault="00DC2CE7" w:rsidP="00415F84">
      <w:pPr>
        <w:tabs>
          <w:tab w:val="left" w:pos="284"/>
        </w:tabs>
        <w:spacing w:after="0" w:line="240" w:lineRule="auto"/>
        <w:ind w:left="284" w:hanging="284"/>
        <w:rPr>
          <w:sz w:val="20"/>
          <w:szCs w:val="20"/>
        </w:rPr>
      </w:pPr>
      <w:r w:rsidRPr="00BE13F6">
        <w:rPr>
          <w:sz w:val="20"/>
          <w:szCs w:val="20"/>
        </w:rPr>
        <w:t xml:space="preserve">14 Conserve and sustainably use the oceans, seas, and marine resources for sustainable development </w:t>
      </w:r>
    </w:p>
    <w:p w:rsidR="00D00E35" w:rsidRPr="00BE13F6" w:rsidRDefault="00DC2CE7" w:rsidP="00415F84">
      <w:pPr>
        <w:spacing w:after="0" w:line="240" w:lineRule="auto"/>
        <w:ind w:left="284" w:hanging="284"/>
        <w:rPr>
          <w:sz w:val="20"/>
          <w:szCs w:val="20"/>
        </w:rPr>
      </w:pPr>
      <w:r w:rsidRPr="00BE13F6">
        <w:rPr>
          <w:sz w:val="20"/>
          <w:szCs w:val="20"/>
        </w:rPr>
        <w:t xml:space="preserve">15 Protect, restore, and promote sustainable use of terrestrial ecosystems, sustainably manage forests, combat desertification, and halt and reverse land degradation and halt biodiversity loss </w:t>
      </w:r>
    </w:p>
    <w:p w:rsidR="00D00E35" w:rsidRPr="00BE13F6" w:rsidRDefault="00DC2CE7" w:rsidP="00415F84">
      <w:pPr>
        <w:spacing w:after="0" w:line="240" w:lineRule="auto"/>
        <w:ind w:left="284" w:hanging="284"/>
        <w:rPr>
          <w:sz w:val="20"/>
          <w:szCs w:val="20"/>
        </w:rPr>
      </w:pPr>
      <w:r w:rsidRPr="00BE13F6">
        <w:rPr>
          <w:sz w:val="20"/>
          <w:szCs w:val="20"/>
        </w:rPr>
        <w:t xml:space="preserve">16 Promote peaceful and inclusive societies for sustainable development, provide access to justice for all and build effective, accountable, and inclusive institutions at all levels </w:t>
      </w:r>
    </w:p>
    <w:p w:rsidR="00663247" w:rsidRPr="00BE13F6" w:rsidRDefault="00DC2CE7" w:rsidP="00415F84">
      <w:pPr>
        <w:spacing w:after="0" w:line="240" w:lineRule="auto"/>
        <w:ind w:left="284" w:hanging="284"/>
        <w:rPr>
          <w:sz w:val="20"/>
          <w:szCs w:val="20"/>
        </w:rPr>
      </w:pPr>
      <w:r w:rsidRPr="00BE13F6">
        <w:rPr>
          <w:sz w:val="20"/>
          <w:szCs w:val="20"/>
        </w:rPr>
        <w:t>17 Strengthen the means of implementation and revitalize the global partnership for sustainable development</w:t>
      </w:r>
    </w:p>
    <w:p w:rsidR="00DC2CE7" w:rsidRPr="00BE13F6" w:rsidRDefault="00DC2CE7" w:rsidP="00415F84">
      <w:pPr>
        <w:spacing w:after="0"/>
        <w:ind w:left="284" w:hanging="284"/>
        <w:rPr>
          <w:sz w:val="20"/>
          <w:szCs w:val="20"/>
        </w:rPr>
      </w:pPr>
      <w:r w:rsidRPr="00BE13F6">
        <w:rPr>
          <w:sz w:val="20"/>
          <w:szCs w:val="20"/>
        </w:rPr>
        <w:t xml:space="preserve">     </w:t>
      </w:r>
    </w:p>
    <w:p w:rsidR="00DC2CE7" w:rsidRPr="00BE13F6" w:rsidRDefault="0081656E" w:rsidP="00415F84">
      <w:pPr>
        <w:spacing w:line="240" w:lineRule="auto"/>
        <w:rPr>
          <w:b/>
          <w:sz w:val="20"/>
          <w:szCs w:val="20"/>
        </w:rPr>
      </w:pPr>
      <w:r>
        <w:rPr>
          <w:b/>
          <w:sz w:val="20"/>
          <w:szCs w:val="20"/>
        </w:rPr>
        <w:t>1.5.</w:t>
      </w:r>
      <w:r w:rsidR="00DC2CE7" w:rsidRPr="00BE13F6">
        <w:rPr>
          <w:b/>
          <w:sz w:val="20"/>
          <w:szCs w:val="20"/>
        </w:rPr>
        <w:t xml:space="preserve"> Regional Perspective   </w:t>
      </w:r>
    </w:p>
    <w:p w:rsidR="00DC2CE7" w:rsidRPr="00BE13F6" w:rsidRDefault="0081656E" w:rsidP="00415F84">
      <w:pPr>
        <w:spacing w:line="240" w:lineRule="auto"/>
        <w:rPr>
          <w:b/>
          <w:sz w:val="20"/>
          <w:szCs w:val="20"/>
        </w:rPr>
      </w:pPr>
      <w:r>
        <w:rPr>
          <w:b/>
          <w:sz w:val="20"/>
          <w:szCs w:val="20"/>
        </w:rPr>
        <w:t>1.5</w:t>
      </w:r>
      <w:r w:rsidR="00DC2CE7" w:rsidRPr="00BE13F6">
        <w:rPr>
          <w:b/>
          <w:sz w:val="20"/>
          <w:szCs w:val="20"/>
        </w:rPr>
        <w:t xml:space="preserve">.1 Africa Strategy 2063  </w:t>
      </w:r>
    </w:p>
    <w:p w:rsidR="00DC2CE7" w:rsidRPr="00BE13F6" w:rsidRDefault="00DC2CE7" w:rsidP="00415F84">
      <w:pPr>
        <w:spacing w:line="240" w:lineRule="auto"/>
        <w:rPr>
          <w:sz w:val="20"/>
          <w:szCs w:val="20"/>
        </w:rPr>
      </w:pPr>
      <w:r w:rsidRPr="00BE13F6">
        <w:rPr>
          <w:sz w:val="20"/>
          <w:szCs w:val="20"/>
        </w:rPr>
        <w:t xml:space="preserve">The Africa Strategy 2063 seeks to achieve a prosperous Africa, based on inclusive growth and sustainable development. It seeks to achieve an integrated continent, politically united and based on the ideals of Pan Africanism and the vision of an African Renaissance. An Africa with a strong cultural identity, common heritage, values and ethics, and a continent where development is people-driven, unleashing the potential of its women and youth, among others, are the key focus areas of the Africa Strategy 2063.  </w:t>
      </w:r>
    </w:p>
    <w:p w:rsidR="00DC2CE7" w:rsidRPr="00BE13F6" w:rsidRDefault="0081656E" w:rsidP="00415F84">
      <w:pPr>
        <w:rPr>
          <w:b/>
          <w:sz w:val="20"/>
          <w:szCs w:val="20"/>
        </w:rPr>
      </w:pPr>
      <w:r>
        <w:rPr>
          <w:b/>
          <w:sz w:val="20"/>
          <w:szCs w:val="20"/>
        </w:rPr>
        <w:t>1.5.2</w:t>
      </w:r>
      <w:r w:rsidR="00D00E35" w:rsidRPr="00BE13F6">
        <w:rPr>
          <w:b/>
          <w:sz w:val="20"/>
          <w:szCs w:val="20"/>
        </w:rPr>
        <w:t xml:space="preserve"> Nationa</w:t>
      </w:r>
      <w:r w:rsidR="00DC2CE7" w:rsidRPr="00BE13F6">
        <w:rPr>
          <w:b/>
          <w:sz w:val="20"/>
          <w:szCs w:val="20"/>
        </w:rPr>
        <w:t xml:space="preserve">l Perspective  </w:t>
      </w:r>
    </w:p>
    <w:p w:rsidR="00DC2CE7" w:rsidRPr="00BE13F6" w:rsidRDefault="0081656E" w:rsidP="00415F84">
      <w:pPr>
        <w:spacing w:line="240" w:lineRule="auto"/>
        <w:rPr>
          <w:b/>
          <w:sz w:val="20"/>
          <w:szCs w:val="20"/>
        </w:rPr>
      </w:pPr>
      <w:r>
        <w:rPr>
          <w:b/>
          <w:sz w:val="20"/>
          <w:szCs w:val="20"/>
        </w:rPr>
        <w:lastRenderedPageBreak/>
        <w:t>1.5.2</w:t>
      </w:r>
      <w:r w:rsidR="00DC2CE7" w:rsidRPr="00BE13F6">
        <w:rPr>
          <w:b/>
          <w:sz w:val="20"/>
          <w:szCs w:val="20"/>
        </w:rPr>
        <w:t xml:space="preserve">.1. State of the Nation Address   </w:t>
      </w:r>
    </w:p>
    <w:p w:rsidR="00DC2CE7" w:rsidRPr="00BE13F6" w:rsidRDefault="00DC2CE7" w:rsidP="00415F84">
      <w:pPr>
        <w:spacing w:line="240" w:lineRule="auto"/>
        <w:rPr>
          <w:sz w:val="20"/>
          <w:szCs w:val="20"/>
        </w:rPr>
      </w:pPr>
      <w:r w:rsidRPr="00BE13F6">
        <w:rPr>
          <w:sz w:val="20"/>
          <w:szCs w:val="20"/>
        </w:rPr>
        <w:t xml:space="preserve">The following table indicates a summary of the state of the nation address action plan:  </w:t>
      </w:r>
    </w:p>
    <w:p w:rsidR="00663247" w:rsidRPr="00BE13F6" w:rsidRDefault="00663247" w:rsidP="00415F84">
      <w:pPr>
        <w:spacing w:line="240" w:lineRule="auto"/>
        <w:rPr>
          <w:sz w:val="20"/>
          <w:szCs w:val="20"/>
        </w:rPr>
      </w:pPr>
      <w:r w:rsidRPr="00BE13F6">
        <w:rPr>
          <w:sz w:val="20"/>
          <w:szCs w:val="20"/>
        </w:rPr>
        <w:t>Summary of Actions/Commitments f</w:t>
      </w:r>
      <w:r w:rsidR="00DC2CE7" w:rsidRPr="00BE13F6">
        <w:rPr>
          <w:sz w:val="20"/>
          <w:szCs w:val="20"/>
        </w:rPr>
        <w:t xml:space="preserve">rom the President’s State of the Nation Address 2021 </w:t>
      </w:r>
    </w:p>
    <w:p w:rsidR="00663247" w:rsidRPr="00BE13F6" w:rsidRDefault="00DC2CE7" w:rsidP="00415F84">
      <w:pPr>
        <w:pStyle w:val="ListParagraph"/>
        <w:numPr>
          <w:ilvl w:val="0"/>
          <w:numId w:val="1"/>
        </w:numPr>
        <w:spacing w:line="240" w:lineRule="auto"/>
        <w:rPr>
          <w:sz w:val="20"/>
          <w:szCs w:val="20"/>
        </w:rPr>
      </w:pPr>
      <w:r w:rsidRPr="00BE13F6">
        <w:rPr>
          <w:sz w:val="20"/>
          <w:szCs w:val="20"/>
        </w:rPr>
        <w:t xml:space="preserve">Defeat the coronavirus pandemic </w:t>
      </w:r>
    </w:p>
    <w:p w:rsidR="00663247" w:rsidRPr="00BE13F6" w:rsidRDefault="00DC2CE7" w:rsidP="00415F84">
      <w:pPr>
        <w:pStyle w:val="ListParagraph"/>
        <w:numPr>
          <w:ilvl w:val="0"/>
          <w:numId w:val="1"/>
        </w:numPr>
        <w:spacing w:line="240" w:lineRule="auto"/>
        <w:rPr>
          <w:sz w:val="20"/>
          <w:szCs w:val="20"/>
        </w:rPr>
      </w:pPr>
      <w:r w:rsidRPr="00BE13F6">
        <w:rPr>
          <w:sz w:val="20"/>
          <w:szCs w:val="20"/>
        </w:rPr>
        <w:t xml:space="preserve">Accelerate economic recovery </w:t>
      </w:r>
    </w:p>
    <w:p w:rsidR="00663247" w:rsidRPr="00BE13F6" w:rsidRDefault="00DC2CE7" w:rsidP="00415F84">
      <w:pPr>
        <w:pStyle w:val="ListParagraph"/>
        <w:numPr>
          <w:ilvl w:val="0"/>
          <w:numId w:val="1"/>
        </w:numPr>
        <w:spacing w:line="240" w:lineRule="auto"/>
        <w:rPr>
          <w:sz w:val="20"/>
          <w:szCs w:val="20"/>
        </w:rPr>
      </w:pPr>
      <w:r w:rsidRPr="00BE13F6">
        <w:rPr>
          <w:sz w:val="20"/>
          <w:szCs w:val="20"/>
        </w:rPr>
        <w:t>Implement economic reforms to create sustainable jobs and drive inclusive growth</w:t>
      </w:r>
    </w:p>
    <w:p w:rsidR="00DC2CE7" w:rsidRPr="00BE13F6" w:rsidRDefault="00DC2CE7" w:rsidP="00415F84">
      <w:pPr>
        <w:pStyle w:val="ListParagraph"/>
        <w:numPr>
          <w:ilvl w:val="0"/>
          <w:numId w:val="1"/>
        </w:numPr>
        <w:spacing w:line="240" w:lineRule="auto"/>
        <w:rPr>
          <w:sz w:val="20"/>
          <w:szCs w:val="20"/>
        </w:rPr>
      </w:pPr>
      <w:r w:rsidRPr="00BE13F6">
        <w:rPr>
          <w:sz w:val="20"/>
          <w:szCs w:val="20"/>
        </w:rPr>
        <w:t xml:space="preserve">Fight corruption and strengthen the state Infrastructure  </w:t>
      </w:r>
    </w:p>
    <w:p w:rsidR="00DC2CE7" w:rsidRPr="00BE13F6" w:rsidRDefault="0081656E" w:rsidP="00415F84">
      <w:pPr>
        <w:spacing w:line="240" w:lineRule="auto"/>
        <w:rPr>
          <w:b/>
          <w:sz w:val="20"/>
          <w:szCs w:val="20"/>
        </w:rPr>
      </w:pPr>
      <w:r>
        <w:rPr>
          <w:b/>
          <w:sz w:val="20"/>
          <w:szCs w:val="20"/>
        </w:rPr>
        <w:t>1.5.2</w:t>
      </w:r>
      <w:r w:rsidR="00DC2CE7" w:rsidRPr="00BE13F6">
        <w:rPr>
          <w:b/>
          <w:sz w:val="20"/>
          <w:szCs w:val="20"/>
        </w:rPr>
        <w:t xml:space="preserve">.2 National Development Plan, Vision 2030  </w:t>
      </w:r>
    </w:p>
    <w:p w:rsidR="00DC2CE7" w:rsidRPr="00BE13F6" w:rsidRDefault="00DC2CE7" w:rsidP="00415F84">
      <w:pPr>
        <w:spacing w:line="240" w:lineRule="auto"/>
        <w:rPr>
          <w:sz w:val="20"/>
          <w:szCs w:val="20"/>
        </w:rPr>
      </w:pPr>
      <w:r w:rsidRPr="00BE13F6">
        <w:rPr>
          <w:sz w:val="20"/>
          <w:szCs w:val="20"/>
        </w:rPr>
        <w:t xml:space="preserve">The National Development Plan is a government-initiated plan aimed at eliminating poverty and reducing inequality by 2030. The Plan presents a long-term strategy to increase employment through faster economic growth, improvement in the quality of education, skills development, and innovation, and building the capability of the state to play a developmental and transformative role. The Plan also focuses on upgrading public health facilities and producing more health professionals, as well as infrastructure development, financed through tariffs, public-private partnerships, taxes, and loans, amongst other things.  </w:t>
      </w:r>
    </w:p>
    <w:p w:rsidR="00CA14CF" w:rsidRDefault="0081656E" w:rsidP="00415F84">
      <w:pPr>
        <w:spacing w:line="240" w:lineRule="auto"/>
        <w:rPr>
          <w:b/>
          <w:sz w:val="20"/>
          <w:szCs w:val="20"/>
        </w:rPr>
      </w:pPr>
      <w:r>
        <w:rPr>
          <w:b/>
          <w:sz w:val="20"/>
          <w:szCs w:val="20"/>
        </w:rPr>
        <w:t>1.5.2</w:t>
      </w:r>
      <w:r w:rsidR="00DC2CE7" w:rsidRPr="00BE13F6">
        <w:rPr>
          <w:b/>
          <w:sz w:val="20"/>
          <w:szCs w:val="20"/>
        </w:rPr>
        <w:t xml:space="preserve">.3 </w:t>
      </w:r>
      <w:r w:rsidR="00CA14CF">
        <w:rPr>
          <w:b/>
          <w:sz w:val="20"/>
          <w:szCs w:val="20"/>
        </w:rPr>
        <w:t>Medium – Term Strategic Framework 2019-2024</w:t>
      </w:r>
    </w:p>
    <w:p w:rsidR="00DC2CE7" w:rsidRDefault="00CA14CF" w:rsidP="00415F84">
      <w:pPr>
        <w:spacing w:line="240" w:lineRule="auto"/>
        <w:rPr>
          <w:sz w:val="20"/>
          <w:szCs w:val="20"/>
        </w:rPr>
      </w:pPr>
      <w:r>
        <w:rPr>
          <w:sz w:val="20"/>
          <w:szCs w:val="20"/>
        </w:rPr>
        <w:t>This Medium – Term Strategic Framework 2019-2024 (MTSF 2019-2024) is the manifestation of an implementation plan for the NDP Vision 2030 and for the implementation of the electoral mandate of the sixth administration of government. The MTSF 2019-2024 lays out the package of interventions and programmes that will achieve outcomes that ensure success in achieving Vision 2030 and the seven electoral priorities adopted by government as:</w:t>
      </w:r>
    </w:p>
    <w:p w:rsidR="00810FBA" w:rsidRPr="00810FBA" w:rsidRDefault="00810FBA" w:rsidP="00415F84">
      <w:pPr>
        <w:spacing w:after="0" w:line="240" w:lineRule="auto"/>
        <w:rPr>
          <w:b/>
          <w:sz w:val="20"/>
          <w:szCs w:val="20"/>
          <w:u w:val="single"/>
        </w:rPr>
      </w:pPr>
      <w:r w:rsidRPr="00810FBA">
        <w:rPr>
          <w:b/>
          <w:sz w:val="20"/>
          <w:szCs w:val="20"/>
          <w:u w:val="single"/>
        </w:rPr>
        <w:t>Priority 1</w:t>
      </w:r>
    </w:p>
    <w:p w:rsidR="00810FBA" w:rsidRDefault="00810FBA" w:rsidP="00415F84">
      <w:pPr>
        <w:spacing w:after="0" w:line="240" w:lineRule="auto"/>
        <w:rPr>
          <w:sz w:val="20"/>
          <w:szCs w:val="20"/>
        </w:rPr>
      </w:pPr>
      <w:r>
        <w:rPr>
          <w:sz w:val="20"/>
          <w:szCs w:val="20"/>
        </w:rPr>
        <w:t>Building a capable, ethical and developmental state</w:t>
      </w:r>
    </w:p>
    <w:p w:rsidR="00810FBA" w:rsidRPr="00810FBA" w:rsidRDefault="00810FBA" w:rsidP="00415F84">
      <w:pPr>
        <w:spacing w:after="0" w:line="240" w:lineRule="auto"/>
        <w:rPr>
          <w:b/>
          <w:sz w:val="20"/>
          <w:szCs w:val="20"/>
          <w:u w:val="single"/>
        </w:rPr>
      </w:pPr>
      <w:r w:rsidRPr="00810FBA">
        <w:rPr>
          <w:b/>
          <w:sz w:val="20"/>
          <w:szCs w:val="20"/>
          <w:u w:val="single"/>
        </w:rPr>
        <w:t>Priority 2</w:t>
      </w:r>
    </w:p>
    <w:p w:rsidR="00810FBA" w:rsidRDefault="00810FBA" w:rsidP="00415F84">
      <w:pPr>
        <w:spacing w:after="0" w:line="240" w:lineRule="auto"/>
        <w:rPr>
          <w:sz w:val="20"/>
          <w:szCs w:val="20"/>
        </w:rPr>
      </w:pPr>
      <w:r>
        <w:rPr>
          <w:sz w:val="20"/>
          <w:szCs w:val="20"/>
        </w:rPr>
        <w:t>Economic transformation and job creation</w:t>
      </w:r>
    </w:p>
    <w:p w:rsidR="00810FBA" w:rsidRPr="00810FBA" w:rsidRDefault="00810FBA" w:rsidP="00415F84">
      <w:pPr>
        <w:spacing w:after="0" w:line="240" w:lineRule="auto"/>
        <w:rPr>
          <w:b/>
          <w:sz w:val="20"/>
          <w:szCs w:val="20"/>
          <w:u w:val="single"/>
        </w:rPr>
      </w:pPr>
      <w:r w:rsidRPr="00810FBA">
        <w:rPr>
          <w:b/>
          <w:sz w:val="20"/>
          <w:szCs w:val="20"/>
          <w:u w:val="single"/>
        </w:rPr>
        <w:t>Priority 3</w:t>
      </w:r>
    </w:p>
    <w:p w:rsidR="00810FBA" w:rsidRDefault="00810FBA" w:rsidP="00415F84">
      <w:pPr>
        <w:spacing w:after="0" w:line="240" w:lineRule="auto"/>
        <w:rPr>
          <w:sz w:val="20"/>
          <w:szCs w:val="20"/>
        </w:rPr>
      </w:pPr>
      <w:r>
        <w:rPr>
          <w:sz w:val="20"/>
          <w:szCs w:val="20"/>
        </w:rPr>
        <w:t>Education, skills and health</w:t>
      </w:r>
    </w:p>
    <w:p w:rsidR="00810FBA" w:rsidRPr="00810FBA" w:rsidRDefault="00810FBA" w:rsidP="00415F84">
      <w:pPr>
        <w:spacing w:after="0" w:line="240" w:lineRule="auto"/>
        <w:rPr>
          <w:b/>
          <w:sz w:val="20"/>
          <w:szCs w:val="20"/>
          <w:u w:val="single"/>
        </w:rPr>
      </w:pPr>
      <w:r w:rsidRPr="00810FBA">
        <w:rPr>
          <w:b/>
          <w:sz w:val="20"/>
          <w:szCs w:val="20"/>
          <w:u w:val="single"/>
        </w:rPr>
        <w:t>Priority 4</w:t>
      </w:r>
    </w:p>
    <w:p w:rsidR="00810FBA" w:rsidRDefault="00810FBA" w:rsidP="00415F84">
      <w:pPr>
        <w:spacing w:after="0" w:line="240" w:lineRule="auto"/>
        <w:rPr>
          <w:sz w:val="20"/>
          <w:szCs w:val="20"/>
        </w:rPr>
      </w:pPr>
      <w:r>
        <w:rPr>
          <w:sz w:val="20"/>
          <w:szCs w:val="20"/>
        </w:rPr>
        <w:t>Consolidating the social wage through reliable and quality basic service</w:t>
      </w:r>
    </w:p>
    <w:p w:rsidR="00810FBA" w:rsidRPr="00810FBA" w:rsidRDefault="00810FBA" w:rsidP="00415F84">
      <w:pPr>
        <w:spacing w:after="0" w:line="240" w:lineRule="auto"/>
        <w:rPr>
          <w:b/>
          <w:sz w:val="20"/>
          <w:szCs w:val="20"/>
          <w:u w:val="single"/>
        </w:rPr>
      </w:pPr>
      <w:r w:rsidRPr="00810FBA">
        <w:rPr>
          <w:b/>
          <w:sz w:val="20"/>
          <w:szCs w:val="20"/>
          <w:u w:val="single"/>
        </w:rPr>
        <w:t>Priority 5</w:t>
      </w:r>
    </w:p>
    <w:p w:rsidR="00810FBA" w:rsidRDefault="00810FBA" w:rsidP="00415F84">
      <w:pPr>
        <w:spacing w:after="0" w:line="240" w:lineRule="auto"/>
        <w:rPr>
          <w:sz w:val="20"/>
          <w:szCs w:val="20"/>
        </w:rPr>
      </w:pPr>
      <w:r>
        <w:rPr>
          <w:sz w:val="20"/>
          <w:szCs w:val="20"/>
        </w:rPr>
        <w:t>Spatial integration, human settlements and local government</w:t>
      </w:r>
    </w:p>
    <w:p w:rsidR="00810FBA" w:rsidRPr="00810FBA" w:rsidRDefault="00810FBA" w:rsidP="00415F84">
      <w:pPr>
        <w:spacing w:after="0" w:line="240" w:lineRule="auto"/>
        <w:rPr>
          <w:b/>
          <w:sz w:val="20"/>
          <w:szCs w:val="20"/>
          <w:u w:val="single"/>
        </w:rPr>
      </w:pPr>
      <w:r w:rsidRPr="00810FBA">
        <w:rPr>
          <w:b/>
          <w:sz w:val="20"/>
          <w:szCs w:val="20"/>
          <w:u w:val="single"/>
        </w:rPr>
        <w:t>Priority 6</w:t>
      </w:r>
    </w:p>
    <w:p w:rsidR="00810FBA" w:rsidRDefault="00810FBA" w:rsidP="00415F84">
      <w:pPr>
        <w:spacing w:after="0" w:line="240" w:lineRule="auto"/>
        <w:rPr>
          <w:sz w:val="20"/>
          <w:szCs w:val="20"/>
        </w:rPr>
      </w:pPr>
      <w:r>
        <w:rPr>
          <w:sz w:val="20"/>
          <w:szCs w:val="20"/>
        </w:rPr>
        <w:t>Social cohesion and safe communities</w:t>
      </w:r>
    </w:p>
    <w:p w:rsidR="00810FBA" w:rsidRPr="00810FBA" w:rsidRDefault="00810FBA" w:rsidP="00415F84">
      <w:pPr>
        <w:spacing w:after="0" w:line="240" w:lineRule="auto"/>
        <w:rPr>
          <w:b/>
          <w:sz w:val="20"/>
          <w:szCs w:val="20"/>
          <w:u w:val="single"/>
        </w:rPr>
      </w:pPr>
      <w:r w:rsidRPr="00810FBA">
        <w:rPr>
          <w:b/>
          <w:sz w:val="20"/>
          <w:szCs w:val="20"/>
          <w:u w:val="single"/>
        </w:rPr>
        <w:t>Priority 7</w:t>
      </w:r>
    </w:p>
    <w:p w:rsidR="00810FBA" w:rsidRPr="00810FBA" w:rsidRDefault="00810FBA" w:rsidP="00415F84">
      <w:pPr>
        <w:spacing w:after="0" w:line="240" w:lineRule="auto"/>
        <w:rPr>
          <w:sz w:val="20"/>
          <w:szCs w:val="20"/>
        </w:rPr>
      </w:pPr>
      <w:r>
        <w:rPr>
          <w:sz w:val="20"/>
          <w:szCs w:val="20"/>
        </w:rPr>
        <w:t>A better Africa and world</w:t>
      </w:r>
    </w:p>
    <w:p w:rsidR="00810FBA" w:rsidRPr="00CA14CF" w:rsidRDefault="00810FBA" w:rsidP="00415F84">
      <w:pPr>
        <w:spacing w:after="0" w:line="240" w:lineRule="auto"/>
        <w:rPr>
          <w:sz w:val="20"/>
          <w:szCs w:val="20"/>
        </w:rPr>
      </w:pPr>
    </w:p>
    <w:p w:rsidR="00AB1E2C" w:rsidRPr="00BE13F6" w:rsidRDefault="00AB1E2C" w:rsidP="00415F84">
      <w:pPr>
        <w:spacing w:after="0"/>
        <w:ind w:left="284" w:hanging="284"/>
        <w:rPr>
          <w:sz w:val="20"/>
          <w:szCs w:val="20"/>
        </w:rPr>
      </w:pPr>
    </w:p>
    <w:p w:rsidR="00DC2CE7" w:rsidRPr="00FE13EC" w:rsidRDefault="0081656E" w:rsidP="00415F84">
      <w:pPr>
        <w:spacing w:after="0" w:line="240" w:lineRule="auto"/>
        <w:rPr>
          <w:sz w:val="20"/>
          <w:szCs w:val="20"/>
        </w:rPr>
      </w:pPr>
      <w:r>
        <w:rPr>
          <w:b/>
          <w:sz w:val="20"/>
          <w:szCs w:val="20"/>
        </w:rPr>
        <w:t>1.5.2</w:t>
      </w:r>
      <w:r w:rsidR="00DC2CE7" w:rsidRPr="00BE13F6">
        <w:rPr>
          <w:b/>
          <w:sz w:val="20"/>
          <w:szCs w:val="20"/>
        </w:rPr>
        <w:t xml:space="preserve">.4 National Spatial Development Perspective   </w:t>
      </w:r>
    </w:p>
    <w:p w:rsidR="006B38D7" w:rsidRPr="00BE13F6" w:rsidRDefault="00DC2CE7" w:rsidP="00415F84">
      <w:pPr>
        <w:spacing w:line="240" w:lineRule="auto"/>
        <w:rPr>
          <w:sz w:val="20"/>
          <w:szCs w:val="20"/>
        </w:rPr>
      </w:pPr>
      <w:r w:rsidRPr="00BE13F6">
        <w:rPr>
          <w:sz w:val="20"/>
          <w:szCs w:val="20"/>
        </w:rPr>
        <w:t xml:space="preserve">The objective of the National Spatial Development Perspective is to promote informed economic investment profiling to guide regional growth and development planning within a socio-economic framework. It therefore acts as an indicative planning tool for the three spheres of government. The National Spatial Development Perspective also informs the Spatial Development Framework of the Municipality. </w:t>
      </w:r>
    </w:p>
    <w:p w:rsidR="006B38D7" w:rsidRPr="00BE13F6" w:rsidRDefault="0081656E" w:rsidP="00415F84">
      <w:pPr>
        <w:spacing w:line="240" w:lineRule="auto"/>
        <w:rPr>
          <w:b/>
          <w:sz w:val="20"/>
          <w:szCs w:val="20"/>
        </w:rPr>
      </w:pPr>
      <w:r>
        <w:rPr>
          <w:b/>
          <w:sz w:val="20"/>
          <w:szCs w:val="20"/>
        </w:rPr>
        <w:t>1.5.2</w:t>
      </w:r>
      <w:r w:rsidR="002F4EA5" w:rsidRPr="00BE13F6">
        <w:rPr>
          <w:b/>
          <w:sz w:val="20"/>
          <w:szCs w:val="20"/>
        </w:rPr>
        <w:t>.5</w:t>
      </w:r>
      <w:r w:rsidR="006B38D7" w:rsidRPr="00BE13F6">
        <w:rPr>
          <w:b/>
          <w:sz w:val="20"/>
          <w:szCs w:val="20"/>
        </w:rPr>
        <w:t xml:space="preserve"> The Integrated Urban Development Framework (IUDF) </w:t>
      </w:r>
    </w:p>
    <w:p w:rsidR="006B38D7" w:rsidRPr="00BE13F6" w:rsidRDefault="006B38D7" w:rsidP="00415F84">
      <w:pPr>
        <w:spacing w:line="240" w:lineRule="auto"/>
        <w:rPr>
          <w:sz w:val="20"/>
          <w:szCs w:val="20"/>
        </w:rPr>
      </w:pPr>
      <w:r w:rsidRPr="00BE13F6">
        <w:rPr>
          <w:sz w:val="20"/>
          <w:szCs w:val="20"/>
        </w:rPr>
        <w:t xml:space="preserve">The Integrated Urban Development Framework seeks to foster a shared understanding across government and society about how best to manage urbanisation and achieve the goals of economic development, job creation and improved living conditions for our people. </w:t>
      </w:r>
    </w:p>
    <w:p w:rsidR="006B38D7" w:rsidRPr="00BE13F6" w:rsidRDefault="006B38D7" w:rsidP="00415F84">
      <w:pPr>
        <w:spacing w:line="240" w:lineRule="auto"/>
        <w:rPr>
          <w:sz w:val="20"/>
          <w:szCs w:val="20"/>
        </w:rPr>
      </w:pPr>
      <w:r w:rsidRPr="00BE13F6">
        <w:rPr>
          <w:sz w:val="20"/>
          <w:szCs w:val="20"/>
        </w:rPr>
        <w:t>The following Four overall strategic goals are identified to achieve the overall outcome of spatial transformation envisaged by the IUDF.</w:t>
      </w:r>
    </w:p>
    <w:p w:rsidR="006B38D7" w:rsidRPr="00BE13F6" w:rsidRDefault="006B38D7" w:rsidP="00415F84">
      <w:pPr>
        <w:pStyle w:val="ListParagraph"/>
        <w:numPr>
          <w:ilvl w:val="0"/>
          <w:numId w:val="2"/>
        </w:numPr>
        <w:spacing w:line="240" w:lineRule="auto"/>
        <w:rPr>
          <w:sz w:val="20"/>
          <w:szCs w:val="20"/>
        </w:rPr>
      </w:pPr>
      <w:r w:rsidRPr="00BE13F6">
        <w:rPr>
          <w:sz w:val="20"/>
          <w:szCs w:val="20"/>
        </w:rPr>
        <w:t>Spatial integration-To forge new spatial forms in settlement, transport, social and economic areas</w:t>
      </w:r>
    </w:p>
    <w:p w:rsidR="006B38D7" w:rsidRPr="00BE13F6" w:rsidRDefault="006B38D7" w:rsidP="00415F84">
      <w:pPr>
        <w:pStyle w:val="ListParagraph"/>
        <w:numPr>
          <w:ilvl w:val="0"/>
          <w:numId w:val="2"/>
        </w:numPr>
        <w:spacing w:line="240" w:lineRule="auto"/>
        <w:rPr>
          <w:sz w:val="20"/>
          <w:szCs w:val="20"/>
        </w:rPr>
      </w:pPr>
      <w:r w:rsidRPr="00BE13F6">
        <w:rPr>
          <w:sz w:val="20"/>
          <w:szCs w:val="20"/>
        </w:rPr>
        <w:t xml:space="preserve"> Inclusive and Access- To ensure people have access to social and economic service, opportunities and choices </w:t>
      </w:r>
    </w:p>
    <w:p w:rsidR="006B38D7" w:rsidRPr="00BE13F6" w:rsidRDefault="006B38D7" w:rsidP="00415F84">
      <w:pPr>
        <w:pStyle w:val="ListParagraph"/>
        <w:numPr>
          <w:ilvl w:val="0"/>
          <w:numId w:val="2"/>
        </w:numPr>
        <w:spacing w:line="240" w:lineRule="auto"/>
        <w:rPr>
          <w:sz w:val="20"/>
          <w:szCs w:val="20"/>
        </w:rPr>
      </w:pPr>
      <w:r w:rsidRPr="00BE13F6">
        <w:rPr>
          <w:sz w:val="20"/>
          <w:szCs w:val="20"/>
        </w:rPr>
        <w:t>Growth- To harness urban dynamism for inclusive, sustainable economic growth and development</w:t>
      </w:r>
    </w:p>
    <w:p w:rsidR="006B38D7" w:rsidRPr="00BE13F6" w:rsidRDefault="006B38D7" w:rsidP="00415F84">
      <w:pPr>
        <w:pStyle w:val="ListParagraph"/>
        <w:numPr>
          <w:ilvl w:val="0"/>
          <w:numId w:val="2"/>
        </w:numPr>
        <w:spacing w:line="240" w:lineRule="auto"/>
        <w:rPr>
          <w:sz w:val="20"/>
          <w:szCs w:val="20"/>
        </w:rPr>
      </w:pPr>
      <w:r w:rsidRPr="00BE13F6">
        <w:rPr>
          <w:sz w:val="20"/>
          <w:szCs w:val="20"/>
        </w:rPr>
        <w:t xml:space="preserve"> Governance- To enhance the capacity of the state and its citizens to work together to achieve spatial and social integration</w:t>
      </w:r>
    </w:p>
    <w:p w:rsidR="00DC2CE7" w:rsidRPr="00FE13EC" w:rsidRDefault="00FE13EC" w:rsidP="00415F84">
      <w:pPr>
        <w:spacing w:line="240" w:lineRule="auto"/>
        <w:rPr>
          <w:sz w:val="20"/>
          <w:szCs w:val="20"/>
        </w:rPr>
      </w:pPr>
      <w:r>
        <w:rPr>
          <w:sz w:val="20"/>
          <w:szCs w:val="20"/>
        </w:rPr>
        <w:t xml:space="preserve">  </w:t>
      </w:r>
      <w:r w:rsidR="0081656E">
        <w:rPr>
          <w:b/>
          <w:sz w:val="20"/>
          <w:szCs w:val="20"/>
        </w:rPr>
        <w:t>1.5.2</w:t>
      </w:r>
      <w:r w:rsidR="002F4EA5" w:rsidRPr="00BE13F6">
        <w:rPr>
          <w:b/>
          <w:sz w:val="20"/>
          <w:szCs w:val="20"/>
        </w:rPr>
        <w:t>.6</w:t>
      </w:r>
      <w:r w:rsidR="00DC2CE7" w:rsidRPr="00BE13F6">
        <w:rPr>
          <w:b/>
          <w:sz w:val="20"/>
          <w:szCs w:val="20"/>
        </w:rPr>
        <w:t xml:space="preserve"> Local Government Back to Basics Principles  </w:t>
      </w:r>
    </w:p>
    <w:p w:rsidR="00DC2CE7" w:rsidRPr="00BE13F6" w:rsidRDefault="00DC2CE7" w:rsidP="00415F84">
      <w:pPr>
        <w:spacing w:line="240" w:lineRule="auto"/>
        <w:rPr>
          <w:sz w:val="20"/>
          <w:szCs w:val="20"/>
        </w:rPr>
      </w:pPr>
      <w:r w:rsidRPr="00BE13F6">
        <w:rPr>
          <w:sz w:val="20"/>
          <w:szCs w:val="20"/>
        </w:rPr>
        <w:t xml:space="preserve">The Back-to-Basics Strategy is a national initiative aimed at ensuring that municipalities perform their core mandate of delivering basic services to local communities, as enshrined in Chapter 7 of the Constitution. The Back-to-Basics approach is based on six principles, which are:  </w:t>
      </w:r>
    </w:p>
    <w:p w:rsidR="0015427F" w:rsidRPr="00810FBA" w:rsidRDefault="00DC2CE7" w:rsidP="00415F84">
      <w:pPr>
        <w:spacing w:after="0" w:line="240" w:lineRule="auto"/>
        <w:rPr>
          <w:b/>
          <w:sz w:val="20"/>
          <w:szCs w:val="20"/>
        </w:rPr>
      </w:pPr>
      <w:r w:rsidRPr="00810FBA">
        <w:rPr>
          <w:b/>
          <w:sz w:val="20"/>
          <w:szCs w:val="20"/>
        </w:rPr>
        <w:t xml:space="preserve">Key Performance Area Predetermined Objective </w:t>
      </w:r>
    </w:p>
    <w:p w:rsidR="0015427F" w:rsidRDefault="00DC2CE7" w:rsidP="00415F84">
      <w:pPr>
        <w:spacing w:after="0" w:line="240" w:lineRule="auto"/>
        <w:rPr>
          <w:sz w:val="20"/>
          <w:szCs w:val="20"/>
        </w:rPr>
      </w:pPr>
      <w:r w:rsidRPr="00BE13F6">
        <w:rPr>
          <w:sz w:val="20"/>
          <w:szCs w:val="20"/>
        </w:rPr>
        <w:t>1. Basic Services</w:t>
      </w:r>
      <w:r w:rsidR="00C02420">
        <w:rPr>
          <w:sz w:val="20"/>
          <w:szCs w:val="20"/>
        </w:rPr>
        <w:t>-</w:t>
      </w:r>
      <w:r w:rsidRPr="00BE13F6">
        <w:rPr>
          <w:sz w:val="20"/>
          <w:szCs w:val="20"/>
        </w:rPr>
        <w:t xml:space="preserve"> Supporting the delivery of municipal services to the right quality and standard </w:t>
      </w:r>
    </w:p>
    <w:p w:rsidR="0015427F" w:rsidRDefault="00DC2CE7" w:rsidP="00415F84">
      <w:pPr>
        <w:spacing w:after="0" w:line="240" w:lineRule="auto"/>
        <w:rPr>
          <w:sz w:val="20"/>
          <w:szCs w:val="20"/>
        </w:rPr>
      </w:pPr>
      <w:r w:rsidRPr="00BE13F6">
        <w:rPr>
          <w:sz w:val="20"/>
          <w:szCs w:val="20"/>
        </w:rPr>
        <w:t>2. Local Economic Development</w:t>
      </w:r>
      <w:r w:rsidR="00C02420">
        <w:rPr>
          <w:sz w:val="20"/>
          <w:szCs w:val="20"/>
        </w:rPr>
        <w:t>-</w:t>
      </w:r>
      <w:r w:rsidRPr="00BE13F6">
        <w:rPr>
          <w:sz w:val="20"/>
          <w:szCs w:val="20"/>
        </w:rPr>
        <w:t xml:space="preserve">Creating a conducive environment for economic development  </w:t>
      </w:r>
    </w:p>
    <w:p w:rsidR="0015427F" w:rsidRDefault="00C02420" w:rsidP="00415F84">
      <w:pPr>
        <w:spacing w:after="0" w:line="240" w:lineRule="auto"/>
        <w:rPr>
          <w:sz w:val="20"/>
          <w:szCs w:val="20"/>
        </w:rPr>
      </w:pPr>
      <w:r>
        <w:rPr>
          <w:sz w:val="20"/>
          <w:szCs w:val="20"/>
        </w:rPr>
        <w:t>3.  Institutional Capacity-</w:t>
      </w:r>
      <w:r w:rsidR="00DC2CE7" w:rsidRPr="00BE13F6">
        <w:rPr>
          <w:sz w:val="20"/>
          <w:szCs w:val="20"/>
        </w:rPr>
        <w:t xml:space="preserve">Building institutional resilience and administrative capability </w:t>
      </w:r>
    </w:p>
    <w:p w:rsidR="0015427F" w:rsidRDefault="00C02420" w:rsidP="00415F84">
      <w:pPr>
        <w:spacing w:after="0" w:line="240" w:lineRule="auto"/>
        <w:rPr>
          <w:sz w:val="20"/>
          <w:szCs w:val="20"/>
        </w:rPr>
      </w:pPr>
      <w:r>
        <w:rPr>
          <w:sz w:val="20"/>
          <w:szCs w:val="20"/>
        </w:rPr>
        <w:t>4. Financial Management-</w:t>
      </w:r>
      <w:r w:rsidR="00DC2CE7" w:rsidRPr="00BE13F6">
        <w:rPr>
          <w:sz w:val="20"/>
          <w:szCs w:val="20"/>
        </w:rPr>
        <w:t xml:space="preserve">Ensuring sound financial management and accounting </w:t>
      </w:r>
    </w:p>
    <w:p w:rsidR="0015427F" w:rsidRDefault="00C02420" w:rsidP="00415F84">
      <w:pPr>
        <w:spacing w:after="0" w:line="240" w:lineRule="auto"/>
        <w:rPr>
          <w:sz w:val="20"/>
          <w:szCs w:val="20"/>
        </w:rPr>
      </w:pPr>
      <w:r>
        <w:rPr>
          <w:sz w:val="20"/>
          <w:szCs w:val="20"/>
        </w:rPr>
        <w:t>5. Good Governance and Public Participation-</w:t>
      </w:r>
      <w:r w:rsidR="00DC2CE7" w:rsidRPr="00BE13F6">
        <w:rPr>
          <w:sz w:val="20"/>
          <w:szCs w:val="20"/>
        </w:rPr>
        <w:t xml:space="preserve">Transparency and Accountability Promoting good governance, transparency, and accountability </w:t>
      </w:r>
    </w:p>
    <w:p w:rsidR="00C02420" w:rsidRDefault="00C02420" w:rsidP="00415F84">
      <w:pPr>
        <w:spacing w:line="240" w:lineRule="auto"/>
        <w:rPr>
          <w:sz w:val="20"/>
          <w:szCs w:val="20"/>
        </w:rPr>
      </w:pPr>
    </w:p>
    <w:p w:rsidR="00DC2CE7" w:rsidRPr="00BE13F6" w:rsidRDefault="0081656E" w:rsidP="00415F84">
      <w:pPr>
        <w:spacing w:line="240" w:lineRule="auto"/>
        <w:rPr>
          <w:b/>
          <w:sz w:val="20"/>
          <w:szCs w:val="20"/>
        </w:rPr>
      </w:pPr>
      <w:r>
        <w:rPr>
          <w:b/>
          <w:sz w:val="20"/>
          <w:szCs w:val="20"/>
        </w:rPr>
        <w:t>1.5.3</w:t>
      </w:r>
      <w:r w:rsidR="00DC2CE7" w:rsidRPr="00BE13F6">
        <w:rPr>
          <w:b/>
          <w:sz w:val="20"/>
          <w:szCs w:val="20"/>
        </w:rPr>
        <w:t xml:space="preserve"> Provincial Perspective  </w:t>
      </w:r>
    </w:p>
    <w:p w:rsidR="00DC2CE7" w:rsidRPr="00BE13F6" w:rsidRDefault="0081656E" w:rsidP="00415F84">
      <w:pPr>
        <w:spacing w:line="240" w:lineRule="auto"/>
        <w:rPr>
          <w:b/>
          <w:sz w:val="20"/>
          <w:szCs w:val="20"/>
        </w:rPr>
      </w:pPr>
      <w:r>
        <w:rPr>
          <w:b/>
          <w:sz w:val="20"/>
          <w:szCs w:val="20"/>
        </w:rPr>
        <w:t>1.5.3</w:t>
      </w:r>
      <w:r w:rsidR="00DC2CE7" w:rsidRPr="00BE13F6">
        <w:rPr>
          <w:b/>
          <w:sz w:val="20"/>
          <w:szCs w:val="20"/>
        </w:rPr>
        <w:t xml:space="preserve">.1. State of the Province Address  </w:t>
      </w:r>
    </w:p>
    <w:p w:rsidR="00DC2CE7" w:rsidRPr="00BE13F6" w:rsidRDefault="00DC2CE7" w:rsidP="00415F84">
      <w:pPr>
        <w:spacing w:line="240" w:lineRule="auto"/>
        <w:rPr>
          <w:sz w:val="20"/>
          <w:szCs w:val="20"/>
        </w:rPr>
      </w:pPr>
      <w:r w:rsidRPr="00BE13F6">
        <w:rPr>
          <w:sz w:val="20"/>
          <w:szCs w:val="20"/>
        </w:rPr>
        <w:t xml:space="preserve">The Premier of the Free State Provincial government presented her address with the following commitments:  </w:t>
      </w:r>
    </w:p>
    <w:p w:rsidR="00DC2CE7" w:rsidRPr="00BE13F6" w:rsidRDefault="0081656E" w:rsidP="00415F84">
      <w:pPr>
        <w:spacing w:line="240" w:lineRule="auto"/>
        <w:rPr>
          <w:b/>
          <w:sz w:val="20"/>
          <w:szCs w:val="20"/>
        </w:rPr>
      </w:pPr>
      <w:r>
        <w:rPr>
          <w:b/>
          <w:sz w:val="20"/>
          <w:szCs w:val="20"/>
        </w:rPr>
        <w:lastRenderedPageBreak/>
        <w:t>1.5.3</w:t>
      </w:r>
      <w:r w:rsidR="008D38CA">
        <w:rPr>
          <w:b/>
          <w:sz w:val="20"/>
          <w:szCs w:val="20"/>
        </w:rPr>
        <w:t>.1.1. Economic Sector, Investment, Employment and Infrastructure</w:t>
      </w:r>
      <w:r w:rsidR="00DC2CE7" w:rsidRPr="00BE13F6">
        <w:rPr>
          <w:b/>
          <w:sz w:val="20"/>
          <w:szCs w:val="20"/>
        </w:rPr>
        <w:t xml:space="preserve"> </w:t>
      </w:r>
    </w:p>
    <w:p w:rsidR="00FE13EC" w:rsidRDefault="00FE13EC" w:rsidP="00415F84">
      <w:pPr>
        <w:spacing w:line="240" w:lineRule="auto"/>
        <w:rPr>
          <w:sz w:val="20"/>
          <w:szCs w:val="20"/>
        </w:rPr>
      </w:pPr>
    </w:p>
    <w:p w:rsidR="00FE13EC" w:rsidRDefault="00FE13EC" w:rsidP="00415F84">
      <w:pPr>
        <w:rPr>
          <w:sz w:val="20"/>
          <w:szCs w:val="20"/>
        </w:rPr>
      </w:pPr>
    </w:p>
    <w:p w:rsidR="00DC2CE7" w:rsidRPr="00BE13F6" w:rsidRDefault="0081656E" w:rsidP="00415F84">
      <w:pPr>
        <w:spacing w:line="240" w:lineRule="auto"/>
        <w:rPr>
          <w:b/>
          <w:sz w:val="20"/>
          <w:szCs w:val="20"/>
        </w:rPr>
      </w:pPr>
      <w:r>
        <w:rPr>
          <w:b/>
          <w:sz w:val="20"/>
          <w:szCs w:val="20"/>
        </w:rPr>
        <w:t>1.5.3</w:t>
      </w:r>
      <w:r w:rsidR="008D38CA">
        <w:rPr>
          <w:b/>
          <w:sz w:val="20"/>
          <w:szCs w:val="20"/>
        </w:rPr>
        <w:t>.1.2. Social Protection, Community and Human Development</w:t>
      </w:r>
      <w:r w:rsidR="00DC2CE7" w:rsidRPr="00BE13F6">
        <w:rPr>
          <w:b/>
          <w:sz w:val="20"/>
          <w:szCs w:val="20"/>
        </w:rPr>
        <w:t xml:space="preserve"> </w:t>
      </w:r>
    </w:p>
    <w:p w:rsidR="008D38CA" w:rsidRDefault="008D38CA" w:rsidP="00415F84">
      <w:pPr>
        <w:spacing w:line="240" w:lineRule="auto"/>
        <w:rPr>
          <w:sz w:val="20"/>
          <w:szCs w:val="20"/>
        </w:rPr>
      </w:pPr>
    </w:p>
    <w:p w:rsidR="00DC2CE7" w:rsidRPr="00BE13F6" w:rsidRDefault="0081656E" w:rsidP="00415F84">
      <w:pPr>
        <w:spacing w:line="240" w:lineRule="auto"/>
        <w:rPr>
          <w:b/>
          <w:sz w:val="20"/>
          <w:szCs w:val="20"/>
        </w:rPr>
      </w:pPr>
      <w:r>
        <w:rPr>
          <w:b/>
          <w:sz w:val="20"/>
          <w:szCs w:val="20"/>
        </w:rPr>
        <w:t>1.5.3</w:t>
      </w:r>
      <w:r w:rsidR="008D38CA">
        <w:rPr>
          <w:b/>
          <w:sz w:val="20"/>
          <w:szCs w:val="20"/>
        </w:rPr>
        <w:t>.1.3</w:t>
      </w:r>
      <w:r w:rsidR="00DC2CE7" w:rsidRPr="00BE13F6">
        <w:rPr>
          <w:b/>
          <w:sz w:val="20"/>
          <w:szCs w:val="20"/>
        </w:rPr>
        <w:t xml:space="preserve">. </w:t>
      </w:r>
      <w:r w:rsidR="008D38CA">
        <w:rPr>
          <w:b/>
          <w:sz w:val="20"/>
          <w:szCs w:val="20"/>
        </w:rPr>
        <w:t>Justice, Crime Prevention and Security</w:t>
      </w:r>
    </w:p>
    <w:p w:rsidR="008D38CA" w:rsidRDefault="008D38CA" w:rsidP="00415F84">
      <w:pPr>
        <w:spacing w:line="240" w:lineRule="auto"/>
        <w:rPr>
          <w:sz w:val="20"/>
          <w:szCs w:val="20"/>
        </w:rPr>
      </w:pPr>
    </w:p>
    <w:p w:rsidR="00DC2CE7" w:rsidRPr="00BE13F6" w:rsidRDefault="0081656E" w:rsidP="00415F84">
      <w:pPr>
        <w:spacing w:line="240" w:lineRule="auto"/>
        <w:rPr>
          <w:b/>
          <w:sz w:val="20"/>
          <w:szCs w:val="20"/>
        </w:rPr>
      </w:pPr>
      <w:r>
        <w:rPr>
          <w:b/>
          <w:sz w:val="20"/>
          <w:szCs w:val="20"/>
        </w:rPr>
        <w:t>1.5.4.</w:t>
      </w:r>
      <w:r w:rsidR="00DC2CE7" w:rsidRPr="00BE13F6">
        <w:rPr>
          <w:b/>
          <w:sz w:val="20"/>
          <w:szCs w:val="20"/>
        </w:rPr>
        <w:t xml:space="preserve"> Free State Growth and Development Strategy  </w:t>
      </w:r>
    </w:p>
    <w:p w:rsidR="00DC2CE7" w:rsidRPr="00BE13F6" w:rsidRDefault="00DC2CE7" w:rsidP="00415F84">
      <w:pPr>
        <w:spacing w:line="240" w:lineRule="auto"/>
        <w:rPr>
          <w:sz w:val="20"/>
          <w:szCs w:val="20"/>
        </w:rPr>
      </w:pPr>
      <w:r w:rsidRPr="00BE13F6">
        <w:rPr>
          <w:sz w:val="20"/>
          <w:szCs w:val="20"/>
        </w:rPr>
        <w:t xml:space="preserve">The provincial government of Free State has developed a Free State Provincial Growth and Development Strategy (PGDS) Free Sate Vision 2030. The Provincial Growth and Development Strategies is the fundamental policy framework for the Free State Provincial Government. It is the embodiment of the broad strategic policy goals and objectives of the province in line with national policy objectives. The Strategy addresses the key and most fundamental issues of development, spanning the social, economic, and political environment. It constantly considers annual provincial priorities and sets broad targets in terms of provincial economic growth and development, service delivery and public service transformation. The strategy has identified six priority areas of intervention by the province, namely;  </w:t>
      </w:r>
    </w:p>
    <w:p w:rsidR="00D00E35" w:rsidRPr="00BE13F6" w:rsidRDefault="00DC2CE7" w:rsidP="00415F84">
      <w:pPr>
        <w:spacing w:after="0" w:line="240" w:lineRule="auto"/>
        <w:rPr>
          <w:sz w:val="20"/>
          <w:szCs w:val="20"/>
        </w:rPr>
      </w:pPr>
      <w:r w:rsidRPr="00BE13F6">
        <w:rPr>
          <w:sz w:val="20"/>
          <w:szCs w:val="20"/>
        </w:rPr>
        <w:t xml:space="preserve">1. Inclusive Economic growth and sustainable job creation; </w:t>
      </w:r>
    </w:p>
    <w:p w:rsidR="00D00E35" w:rsidRPr="00BE13F6" w:rsidRDefault="00DC2CE7" w:rsidP="00415F84">
      <w:pPr>
        <w:spacing w:after="0" w:line="240" w:lineRule="auto"/>
        <w:rPr>
          <w:sz w:val="20"/>
          <w:szCs w:val="20"/>
        </w:rPr>
      </w:pPr>
      <w:r w:rsidRPr="00BE13F6">
        <w:rPr>
          <w:sz w:val="20"/>
          <w:szCs w:val="20"/>
        </w:rPr>
        <w:t xml:space="preserve">2. Education innovation and skills development </w:t>
      </w:r>
    </w:p>
    <w:p w:rsidR="00D00E35" w:rsidRPr="00BE13F6" w:rsidRDefault="00DC2CE7" w:rsidP="00415F84">
      <w:pPr>
        <w:spacing w:after="0" w:line="240" w:lineRule="auto"/>
        <w:rPr>
          <w:sz w:val="20"/>
          <w:szCs w:val="20"/>
        </w:rPr>
      </w:pPr>
      <w:r w:rsidRPr="00BE13F6">
        <w:rPr>
          <w:sz w:val="20"/>
          <w:szCs w:val="20"/>
        </w:rPr>
        <w:t xml:space="preserve">3. Improved quality of life </w:t>
      </w:r>
    </w:p>
    <w:p w:rsidR="00D00E35" w:rsidRPr="00BE13F6" w:rsidRDefault="00DC2CE7" w:rsidP="00415F84">
      <w:pPr>
        <w:spacing w:after="0" w:line="240" w:lineRule="auto"/>
        <w:rPr>
          <w:sz w:val="20"/>
          <w:szCs w:val="20"/>
        </w:rPr>
      </w:pPr>
      <w:r w:rsidRPr="00BE13F6">
        <w:rPr>
          <w:sz w:val="20"/>
          <w:szCs w:val="20"/>
        </w:rPr>
        <w:t xml:space="preserve">4. Sustainable Rural Development </w:t>
      </w:r>
    </w:p>
    <w:p w:rsidR="00D00E35" w:rsidRPr="00BE13F6" w:rsidRDefault="00DC2CE7" w:rsidP="00415F84">
      <w:pPr>
        <w:spacing w:after="0" w:line="240" w:lineRule="auto"/>
        <w:rPr>
          <w:sz w:val="20"/>
          <w:szCs w:val="20"/>
        </w:rPr>
      </w:pPr>
      <w:r w:rsidRPr="00BE13F6">
        <w:rPr>
          <w:sz w:val="20"/>
          <w:szCs w:val="20"/>
        </w:rPr>
        <w:t xml:space="preserve">5. Efficient Administration and Good Governance </w:t>
      </w:r>
    </w:p>
    <w:p w:rsidR="00554EC3" w:rsidRPr="00BE13F6" w:rsidRDefault="00DC2CE7" w:rsidP="00415F84">
      <w:pPr>
        <w:spacing w:after="0"/>
        <w:rPr>
          <w:sz w:val="20"/>
          <w:szCs w:val="20"/>
        </w:rPr>
      </w:pPr>
      <w:r w:rsidRPr="00BE13F6">
        <w:rPr>
          <w:sz w:val="20"/>
          <w:szCs w:val="20"/>
        </w:rPr>
        <w:t>6. Building social cohesion</w:t>
      </w:r>
    </w:p>
    <w:p w:rsidR="00DC2CE7" w:rsidRPr="00BE13F6" w:rsidRDefault="00DC2CE7" w:rsidP="00415F84">
      <w:pPr>
        <w:spacing w:after="0"/>
        <w:rPr>
          <w:sz w:val="20"/>
          <w:szCs w:val="20"/>
        </w:rPr>
      </w:pPr>
      <w:r w:rsidRPr="00BE13F6">
        <w:rPr>
          <w:sz w:val="20"/>
          <w:szCs w:val="20"/>
        </w:rPr>
        <w:t xml:space="preserve">  </w:t>
      </w:r>
    </w:p>
    <w:p w:rsidR="00F863CD" w:rsidRPr="00BE13F6" w:rsidRDefault="00DC2CE7" w:rsidP="00415F84">
      <w:pPr>
        <w:spacing w:line="240" w:lineRule="auto"/>
        <w:rPr>
          <w:sz w:val="20"/>
          <w:szCs w:val="20"/>
        </w:rPr>
      </w:pPr>
      <w:r w:rsidRPr="00BE13F6">
        <w:rPr>
          <w:sz w:val="20"/>
          <w:szCs w:val="20"/>
        </w:rPr>
        <w:t xml:space="preserve">Provincial Growth and Development Strategies identifies drivers, strategies, and measurable performance targets (five-year, ten-year, </w:t>
      </w:r>
      <w:proofErr w:type="gramStart"/>
      <w:r w:rsidRPr="00BE13F6">
        <w:rPr>
          <w:sz w:val="20"/>
          <w:szCs w:val="20"/>
        </w:rPr>
        <w:t>fifteen</w:t>
      </w:r>
      <w:proofErr w:type="gramEnd"/>
      <w:r w:rsidRPr="00BE13F6">
        <w:rPr>
          <w:sz w:val="20"/>
          <w:szCs w:val="20"/>
        </w:rPr>
        <w:t xml:space="preserve"> year and twenty-year targets) to ensure that there is performance in relation to the identified six priority areas. The Free State Growth and Development Strategy plays an important role in shaping the Municipality’s Integrated Development Plan. A sustainable future for the Fr</w:t>
      </w:r>
      <w:r w:rsidR="00D00E35" w:rsidRPr="00BE13F6">
        <w:rPr>
          <w:sz w:val="20"/>
          <w:szCs w:val="20"/>
        </w:rPr>
        <w:t>ee State rests on a people-cent</w:t>
      </w:r>
      <w:r w:rsidRPr="00BE13F6">
        <w:rPr>
          <w:sz w:val="20"/>
          <w:szCs w:val="20"/>
        </w:rPr>
        <w:t>red development to achieve five related goals.</w:t>
      </w:r>
    </w:p>
    <w:p w:rsidR="00810FBA" w:rsidRDefault="00810FBA" w:rsidP="00415F84">
      <w:pPr>
        <w:spacing w:after="168" w:line="240" w:lineRule="auto"/>
      </w:pPr>
    </w:p>
    <w:p w:rsidR="00B25CF6" w:rsidRDefault="00B25CF6" w:rsidP="00415F84">
      <w:pPr>
        <w:spacing w:after="168" w:line="240" w:lineRule="auto"/>
        <w:rPr>
          <w:rFonts w:eastAsia="Calibri" w:cs="Arial"/>
          <w:b/>
          <w:sz w:val="20"/>
          <w:szCs w:val="20"/>
        </w:rPr>
      </w:pPr>
    </w:p>
    <w:p w:rsidR="00432CFE" w:rsidRDefault="00432CFE"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415F84" w:rsidRDefault="00415F84"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8D38CA" w:rsidRDefault="008D38CA" w:rsidP="005748FA">
      <w:pPr>
        <w:spacing w:after="168" w:line="240" w:lineRule="auto"/>
        <w:jc w:val="both"/>
        <w:rPr>
          <w:rFonts w:eastAsia="Calibri" w:cs="Arial"/>
          <w:b/>
          <w:sz w:val="20"/>
          <w:szCs w:val="20"/>
        </w:rPr>
      </w:pPr>
    </w:p>
    <w:p w:rsidR="006D4582" w:rsidRDefault="006D4582" w:rsidP="005748FA">
      <w:pPr>
        <w:spacing w:after="168" w:line="240" w:lineRule="auto"/>
        <w:jc w:val="both"/>
        <w:rPr>
          <w:rFonts w:eastAsia="Calibri" w:cs="Arial"/>
          <w:b/>
          <w:sz w:val="20"/>
          <w:szCs w:val="20"/>
        </w:rPr>
      </w:pPr>
    </w:p>
    <w:p w:rsidR="006D4582" w:rsidRDefault="006D4582" w:rsidP="005748FA">
      <w:pPr>
        <w:spacing w:after="168" w:line="240" w:lineRule="auto"/>
        <w:jc w:val="both"/>
        <w:rPr>
          <w:rFonts w:eastAsia="Calibri" w:cs="Arial"/>
          <w:b/>
          <w:sz w:val="20"/>
          <w:szCs w:val="20"/>
        </w:rPr>
      </w:pPr>
    </w:p>
    <w:p w:rsidR="00790AD7" w:rsidRDefault="0081656E" w:rsidP="00415F84">
      <w:pPr>
        <w:spacing w:after="168" w:line="240" w:lineRule="auto"/>
        <w:rPr>
          <w:rFonts w:eastAsia="Calibri" w:cs="Arial"/>
          <w:b/>
          <w:sz w:val="20"/>
          <w:szCs w:val="20"/>
        </w:rPr>
      </w:pPr>
      <w:r>
        <w:rPr>
          <w:rFonts w:eastAsia="Calibri" w:cs="Arial"/>
          <w:b/>
          <w:sz w:val="20"/>
          <w:szCs w:val="20"/>
        </w:rPr>
        <w:t>Section B:</w:t>
      </w:r>
      <w:r w:rsidR="00790AD7">
        <w:rPr>
          <w:rFonts w:eastAsia="Calibri" w:cs="Arial"/>
          <w:b/>
          <w:sz w:val="20"/>
          <w:szCs w:val="20"/>
        </w:rPr>
        <w:t xml:space="preserve"> Research, Information Collection and Analysis</w:t>
      </w:r>
    </w:p>
    <w:p w:rsidR="002F395A" w:rsidRPr="00BE13F6" w:rsidRDefault="0081656E" w:rsidP="00415F84">
      <w:pPr>
        <w:spacing w:after="168" w:line="240" w:lineRule="auto"/>
        <w:rPr>
          <w:rFonts w:eastAsia="Calibri" w:cs="Arial"/>
          <w:b/>
          <w:sz w:val="20"/>
          <w:szCs w:val="20"/>
        </w:rPr>
      </w:pPr>
      <w:r>
        <w:rPr>
          <w:rFonts w:eastAsia="Calibri" w:cs="Arial"/>
          <w:b/>
          <w:sz w:val="20"/>
          <w:szCs w:val="20"/>
        </w:rPr>
        <w:t xml:space="preserve"> </w:t>
      </w:r>
      <w:r w:rsidR="002F395A" w:rsidRPr="00BE13F6">
        <w:rPr>
          <w:rFonts w:eastAsia="Calibri" w:cs="Arial"/>
          <w:b/>
          <w:sz w:val="20"/>
          <w:szCs w:val="20"/>
        </w:rPr>
        <w:t>Demographic profile</w:t>
      </w:r>
    </w:p>
    <w:p w:rsidR="00B25CF6" w:rsidRDefault="00FB372E" w:rsidP="00415F84">
      <w:pPr>
        <w:spacing w:after="168" w:line="240" w:lineRule="auto"/>
        <w:rPr>
          <w:rFonts w:eastAsia="Calibri" w:cs="Arial"/>
          <w:sz w:val="20"/>
          <w:szCs w:val="20"/>
        </w:rPr>
      </w:pPr>
      <w:r>
        <w:rPr>
          <w:rFonts w:eastAsia="Calibri" w:cs="Arial"/>
          <w:sz w:val="20"/>
          <w:szCs w:val="20"/>
        </w:rPr>
        <w:t>The South African population and housing census provides a mechanism for the country to take stock of the population and housing numbers every 10 years. The Census is a rich sources of statistical information and the foundation of statistical sampling within the organisation. It provides information on the demographics, socio-economic and geographic characteristics of the population, as well as household characteristics. In a depa</w:t>
      </w:r>
      <w:r w:rsidR="00DB2E59">
        <w:rPr>
          <w:rFonts w:eastAsia="Calibri" w:cs="Arial"/>
          <w:sz w:val="20"/>
          <w:szCs w:val="20"/>
        </w:rPr>
        <w:t>rture from the previous practice, the 2022 census was the first digital census conducted by South African and used three modes of collection: Computer-assisted Personal Interview (CAPI); Computer-assisted Web Interview (CAWI); and Computer-assisted Telephonic Interview (CAIT).</w:t>
      </w:r>
    </w:p>
    <w:p w:rsidR="00DB2E59" w:rsidRPr="00FB372E" w:rsidRDefault="00DB2E59" w:rsidP="00415F84">
      <w:pPr>
        <w:spacing w:after="168" w:line="240" w:lineRule="auto"/>
        <w:rPr>
          <w:rFonts w:eastAsia="Calibri" w:cs="Arial"/>
          <w:sz w:val="20"/>
          <w:szCs w:val="20"/>
        </w:rPr>
      </w:pPr>
      <w:r>
        <w:rPr>
          <w:rFonts w:eastAsia="Calibri" w:cs="Arial"/>
          <w:sz w:val="20"/>
          <w:szCs w:val="20"/>
        </w:rPr>
        <w:t xml:space="preserve">It deemed to be mention that Census 2022 has released the first phase of results which is confined to the municipality, it is anticipated that the second phase which gives information per Ward will be released in the next financial year of Statistics South Africa </w:t>
      </w:r>
    </w:p>
    <w:p w:rsidR="002F395A" w:rsidRPr="00BE13F6" w:rsidRDefault="002F395A" w:rsidP="00415F84">
      <w:pPr>
        <w:spacing w:after="168" w:line="240" w:lineRule="auto"/>
        <w:rPr>
          <w:rFonts w:eastAsia="Calibri" w:cs="Arial"/>
          <w:sz w:val="20"/>
          <w:szCs w:val="20"/>
        </w:rPr>
      </w:pPr>
      <w:r w:rsidRPr="00BE13F6">
        <w:rPr>
          <w:rFonts w:eastAsia="Calibri" w:cs="Arial"/>
          <w:sz w:val="20"/>
          <w:szCs w:val="20"/>
        </w:rPr>
        <w:t xml:space="preserve">The </w:t>
      </w:r>
      <w:proofErr w:type="spellStart"/>
      <w:r w:rsidRPr="00BE13F6">
        <w:rPr>
          <w:rFonts w:eastAsia="Calibri" w:cs="Arial"/>
          <w:sz w:val="20"/>
          <w:szCs w:val="20"/>
        </w:rPr>
        <w:t>Tokologo</w:t>
      </w:r>
      <w:proofErr w:type="spellEnd"/>
      <w:r w:rsidRPr="00BE13F6">
        <w:rPr>
          <w:rFonts w:eastAsia="Calibri" w:cs="Arial"/>
          <w:sz w:val="20"/>
          <w:szCs w:val="20"/>
        </w:rPr>
        <w:t xml:space="preserve"> local municipality is a category B municipality located within the Lejwele</w:t>
      </w:r>
      <w:r w:rsidR="00DB2E59">
        <w:rPr>
          <w:rFonts w:eastAsia="Calibri" w:cs="Arial"/>
          <w:sz w:val="20"/>
          <w:szCs w:val="20"/>
        </w:rPr>
        <w:t>putswa district in the western Free S</w:t>
      </w:r>
      <w:r w:rsidRPr="00BE13F6">
        <w:rPr>
          <w:rFonts w:eastAsia="Calibri" w:cs="Arial"/>
          <w:sz w:val="20"/>
          <w:szCs w:val="20"/>
        </w:rPr>
        <w:t>tate p</w:t>
      </w:r>
      <w:r w:rsidR="00DB2E59">
        <w:rPr>
          <w:rFonts w:eastAsia="Calibri" w:cs="Arial"/>
          <w:sz w:val="20"/>
          <w:szCs w:val="20"/>
        </w:rPr>
        <w:t>rovince, it is boundaries by the North W</w:t>
      </w:r>
      <w:r w:rsidRPr="00BE13F6">
        <w:rPr>
          <w:rFonts w:eastAsia="Calibri" w:cs="Arial"/>
          <w:sz w:val="20"/>
          <w:szCs w:val="20"/>
        </w:rPr>
        <w:t xml:space="preserve">est province in the north, the Xhariep district in the south, </w:t>
      </w:r>
      <w:proofErr w:type="spellStart"/>
      <w:r w:rsidRPr="00BE13F6">
        <w:rPr>
          <w:rFonts w:eastAsia="Calibri" w:cs="Arial"/>
          <w:sz w:val="20"/>
          <w:szCs w:val="20"/>
        </w:rPr>
        <w:t>Tswelopele</w:t>
      </w:r>
      <w:proofErr w:type="spellEnd"/>
      <w:r w:rsidRPr="00BE13F6">
        <w:rPr>
          <w:rFonts w:eastAsia="Calibri" w:cs="Arial"/>
          <w:sz w:val="20"/>
          <w:szCs w:val="20"/>
        </w:rPr>
        <w:t xml:space="preserve"> and </w:t>
      </w:r>
      <w:proofErr w:type="spellStart"/>
      <w:r w:rsidRPr="00BE13F6">
        <w:rPr>
          <w:rFonts w:eastAsia="Calibri" w:cs="Arial"/>
          <w:sz w:val="20"/>
          <w:szCs w:val="20"/>
        </w:rPr>
        <w:t>Masilonyana</w:t>
      </w:r>
      <w:proofErr w:type="spellEnd"/>
      <w:r w:rsidRPr="00BE13F6">
        <w:rPr>
          <w:rFonts w:eastAsia="Calibri" w:cs="Arial"/>
          <w:sz w:val="20"/>
          <w:szCs w:val="20"/>
        </w:rPr>
        <w:t xml:space="preserve"> local mun</w:t>
      </w:r>
      <w:r w:rsidR="00DB2E59">
        <w:rPr>
          <w:rFonts w:eastAsia="Calibri" w:cs="Arial"/>
          <w:sz w:val="20"/>
          <w:szCs w:val="20"/>
        </w:rPr>
        <w:t>icipality in the east, and the Northern P</w:t>
      </w:r>
      <w:r w:rsidRPr="00BE13F6">
        <w:rPr>
          <w:rFonts w:eastAsia="Calibri" w:cs="Arial"/>
          <w:sz w:val="20"/>
          <w:szCs w:val="20"/>
        </w:rPr>
        <w:t xml:space="preserve">rovince in the west. It is one of the five local municipalities in the District, making almost a third of its geographical area. </w:t>
      </w:r>
    </w:p>
    <w:p w:rsidR="002F395A" w:rsidRPr="00BE13F6" w:rsidRDefault="002F395A" w:rsidP="00415F84">
      <w:pPr>
        <w:tabs>
          <w:tab w:val="left" w:pos="9072"/>
        </w:tabs>
        <w:spacing w:after="26" w:line="240" w:lineRule="auto"/>
        <w:ind w:right="-22"/>
        <w:rPr>
          <w:rFonts w:eastAsia="Calibri" w:cs="Arial"/>
          <w:sz w:val="20"/>
          <w:szCs w:val="20"/>
        </w:rPr>
      </w:pPr>
      <w:proofErr w:type="spellStart"/>
      <w:r w:rsidRPr="00BE13F6">
        <w:rPr>
          <w:rFonts w:eastAsia="Calibri" w:cs="Arial"/>
          <w:sz w:val="20"/>
          <w:szCs w:val="20"/>
        </w:rPr>
        <w:t>Tokologo</w:t>
      </w:r>
      <w:proofErr w:type="spellEnd"/>
      <w:r w:rsidRPr="00BE13F6">
        <w:rPr>
          <w:rFonts w:eastAsia="Calibri" w:cs="Arial"/>
          <w:sz w:val="20"/>
          <w:szCs w:val="20"/>
        </w:rPr>
        <w:t xml:space="preserve"> Local Municipality area covers 9326 </w:t>
      </w:r>
      <w:proofErr w:type="spellStart"/>
      <w:r w:rsidRPr="00BE13F6">
        <w:rPr>
          <w:rFonts w:eastAsia="Calibri" w:cs="Arial"/>
          <w:sz w:val="20"/>
          <w:szCs w:val="20"/>
        </w:rPr>
        <w:t>sq</w:t>
      </w:r>
      <w:proofErr w:type="spellEnd"/>
      <w:r w:rsidRPr="00BE13F6">
        <w:rPr>
          <w:rFonts w:eastAsia="Calibri" w:cs="Arial"/>
          <w:sz w:val="20"/>
          <w:szCs w:val="20"/>
        </w:rPr>
        <w:t xml:space="preserve"> km and consists of three former Transitional Local Councils namely, </w:t>
      </w:r>
      <w:proofErr w:type="spellStart"/>
      <w:r w:rsidRPr="00BE13F6">
        <w:rPr>
          <w:rFonts w:eastAsia="Calibri" w:cs="Arial"/>
          <w:sz w:val="20"/>
          <w:szCs w:val="20"/>
        </w:rPr>
        <w:t>Boshof</w:t>
      </w:r>
      <w:proofErr w:type="spellEnd"/>
      <w:r w:rsidRPr="00BE13F6">
        <w:rPr>
          <w:rFonts w:eastAsia="Calibri" w:cs="Arial"/>
          <w:sz w:val="20"/>
          <w:szCs w:val="20"/>
        </w:rPr>
        <w:t xml:space="preserve">, </w:t>
      </w:r>
      <w:proofErr w:type="spellStart"/>
      <w:r w:rsidRPr="00BE13F6">
        <w:rPr>
          <w:rFonts w:eastAsia="Calibri" w:cs="Arial"/>
          <w:sz w:val="20"/>
          <w:szCs w:val="20"/>
        </w:rPr>
        <w:t>Dealesville</w:t>
      </w:r>
      <w:proofErr w:type="spellEnd"/>
      <w:r w:rsidRPr="00BE13F6">
        <w:rPr>
          <w:rFonts w:eastAsia="Calibri" w:cs="Arial"/>
          <w:sz w:val="20"/>
          <w:szCs w:val="20"/>
        </w:rPr>
        <w:t xml:space="preserve"> and </w:t>
      </w:r>
      <w:proofErr w:type="spellStart"/>
      <w:r w:rsidRPr="00BE13F6">
        <w:rPr>
          <w:rFonts w:eastAsia="Calibri" w:cs="Arial"/>
          <w:sz w:val="20"/>
          <w:szCs w:val="20"/>
        </w:rPr>
        <w:t>Hertzogville</w:t>
      </w:r>
      <w:proofErr w:type="spellEnd"/>
      <w:r w:rsidRPr="00BE13F6">
        <w:rPr>
          <w:rFonts w:eastAsia="Calibri" w:cs="Arial"/>
          <w:sz w:val="20"/>
          <w:szCs w:val="20"/>
        </w:rPr>
        <w:t xml:space="preserve"> as well as a portion of a former Transitional Rural Council (</w:t>
      </w:r>
      <w:proofErr w:type="spellStart"/>
      <w:r w:rsidRPr="00BE13F6">
        <w:rPr>
          <w:rFonts w:eastAsia="Calibri" w:cs="Arial"/>
          <w:sz w:val="20"/>
          <w:szCs w:val="20"/>
        </w:rPr>
        <w:t>Modderval</w:t>
      </w:r>
      <w:proofErr w:type="spellEnd"/>
      <w:r w:rsidRPr="00BE13F6">
        <w:rPr>
          <w:rFonts w:eastAsia="Calibri" w:cs="Arial"/>
          <w:sz w:val="20"/>
          <w:szCs w:val="20"/>
        </w:rPr>
        <w:t xml:space="preserve">) which contained approximately 1480 farms. </w:t>
      </w:r>
    </w:p>
    <w:p w:rsidR="002F395A" w:rsidRPr="00BE13F6" w:rsidRDefault="002F395A" w:rsidP="00415F84">
      <w:pPr>
        <w:spacing w:after="27" w:line="240" w:lineRule="auto"/>
        <w:rPr>
          <w:rFonts w:eastAsia="Calibri" w:cs="Arial"/>
          <w:sz w:val="20"/>
          <w:szCs w:val="20"/>
        </w:rPr>
      </w:pPr>
      <w:proofErr w:type="spellStart"/>
      <w:r w:rsidRPr="00BE13F6">
        <w:rPr>
          <w:rFonts w:eastAsia="Calibri" w:cs="Arial"/>
          <w:sz w:val="20"/>
          <w:szCs w:val="20"/>
        </w:rPr>
        <w:t>Boshof</w:t>
      </w:r>
      <w:proofErr w:type="spellEnd"/>
      <w:r w:rsidRPr="00BE13F6">
        <w:rPr>
          <w:rFonts w:eastAsia="Calibri" w:cs="Arial"/>
          <w:sz w:val="20"/>
          <w:szCs w:val="20"/>
        </w:rPr>
        <w:t xml:space="preserve"> is the capital town and is situated in the centre whilst </w:t>
      </w:r>
      <w:proofErr w:type="spellStart"/>
      <w:r w:rsidRPr="00BE13F6">
        <w:rPr>
          <w:rFonts w:eastAsia="Calibri" w:cs="Arial"/>
          <w:sz w:val="20"/>
          <w:szCs w:val="20"/>
        </w:rPr>
        <w:t>Dealesville</w:t>
      </w:r>
      <w:proofErr w:type="spellEnd"/>
      <w:r w:rsidRPr="00BE13F6">
        <w:rPr>
          <w:rFonts w:eastAsia="Calibri" w:cs="Arial"/>
          <w:sz w:val="20"/>
          <w:szCs w:val="20"/>
        </w:rPr>
        <w:t xml:space="preserve"> is further </w:t>
      </w:r>
      <w:proofErr w:type="spellStart"/>
      <w:r w:rsidRPr="00BE13F6">
        <w:rPr>
          <w:rFonts w:eastAsia="Calibri" w:cs="Arial"/>
          <w:sz w:val="20"/>
          <w:szCs w:val="20"/>
        </w:rPr>
        <w:t>Boshof</w:t>
      </w:r>
      <w:proofErr w:type="spellEnd"/>
      <w:r w:rsidRPr="00BE13F6">
        <w:rPr>
          <w:rFonts w:eastAsia="Calibri" w:cs="Arial"/>
          <w:sz w:val="20"/>
          <w:szCs w:val="20"/>
        </w:rPr>
        <w:t xml:space="preserve"> east</w:t>
      </w:r>
      <w:r w:rsidRPr="00BE13F6">
        <w:rPr>
          <w:rFonts w:eastAsia="Calibri" w:cs="Arial"/>
          <w:b/>
          <w:sz w:val="20"/>
          <w:szCs w:val="20"/>
        </w:rPr>
        <w:t>,</w:t>
      </w:r>
      <w:r w:rsidRPr="00BE13F6">
        <w:rPr>
          <w:rFonts w:eastAsia="Calibri" w:cs="Arial"/>
          <w:sz w:val="20"/>
          <w:szCs w:val="20"/>
        </w:rPr>
        <w:t xml:space="preserve"> and </w:t>
      </w:r>
      <w:proofErr w:type="spellStart"/>
      <w:r w:rsidRPr="00BE13F6">
        <w:rPr>
          <w:rFonts w:eastAsia="Calibri" w:cs="Arial"/>
          <w:sz w:val="20"/>
          <w:szCs w:val="20"/>
        </w:rPr>
        <w:t>Hertzogville</w:t>
      </w:r>
      <w:proofErr w:type="spellEnd"/>
      <w:r w:rsidRPr="00BE13F6">
        <w:rPr>
          <w:rFonts w:eastAsia="Calibri" w:cs="Arial"/>
          <w:sz w:val="20"/>
          <w:szCs w:val="20"/>
        </w:rPr>
        <w:t xml:space="preserve"> is situated in the north of the municipal area. </w:t>
      </w:r>
      <w:proofErr w:type="spellStart"/>
      <w:r w:rsidRPr="00BE13F6">
        <w:rPr>
          <w:rFonts w:eastAsia="Calibri" w:cs="Arial"/>
          <w:sz w:val="20"/>
          <w:szCs w:val="20"/>
        </w:rPr>
        <w:t>Dealesville</w:t>
      </w:r>
      <w:proofErr w:type="spellEnd"/>
      <w:r w:rsidRPr="00BE13F6">
        <w:rPr>
          <w:rFonts w:eastAsia="Calibri" w:cs="Arial"/>
          <w:sz w:val="20"/>
          <w:szCs w:val="20"/>
        </w:rPr>
        <w:t xml:space="preserve"> is the smallest town within </w:t>
      </w:r>
      <w:proofErr w:type="spellStart"/>
      <w:r w:rsidRPr="00BE13F6">
        <w:rPr>
          <w:rFonts w:eastAsia="Calibri" w:cs="Arial"/>
          <w:sz w:val="20"/>
          <w:szCs w:val="20"/>
        </w:rPr>
        <w:t>Tokologo</w:t>
      </w:r>
      <w:proofErr w:type="spellEnd"/>
      <w:r w:rsidRPr="00BE13F6">
        <w:rPr>
          <w:rFonts w:eastAsia="Calibri" w:cs="Arial"/>
          <w:sz w:val="20"/>
          <w:szCs w:val="20"/>
        </w:rPr>
        <w:t xml:space="preserve"> Local Municipality. </w:t>
      </w:r>
    </w:p>
    <w:p w:rsidR="002F395A" w:rsidRPr="00BE13F6" w:rsidRDefault="002F395A" w:rsidP="00415F84">
      <w:pPr>
        <w:spacing w:after="27" w:line="240" w:lineRule="auto"/>
        <w:rPr>
          <w:rFonts w:eastAsia="Calibri" w:cs="Arial"/>
          <w:b/>
          <w:sz w:val="20"/>
          <w:szCs w:val="20"/>
          <w:u w:val="single"/>
        </w:rPr>
      </w:pPr>
      <w:r w:rsidRPr="00BE13F6">
        <w:rPr>
          <w:rFonts w:eastAsia="Calibri" w:cs="Arial"/>
          <w:sz w:val="20"/>
          <w:szCs w:val="20"/>
        </w:rPr>
        <w:t xml:space="preserve"> </w:t>
      </w:r>
      <w:r w:rsidR="0081656E">
        <w:rPr>
          <w:rFonts w:eastAsia="Calibri" w:cs="Arial"/>
          <w:sz w:val="20"/>
          <w:szCs w:val="20"/>
        </w:rPr>
        <w:t xml:space="preserve">2. </w:t>
      </w:r>
      <w:r w:rsidRPr="00BE13F6">
        <w:rPr>
          <w:rFonts w:eastAsia="Calibri" w:cs="Arial"/>
          <w:b/>
          <w:sz w:val="20"/>
          <w:szCs w:val="20"/>
          <w:u w:val="single"/>
        </w:rPr>
        <w:t>Population</w:t>
      </w:r>
    </w:p>
    <w:p w:rsidR="002F395A" w:rsidRPr="00BE13F6" w:rsidRDefault="002F395A" w:rsidP="00415F84">
      <w:pPr>
        <w:spacing w:after="30" w:line="240" w:lineRule="auto"/>
        <w:rPr>
          <w:rFonts w:eastAsia="Calibri" w:cs="Arial"/>
          <w:sz w:val="20"/>
          <w:szCs w:val="20"/>
        </w:rPr>
      </w:pPr>
      <w:r w:rsidRPr="00BE13F6">
        <w:rPr>
          <w:rFonts w:eastAsia="Calibri" w:cs="Arial"/>
          <w:sz w:val="20"/>
          <w:szCs w:val="20"/>
        </w:rPr>
        <w:t>The total population in 2001 was 32 457, it decrease in 2011 to 28 984 due to out-migration (job opportunities) to neighbouring cities like Bl</w:t>
      </w:r>
      <w:r w:rsidR="009114D4">
        <w:rPr>
          <w:rFonts w:eastAsia="Calibri" w:cs="Arial"/>
          <w:sz w:val="20"/>
          <w:szCs w:val="20"/>
        </w:rPr>
        <w:t>oemfontein and Kimberly, In 2022 Census</w:t>
      </w:r>
      <w:r w:rsidRPr="00BE13F6">
        <w:rPr>
          <w:rFonts w:eastAsia="Calibri" w:cs="Arial"/>
          <w:sz w:val="20"/>
          <w:szCs w:val="20"/>
        </w:rPr>
        <w:t xml:space="preserve"> we had a population increase at a relat</w:t>
      </w:r>
      <w:r w:rsidR="009114D4">
        <w:rPr>
          <w:rFonts w:eastAsia="Calibri" w:cs="Arial"/>
          <w:sz w:val="20"/>
          <w:szCs w:val="20"/>
        </w:rPr>
        <w:t>ively low rate over 10 years of about 29 455</w:t>
      </w:r>
      <w:r w:rsidRPr="00BE13F6">
        <w:rPr>
          <w:rFonts w:eastAsia="Calibri" w:cs="Arial"/>
          <w:sz w:val="20"/>
          <w:szCs w:val="20"/>
        </w:rPr>
        <w:t>.</w:t>
      </w:r>
    </w:p>
    <w:p w:rsidR="002F395A" w:rsidRPr="00BE13F6" w:rsidRDefault="002F395A" w:rsidP="00415F84">
      <w:pPr>
        <w:spacing w:after="30" w:line="240" w:lineRule="auto"/>
        <w:rPr>
          <w:rFonts w:eastAsia="Calibri" w:cs="Arial"/>
          <w:sz w:val="20"/>
          <w:szCs w:val="20"/>
        </w:rPr>
      </w:pPr>
      <w:r w:rsidRPr="00BE13F6">
        <w:rPr>
          <w:rFonts w:eastAsia="Calibri" w:cs="Arial"/>
          <w:sz w:val="20"/>
          <w:szCs w:val="20"/>
        </w:rPr>
        <w:t>Although population growth is expected to grow slow, it will still have a significant impact on the demand and the level of service delivery rendered by the municipality.</w:t>
      </w:r>
    </w:p>
    <w:p w:rsidR="002F395A" w:rsidRPr="00BE13F6" w:rsidRDefault="002F395A" w:rsidP="005748FA">
      <w:pPr>
        <w:spacing w:after="30" w:line="240" w:lineRule="auto"/>
        <w:jc w:val="both"/>
        <w:rPr>
          <w:rFonts w:eastAsia="Calibri" w:cs="Arial"/>
          <w:sz w:val="20"/>
          <w:szCs w:val="20"/>
        </w:rPr>
      </w:pPr>
    </w:p>
    <w:tbl>
      <w:tblPr>
        <w:tblStyle w:val="TableGrid"/>
        <w:tblW w:w="0" w:type="auto"/>
        <w:tblLook w:val="04A0" w:firstRow="1" w:lastRow="0" w:firstColumn="1" w:lastColumn="0" w:noHBand="0" w:noVBand="1"/>
      </w:tblPr>
      <w:tblGrid>
        <w:gridCol w:w="2922"/>
        <w:gridCol w:w="2922"/>
        <w:gridCol w:w="2923"/>
        <w:gridCol w:w="2923"/>
      </w:tblGrid>
      <w:tr w:rsidR="009114D4" w:rsidTr="009114D4">
        <w:trPr>
          <w:trHeight w:val="328"/>
        </w:trPr>
        <w:tc>
          <w:tcPr>
            <w:tcW w:w="2922" w:type="dxa"/>
          </w:tcPr>
          <w:p w:rsidR="009114D4" w:rsidRDefault="009114D4" w:rsidP="00C9224E">
            <w:pPr>
              <w:ind w:right="769"/>
              <w:rPr>
                <w:rFonts w:eastAsia="Calibri" w:cs="Arial"/>
                <w:b/>
                <w:sz w:val="20"/>
                <w:szCs w:val="20"/>
              </w:rPr>
            </w:pPr>
            <w:r>
              <w:rPr>
                <w:rFonts w:eastAsia="Calibri" w:cs="Arial"/>
                <w:b/>
                <w:sz w:val="20"/>
                <w:szCs w:val="20"/>
              </w:rPr>
              <w:t>Census 1996</w:t>
            </w:r>
          </w:p>
        </w:tc>
        <w:tc>
          <w:tcPr>
            <w:tcW w:w="2922" w:type="dxa"/>
          </w:tcPr>
          <w:p w:rsidR="009114D4" w:rsidRDefault="009114D4" w:rsidP="00C9224E">
            <w:pPr>
              <w:ind w:right="769"/>
              <w:rPr>
                <w:rFonts w:eastAsia="Calibri" w:cs="Arial"/>
                <w:b/>
                <w:sz w:val="20"/>
                <w:szCs w:val="20"/>
              </w:rPr>
            </w:pPr>
            <w:r>
              <w:rPr>
                <w:rFonts w:eastAsia="Calibri" w:cs="Arial"/>
                <w:b/>
                <w:sz w:val="20"/>
                <w:szCs w:val="20"/>
              </w:rPr>
              <w:t>Census 2001</w:t>
            </w:r>
          </w:p>
        </w:tc>
        <w:tc>
          <w:tcPr>
            <w:tcW w:w="2923" w:type="dxa"/>
          </w:tcPr>
          <w:p w:rsidR="009114D4" w:rsidRDefault="009114D4" w:rsidP="00C9224E">
            <w:pPr>
              <w:ind w:right="769"/>
              <w:rPr>
                <w:rFonts w:eastAsia="Calibri" w:cs="Arial"/>
                <w:b/>
                <w:sz w:val="20"/>
                <w:szCs w:val="20"/>
              </w:rPr>
            </w:pPr>
            <w:r>
              <w:rPr>
                <w:rFonts w:eastAsia="Calibri" w:cs="Arial"/>
                <w:b/>
                <w:sz w:val="20"/>
                <w:szCs w:val="20"/>
              </w:rPr>
              <w:t>Census 2011</w:t>
            </w:r>
          </w:p>
        </w:tc>
        <w:tc>
          <w:tcPr>
            <w:tcW w:w="2923" w:type="dxa"/>
          </w:tcPr>
          <w:p w:rsidR="009114D4" w:rsidRDefault="009114D4" w:rsidP="00C9224E">
            <w:pPr>
              <w:ind w:right="769"/>
              <w:rPr>
                <w:rFonts w:eastAsia="Calibri" w:cs="Arial"/>
                <w:b/>
                <w:sz w:val="20"/>
                <w:szCs w:val="20"/>
              </w:rPr>
            </w:pPr>
            <w:r>
              <w:rPr>
                <w:rFonts w:eastAsia="Calibri" w:cs="Arial"/>
                <w:b/>
                <w:sz w:val="20"/>
                <w:szCs w:val="20"/>
              </w:rPr>
              <w:t>Census 2022</w:t>
            </w:r>
          </w:p>
        </w:tc>
      </w:tr>
      <w:tr w:rsidR="009114D4" w:rsidTr="009114D4">
        <w:trPr>
          <w:trHeight w:val="419"/>
        </w:trPr>
        <w:tc>
          <w:tcPr>
            <w:tcW w:w="2922" w:type="dxa"/>
          </w:tcPr>
          <w:p w:rsidR="009114D4" w:rsidRDefault="009114D4" w:rsidP="00C9224E">
            <w:pPr>
              <w:ind w:right="769"/>
              <w:rPr>
                <w:rFonts w:eastAsia="Calibri" w:cs="Arial"/>
                <w:b/>
                <w:sz w:val="20"/>
                <w:szCs w:val="20"/>
              </w:rPr>
            </w:pPr>
            <w:r>
              <w:rPr>
                <w:rFonts w:eastAsia="Calibri" w:cs="Arial"/>
                <w:b/>
                <w:sz w:val="20"/>
                <w:szCs w:val="20"/>
              </w:rPr>
              <w:t>26 767</w:t>
            </w:r>
          </w:p>
        </w:tc>
        <w:tc>
          <w:tcPr>
            <w:tcW w:w="2922" w:type="dxa"/>
          </w:tcPr>
          <w:p w:rsidR="009114D4" w:rsidRDefault="009114D4" w:rsidP="00C9224E">
            <w:pPr>
              <w:ind w:right="769"/>
              <w:rPr>
                <w:rFonts w:eastAsia="Calibri" w:cs="Arial"/>
                <w:b/>
                <w:sz w:val="20"/>
                <w:szCs w:val="20"/>
              </w:rPr>
            </w:pPr>
            <w:r>
              <w:rPr>
                <w:rFonts w:eastAsia="Calibri" w:cs="Arial"/>
                <w:b/>
                <w:sz w:val="20"/>
                <w:szCs w:val="20"/>
              </w:rPr>
              <w:t>32 455</w:t>
            </w:r>
          </w:p>
        </w:tc>
        <w:tc>
          <w:tcPr>
            <w:tcW w:w="2923" w:type="dxa"/>
          </w:tcPr>
          <w:p w:rsidR="009114D4" w:rsidRDefault="009114D4" w:rsidP="00C9224E">
            <w:pPr>
              <w:ind w:right="769"/>
              <w:rPr>
                <w:rFonts w:eastAsia="Calibri" w:cs="Arial"/>
                <w:b/>
                <w:sz w:val="20"/>
                <w:szCs w:val="20"/>
              </w:rPr>
            </w:pPr>
            <w:r>
              <w:rPr>
                <w:rFonts w:eastAsia="Calibri" w:cs="Arial"/>
                <w:b/>
                <w:sz w:val="20"/>
                <w:szCs w:val="20"/>
              </w:rPr>
              <w:t>28 986</w:t>
            </w:r>
          </w:p>
        </w:tc>
        <w:tc>
          <w:tcPr>
            <w:tcW w:w="2923" w:type="dxa"/>
          </w:tcPr>
          <w:p w:rsidR="009114D4" w:rsidRDefault="009114D4" w:rsidP="00C9224E">
            <w:pPr>
              <w:ind w:right="769"/>
              <w:rPr>
                <w:rFonts w:eastAsia="Calibri" w:cs="Arial"/>
                <w:b/>
                <w:sz w:val="20"/>
                <w:szCs w:val="20"/>
              </w:rPr>
            </w:pPr>
            <w:r>
              <w:rPr>
                <w:rFonts w:eastAsia="Calibri" w:cs="Arial"/>
                <w:b/>
                <w:sz w:val="20"/>
                <w:szCs w:val="20"/>
              </w:rPr>
              <w:t>29 455</w:t>
            </w:r>
          </w:p>
        </w:tc>
      </w:tr>
    </w:tbl>
    <w:p w:rsidR="006F294A" w:rsidRPr="00BE13F6" w:rsidRDefault="006F294A" w:rsidP="00C9224E">
      <w:pPr>
        <w:spacing w:after="0" w:line="240" w:lineRule="auto"/>
        <w:ind w:right="769"/>
        <w:rPr>
          <w:rFonts w:eastAsia="Calibri" w:cs="Arial"/>
          <w:b/>
          <w:sz w:val="20"/>
          <w:szCs w:val="20"/>
        </w:rPr>
      </w:pPr>
    </w:p>
    <w:p w:rsidR="002F395A" w:rsidRPr="00BE13F6" w:rsidRDefault="0081656E" w:rsidP="00C9224E">
      <w:pPr>
        <w:spacing w:after="0" w:line="240" w:lineRule="auto"/>
        <w:ind w:right="769"/>
        <w:rPr>
          <w:rFonts w:eastAsia="Calibri" w:cs="Arial"/>
          <w:b/>
          <w:sz w:val="20"/>
          <w:szCs w:val="20"/>
          <w:u w:val="single"/>
        </w:rPr>
      </w:pPr>
      <w:r>
        <w:rPr>
          <w:rFonts w:eastAsia="Calibri" w:cs="Arial"/>
          <w:b/>
          <w:sz w:val="20"/>
          <w:szCs w:val="20"/>
          <w:u w:val="single"/>
        </w:rPr>
        <w:t xml:space="preserve">2.1 </w:t>
      </w:r>
      <w:r w:rsidR="0080614A">
        <w:rPr>
          <w:rFonts w:eastAsia="Calibri" w:cs="Arial"/>
          <w:b/>
          <w:sz w:val="20"/>
          <w:szCs w:val="20"/>
          <w:u w:val="single"/>
        </w:rPr>
        <w:t>Census 2022</w:t>
      </w:r>
    </w:p>
    <w:p w:rsidR="002F395A" w:rsidRPr="00BE13F6" w:rsidRDefault="002F395A" w:rsidP="00C9224E">
      <w:pPr>
        <w:spacing w:after="0" w:line="240" w:lineRule="auto"/>
        <w:ind w:right="769"/>
        <w:rPr>
          <w:rFonts w:eastAsia="Calibri" w:cs="Arial"/>
          <w:b/>
          <w:sz w:val="20"/>
          <w:szCs w:val="20"/>
          <w:u w:val="single"/>
        </w:rPr>
      </w:pPr>
    </w:p>
    <w:p w:rsidR="00FE13EC" w:rsidRDefault="0080614A" w:rsidP="00C9224E">
      <w:pPr>
        <w:spacing w:after="0" w:line="240" w:lineRule="auto"/>
        <w:ind w:right="95"/>
        <w:rPr>
          <w:rFonts w:eastAsia="Calibri" w:cs="Arial"/>
          <w:b/>
          <w:sz w:val="20"/>
          <w:szCs w:val="20"/>
        </w:rPr>
      </w:pPr>
      <w:r>
        <w:rPr>
          <w:rFonts w:eastAsia="Calibri" w:cs="Arial"/>
          <w:sz w:val="20"/>
          <w:szCs w:val="20"/>
        </w:rPr>
        <w:t xml:space="preserve">Population by 5 years age group and sex in </w:t>
      </w:r>
      <w:proofErr w:type="spellStart"/>
      <w:r>
        <w:rPr>
          <w:rFonts w:eastAsia="Calibri" w:cs="Arial"/>
          <w:sz w:val="20"/>
          <w:szCs w:val="20"/>
        </w:rPr>
        <w:t>Tokologo</w:t>
      </w:r>
      <w:proofErr w:type="spellEnd"/>
      <w:r>
        <w:rPr>
          <w:rFonts w:eastAsia="Calibri" w:cs="Arial"/>
          <w:sz w:val="20"/>
          <w:szCs w:val="20"/>
        </w:rPr>
        <w:t xml:space="preserve"> local Municipality Census 2022, as age increases women outlive their male counterparts from 55 years and above</w:t>
      </w:r>
    </w:p>
    <w:p w:rsidR="00585D37" w:rsidRDefault="00585D37" w:rsidP="00585D37">
      <w:pPr>
        <w:spacing w:after="0" w:line="240" w:lineRule="auto"/>
        <w:ind w:right="769"/>
        <w:rPr>
          <w:rFonts w:eastAsia="Calibri" w:cs="Arial"/>
          <w:b/>
          <w:sz w:val="20"/>
          <w:szCs w:val="20"/>
        </w:rPr>
      </w:pPr>
    </w:p>
    <w:p w:rsidR="00585D37" w:rsidRDefault="00D40A51" w:rsidP="00C9224E">
      <w:pPr>
        <w:spacing w:after="268" w:line="240" w:lineRule="auto"/>
        <w:ind w:right="769"/>
        <w:rPr>
          <w:rFonts w:eastAsia="Calibri" w:cs="Arial"/>
          <w:b/>
          <w:sz w:val="20"/>
          <w:szCs w:val="20"/>
        </w:rPr>
      </w:pPr>
      <w:r>
        <w:rPr>
          <w:noProof/>
          <w:lang w:eastAsia="en-ZA"/>
        </w:rPr>
        <w:drawing>
          <wp:inline distT="0" distB="0" distL="0" distR="0" wp14:anchorId="55BC2491" wp14:editId="2DD3BE3F">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5D37" w:rsidRDefault="00585D37" w:rsidP="00C9224E">
      <w:pPr>
        <w:spacing w:after="268" w:line="240" w:lineRule="auto"/>
        <w:ind w:right="769"/>
        <w:rPr>
          <w:rFonts w:eastAsia="Calibri" w:cs="Arial"/>
          <w:b/>
          <w:sz w:val="20"/>
          <w:szCs w:val="20"/>
        </w:rPr>
      </w:pPr>
    </w:p>
    <w:p w:rsidR="002F395A" w:rsidRPr="0076753F" w:rsidRDefault="0076753F" w:rsidP="00C9224E">
      <w:pPr>
        <w:spacing w:after="268" w:line="240" w:lineRule="auto"/>
        <w:ind w:right="769"/>
        <w:rPr>
          <w:rFonts w:eastAsia="Calibri" w:cs="Arial"/>
          <w:b/>
          <w:sz w:val="20"/>
          <w:szCs w:val="20"/>
        </w:rPr>
      </w:pPr>
      <w:r w:rsidRPr="0076753F">
        <w:rPr>
          <w:rFonts w:eastAsia="Calibri" w:cs="Arial"/>
          <w:b/>
          <w:sz w:val="20"/>
          <w:szCs w:val="20"/>
        </w:rPr>
        <w:t xml:space="preserve">2.2 </w:t>
      </w:r>
      <w:r w:rsidR="002F395A" w:rsidRPr="0076753F">
        <w:rPr>
          <w:rFonts w:eastAsia="Calibri" w:cs="Arial"/>
          <w:b/>
          <w:sz w:val="20"/>
          <w:szCs w:val="20"/>
        </w:rPr>
        <w:t>Distribution of population by functional age group and gender</w:t>
      </w:r>
    </w:p>
    <w:p w:rsidR="002F395A" w:rsidRPr="00BE13F6" w:rsidRDefault="002F395A" w:rsidP="00C9224E">
      <w:pPr>
        <w:spacing w:after="0" w:line="240" w:lineRule="auto"/>
        <w:rPr>
          <w:rFonts w:eastAsia="Calibri" w:cs="Arial"/>
          <w:sz w:val="20"/>
          <w:szCs w:val="20"/>
        </w:rPr>
      </w:pPr>
      <w:r w:rsidRPr="00BE13F6">
        <w:rPr>
          <w:rFonts w:eastAsia="Calibri" w:cs="Arial"/>
          <w:sz w:val="20"/>
          <w:szCs w:val="20"/>
        </w:rPr>
        <w:t xml:space="preserve"> Table below shows percentage distribution of </w:t>
      </w:r>
      <w:proofErr w:type="spellStart"/>
      <w:r w:rsidRPr="00BE13F6">
        <w:rPr>
          <w:rFonts w:eastAsia="Calibri" w:cs="Arial"/>
          <w:sz w:val="20"/>
          <w:szCs w:val="20"/>
        </w:rPr>
        <w:t>Tokologo</w:t>
      </w:r>
      <w:proofErr w:type="spellEnd"/>
      <w:r w:rsidRPr="00BE13F6">
        <w:rPr>
          <w:rFonts w:eastAsia="Calibri" w:cs="Arial"/>
          <w:sz w:val="20"/>
          <w:szCs w:val="20"/>
        </w:rPr>
        <w:t xml:space="preserve"> local municipality by functional age groups where over census year</w:t>
      </w:r>
      <w:r w:rsidR="009762A7">
        <w:rPr>
          <w:rFonts w:eastAsia="Calibri" w:cs="Arial"/>
          <w:sz w:val="20"/>
          <w:szCs w:val="20"/>
        </w:rPr>
        <w:t>s 2011 and 2022</w:t>
      </w:r>
      <w:r w:rsidRPr="00BE13F6">
        <w:rPr>
          <w:rFonts w:eastAsia="Calibri" w:cs="Arial"/>
          <w:sz w:val="20"/>
          <w:szCs w:val="20"/>
        </w:rPr>
        <w:t>, the working age group 15-64 years increased gradually from 60.6% in 2011 to 62.9% in 2016 where</w:t>
      </w:r>
      <w:r w:rsidR="00585D37">
        <w:rPr>
          <w:rFonts w:eastAsia="Calibri" w:cs="Arial"/>
          <w:sz w:val="20"/>
          <w:szCs w:val="20"/>
        </w:rPr>
        <w:t>as the young population group de</w:t>
      </w:r>
      <w:r w:rsidRPr="00BE13F6">
        <w:rPr>
          <w:rFonts w:eastAsia="Calibri" w:cs="Arial"/>
          <w:sz w:val="20"/>
          <w:szCs w:val="20"/>
        </w:rPr>
        <w:t xml:space="preserve">creased gradually as well. </w:t>
      </w:r>
    </w:p>
    <w:p w:rsidR="002F395A" w:rsidRPr="00BE13F6" w:rsidRDefault="002F395A" w:rsidP="005748FA">
      <w:pPr>
        <w:spacing w:after="114" w:line="240" w:lineRule="auto"/>
        <w:ind w:left="720"/>
        <w:jc w:val="both"/>
        <w:rPr>
          <w:rFonts w:eastAsia="Calibri" w:cs="Arial"/>
          <w:b/>
          <w:sz w:val="20"/>
          <w:szCs w:val="20"/>
        </w:rPr>
      </w:pPr>
    </w:p>
    <w:tbl>
      <w:tblPr>
        <w:tblW w:w="9781" w:type="dxa"/>
        <w:tblInd w:w="-152" w:type="dxa"/>
        <w:tblCellMar>
          <w:left w:w="0" w:type="dxa"/>
          <w:right w:w="0" w:type="dxa"/>
        </w:tblCellMar>
        <w:tblLook w:val="0420" w:firstRow="1" w:lastRow="0" w:firstColumn="0" w:lastColumn="0" w:noHBand="0" w:noVBand="1"/>
      </w:tblPr>
      <w:tblGrid>
        <w:gridCol w:w="2836"/>
        <w:gridCol w:w="2835"/>
        <w:gridCol w:w="4110"/>
      </w:tblGrid>
      <w:tr w:rsidR="002F395A" w:rsidRPr="00BE13F6" w:rsidTr="009762A7">
        <w:trPr>
          <w:trHeight w:val="307"/>
        </w:trPr>
        <w:tc>
          <w:tcPr>
            <w:tcW w:w="2836" w:type="dxa"/>
            <w:vMerge w:val="restart"/>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Functional Age group</w:t>
            </w:r>
          </w:p>
        </w:tc>
        <w:tc>
          <w:tcPr>
            <w:tcW w:w="2835" w:type="dxa"/>
            <w:tcBorders>
              <w:top w:val="single" w:sz="8" w:space="0" w:color="FFFFFF"/>
              <w:left w:val="single" w:sz="8" w:space="0" w:color="FFFFFF"/>
              <w:bottom w:val="single" w:sz="8" w:space="0" w:color="000000"/>
              <w:right w:val="single" w:sz="8" w:space="0" w:color="FFFFFF"/>
            </w:tcBorders>
            <w:shd w:val="clear" w:color="auto" w:fill="FFFF00"/>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Census 2011</w:t>
            </w:r>
          </w:p>
        </w:tc>
        <w:tc>
          <w:tcPr>
            <w:tcW w:w="4110" w:type="dxa"/>
            <w:tcBorders>
              <w:top w:val="single" w:sz="8" w:space="0" w:color="FFFFFF"/>
              <w:left w:val="single" w:sz="8" w:space="0" w:color="FFFFFF"/>
              <w:bottom w:val="single" w:sz="8" w:space="0" w:color="000000"/>
              <w:right w:val="single" w:sz="8" w:space="0" w:color="FFFFFF"/>
            </w:tcBorders>
            <w:shd w:val="clear" w:color="auto" w:fill="FFFF00"/>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 xml:space="preserve">    </w:t>
            </w:r>
            <w:r w:rsidR="009762A7">
              <w:rPr>
                <w:rFonts w:eastAsia="Times New Roman" w:cs="Arial"/>
                <w:b/>
                <w:bCs/>
                <w:color w:val="000000"/>
                <w:kern w:val="24"/>
                <w:sz w:val="20"/>
                <w:szCs w:val="20"/>
                <w:lang w:eastAsia="en-ZA"/>
              </w:rPr>
              <w:t>Community Survey 2022</w:t>
            </w:r>
          </w:p>
        </w:tc>
      </w:tr>
      <w:tr w:rsidR="009762A7" w:rsidRPr="00BE13F6" w:rsidTr="009762A7">
        <w:trPr>
          <w:trHeight w:val="270"/>
        </w:trPr>
        <w:tc>
          <w:tcPr>
            <w:tcW w:w="2836" w:type="dxa"/>
            <w:vMerge/>
            <w:tcBorders>
              <w:top w:val="single" w:sz="8" w:space="0" w:color="FFFFFF"/>
              <w:left w:val="single" w:sz="8" w:space="0" w:color="FFFFFF"/>
              <w:bottom w:val="single" w:sz="24" w:space="0" w:color="FFFFFF"/>
              <w:right w:val="single" w:sz="8" w:space="0" w:color="FFFFFF"/>
            </w:tcBorders>
            <w:shd w:val="clear" w:color="auto" w:fill="FFFF00"/>
            <w:vAlign w:val="center"/>
            <w:hideMark/>
          </w:tcPr>
          <w:p w:rsidR="009762A7" w:rsidRPr="00BE13F6" w:rsidRDefault="009762A7" w:rsidP="005748FA">
            <w:pPr>
              <w:spacing w:after="0" w:line="256" w:lineRule="auto"/>
              <w:jc w:val="both"/>
              <w:rPr>
                <w:rFonts w:eastAsia="Times New Roman" w:cs="Arial"/>
                <w:sz w:val="20"/>
                <w:szCs w:val="20"/>
                <w:lang w:eastAsia="en-ZA"/>
              </w:rPr>
            </w:pPr>
          </w:p>
        </w:tc>
        <w:tc>
          <w:tcPr>
            <w:tcW w:w="2835" w:type="dxa"/>
            <w:tcBorders>
              <w:top w:val="single" w:sz="8" w:space="0" w:color="000000"/>
              <w:left w:val="single" w:sz="24"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p>
        </w:tc>
        <w:tc>
          <w:tcPr>
            <w:tcW w:w="4110" w:type="dxa"/>
            <w:tcBorders>
              <w:top w:val="single" w:sz="8" w:space="0" w:color="000000"/>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w:t>
            </w:r>
          </w:p>
        </w:tc>
      </w:tr>
      <w:tr w:rsidR="009762A7" w:rsidRPr="00BE13F6" w:rsidTr="009762A7">
        <w:trPr>
          <w:trHeight w:val="250"/>
        </w:trPr>
        <w:tc>
          <w:tcPr>
            <w:tcW w:w="2836" w:type="dxa"/>
            <w:tcBorders>
              <w:top w:val="single" w:sz="24"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0 – 4</w:t>
            </w:r>
          </w:p>
        </w:tc>
        <w:tc>
          <w:tcPr>
            <w:tcW w:w="283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3 214</w:t>
            </w:r>
          </w:p>
        </w:tc>
        <w:tc>
          <w:tcPr>
            <w:tcW w:w="411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3 099</w:t>
            </w:r>
          </w:p>
        </w:tc>
      </w:tr>
      <w:tr w:rsidR="009762A7" w:rsidRPr="00BE13F6" w:rsidTr="009762A7">
        <w:trPr>
          <w:trHeight w:val="254"/>
        </w:trPr>
        <w:tc>
          <w:tcPr>
            <w:tcW w:w="2836"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5 </w:t>
            </w:r>
            <w:r w:rsidR="00EC5D8B">
              <w:rPr>
                <w:rFonts w:eastAsia="Times New Roman" w:cs="Arial"/>
                <w:b/>
                <w:bCs/>
                <w:color w:val="000000"/>
                <w:kern w:val="24"/>
                <w:sz w:val="20"/>
                <w:szCs w:val="20"/>
                <w:lang w:eastAsia="en-ZA"/>
              </w:rPr>
              <w:t>–</w:t>
            </w:r>
            <w:r>
              <w:rPr>
                <w:rFonts w:eastAsia="Times New Roman" w:cs="Arial"/>
                <w:b/>
                <w:bCs/>
                <w:color w:val="000000"/>
                <w:kern w:val="24"/>
                <w:sz w:val="20"/>
                <w:szCs w:val="20"/>
                <w:lang w:eastAsia="en-ZA"/>
              </w:rPr>
              <w:t xml:space="preserve"> 14</w:t>
            </w:r>
          </w:p>
        </w:tc>
        <w:tc>
          <w:tcPr>
            <w:tcW w:w="2835"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5 829</w:t>
            </w:r>
          </w:p>
        </w:tc>
        <w:tc>
          <w:tcPr>
            <w:tcW w:w="4110"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5 731</w:t>
            </w:r>
          </w:p>
        </w:tc>
      </w:tr>
      <w:tr w:rsidR="009762A7" w:rsidRPr="00BE13F6" w:rsidTr="009762A7">
        <w:trPr>
          <w:trHeight w:val="261"/>
        </w:trPr>
        <w:tc>
          <w:tcPr>
            <w:tcW w:w="283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lastRenderedPageBreak/>
              <w:t xml:space="preserve">15 </w:t>
            </w:r>
            <w:r w:rsidR="00EC5D8B">
              <w:rPr>
                <w:rFonts w:eastAsia="Times New Roman" w:cs="Arial"/>
                <w:b/>
                <w:bCs/>
                <w:color w:val="000000"/>
                <w:kern w:val="24"/>
                <w:sz w:val="20"/>
                <w:szCs w:val="20"/>
                <w:lang w:eastAsia="en-ZA"/>
              </w:rPr>
              <w:t>–</w:t>
            </w:r>
            <w:r>
              <w:rPr>
                <w:rFonts w:eastAsia="Times New Roman" w:cs="Arial"/>
                <w:b/>
                <w:bCs/>
                <w:color w:val="000000"/>
                <w:kern w:val="24"/>
                <w:sz w:val="20"/>
                <w:szCs w:val="20"/>
                <w:lang w:eastAsia="en-ZA"/>
              </w:rPr>
              <w:t xml:space="preserve"> 34</w:t>
            </w:r>
          </w:p>
        </w:tc>
        <w:tc>
          <w:tcPr>
            <w:tcW w:w="283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9 861</w:t>
            </w:r>
          </w:p>
        </w:tc>
        <w:tc>
          <w:tcPr>
            <w:tcW w:w="411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9 697</w:t>
            </w:r>
          </w:p>
        </w:tc>
      </w:tr>
      <w:tr w:rsidR="009762A7" w:rsidRPr="00BE13F6" w:rsidTr="009762A7">
        <w:trPr>
          <w:trHeight w:val="266"/>
        </w:trPr>
        <w:tc>
          <w:tcPr>
            <w:tcW w:w="2836"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35 </w:t>
            </w:r>
            <w:r w:rsidR="00EC5D8B">
              <w:rPr>
                <w:rFonts w:eastAsia="Times New Roman" w:cs="Arial"/>
                <w:b/>
                <w:bCs/>
                <w:color w:val="000000"/>
                <w:kern w:val="24"/>
                <w:sz w:val="20"/>
                <w:szCs w:val="20"/>
                <w:lang w:eastAsia="en-ZA"/>
              </w:rPr>
              <w:t>–</w:t>
            </w:r>
            <w:r>
              <w:rPr>
                <w:rFonts w:eastAsia="Times New Roman" w:cs="Arial"/>
                <w:b/>
                <w:bCs/>
                <w:color w:val="000000"/>
                <w:kern w:val="24"/>
                <w:sz w:val="20"/>
                <w:szCs w:val="20"/>
                <w:lang w:eastAsia="en-ZA"/>
              </w:rPr>
              <w:t xml:space="preserve"> 59</w:t>
            </w:r>
          </w:p>
        </w:tc>
        <w:tc>
          <w:tcPr>
            <w:tcW w:w="2835"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7 543</w:t>
            </w:r>
          </w:p>
        </w:tc>
        <w:tc>
          <w:tcPr>
            <w:tcW w:w="4110"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7 842</w:t>
            </w:r>
          </w:p>
        </w:tc>
      </w:tr>
      <w:tr w:rsidR="009762A7" w:rsidRPr="00BE13F6" w:rsidTr="009762A7">
        <w:trPr>
          <w:trHeight w:val="396"/>
        </w:trPr>
        <w:tc>
          <w:tcPr>
            <w:tcW w:w="283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60+</w:t>
            </w:r>
          </w:p>
        </w:tc>
        <w:tc>
          <w:tcPr>
            <w:tcW w:w="283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2 540</w:t>
            </w:r>
          </w:p>
        </w:tc>
        <w:tc>
          <w:tcPr>
            <w:tcW w:w="411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9762A7" w:rsidRPr="00BE13F6" w:rsidRDefault="009762A7"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3 087</w:t>
            </w:r>
          </w:p>
        </w:tc>
      </w:tr>
    </w:tbl>
    <w:p w:rsidR="002F395A" w:rsidRPr="00BE13F6" w:rsidRDefault="002F395A" w:rsidP="005748FA">
      <w:pPr>
        <w:spacing w:after="114" w:line="240" w:lineRule="auto"/>
        <w:jc w:val="both"/>
        <w:rPr>
          <w:rFonts w:eastAsia="Calibri" w:cs="Arial"/>
          <w:sz w:val="20"/>
          <w:szCs w:val="20"/>
        </w:rPr>
      </w:pPr>
      <w:r w:rsidRPr="00BE13F6">
        <w:rPr>
          <w:rFonts w:eastAsia="Calibri" w:cs="Arial"/>
          <w:b/>
          <w:sz w:val="20"/>
          <w:szCs w:val="20"/>
        </w:rPr>
        <w:t xml:space="preserve"> </w:t>
      </w:r>
    </w:p>
    <w:p w:rsidR="002F395A" w:rsidRPr="00BE13F6" w:rsidRDefault="002F395A" w:rsidP="00C9224E">
      <w:pPr>
        <w:spacing w:after="0" w:line="240" w:lineRule="auto"/>
        <w:rPr>
          <w:rFonts w:eastAsia="Calibri" w:cs="Arial"/>
          <w:sz w:val="20"/>
          <w:szCs w:val="20"/>
        </w:rPr>
      </w:pPr>
      <w:r w:rsidRPr="00BE13F6">
        <w:rPr>
          <w:rFonts w:eastAsia="Calibri" w:cs="Arial"/>
          <w:sz w:val="20"/>
          <w:szCs w:val="20"/>
        </w:rPr>
        <w:t>In terms of gender, the table above shows a slight increase of 1</w:t>
      </w:r>
      <w:proofErr w:type="gramStart"/>
      <w:r w:rsidRPr="00BE13F6">
        <w:rPr>
          <w:rFonts w:eastAsia="Calibri" w:cs="Arial"/>
          <w:sz w:val="20"/>
          <w:szCs w:val="20"/>
        </w:rPr>
        <w:t>,5</w:t>
      </w:r>
      <w:proofErr w:type="gramEnd"/>
      <w:r w:rsidRPr="00BE13F6">
        <w:rPr>
          <w:rFonts w:eastAsia="Calibri" w:cs="Arial"/>
          <w:sz w:val="20"/>
          <w:szCs w:val="20"/>
        </w:rPr>
        <w:t xml:space="preserve"> % of male than in 1996, 2001 and 2011 where female were dominating in </w:t>
      </w:r>
      <w:proofErr w:type="spellStart"/>
      <w:r w:rsidRPr="00BE13F6">
        <w:rPr>
          <w:rFonts w:eastAsia="Calibri" w:cs="Arial"/>
          <w:sz w:val="20"/>
          <w:szCs w:val="20"/>
        </w:rPr>
        <w:t>Tokologo</w:t>
      </w:r>
      <w:proofErr w:type="spellEnd"/>
      <w:r w:rsidRPr="00BE13F6">
        <w:rPr>
          <w:rFonts w:eastAsia="Calibri" w:cs="Arial"/>
          <w:sz w:val="20"/>
          <w:szCs w:val="20"/>
        </w:rPr>
        <w:t xml:space="preserve"> local municipality.</w:t>
      </w:r>
    </w:p>
    <w:p w:rsidR="00554EC3" w:rsidRPr="00432CFE" w:rsidRDefault="002F395A" w:rsidP="00C9224E">
      <w:pPr>
        <w:spacing w:after="0" w:line="240" w:lineRule="auto"/>
        <w:rPr>
          <w:rFonts w:eastAsia="Calibri" w:cs="Arial"/>
          <w:b/>
          <w:sz w:val="20"/>
          <w:szCs w:val="20"/>
        </w:rPr>
      </w:pPr>
      <w:r w:rsidRPr="00BE13F6">
        <w:rPr>
          <w:rFonts w:eastAsia="Calibri" w:cs="Arial"/>
          <w:b/>
          <w:sz w:val="20"/>
          <w:szCs w:val="20"/>
        </w:rPr>
        <w:t>Sex ratio (male per 100 female – 102)</w:t>
      </w:r>
    </w:p>
    <w:p w:rsidR="00554EC3" w:rsidRDefault="00554EC3" w:rsidP="005748FA">
      <w:pPr>
        <w:spacing w:after="0" w:line="240" w:lineRule="auto"/>
        <w:jc w:val="both"/>
        <w:rPr>
          <w:rFonts w:eastAsia="Calibri" w:cs="Arial"/>
          <w:b/>
        </w:rPr>
      </w:pPr>
    </w:p>
    <w:p w:rsidR="002F395A" w:rsidRPr="00BE13F6" w:rsidRDefault="0076753F" w:rsidP="005748FA">
      <w:pPr>
        <w:spacing w:after="0" w:line="259" w:lineRule="auto"/>
        <w:ind w:right="225"/>
        <w:jc w:val="both"/>
        <w:rPr>
          <w:rFonts w:eastAsia="Calibri" w:cs="Arial"/>
          <w:b/>
          <w:sz w:val="20"/>
          <w:szCs w:val="20"/>
          <w:u w:val="single"/>
        </w:rPr>
      </w:pPr>
      <w:r>
        <w:rPr>
          <w:rFonts w:eastAsia="Calibri" w:cs="Arial"/>
          <w:b/>
          <w:sz w:val="20"/>
          <w:szCs w:val="20"/>
          <w:u w:val="single"/>
        </w:rPr>
        <w:t xml:space="preserve">2.3 </w:t>
      </w:r>
      <w:r w:rsidR="002F395A" w:rsidRPr="00BE13F6">
        <w:rPr>
          <w:rFonts w:eastAsia="Calibri" w:cs="Arial"/>
          <w:b/>
          <w:sz w:val="20"/>
          <w:szCs w:val="20"/>
          <w:u w:val="single"/>
        </w:rPr>
        <w:t>Distribution of populatio</w:t>
      </w:r>
      <w:r w:rsidR="009114D4">
        <w:rPr>
          <w:rFonts w:eastAsia="Calibri" w:cs="Arial"/>
          <w:b/>
          <w:sz w:val="20"/>
          <w:szCs w:val="20"/>
          <w:u w:val="single"/>
        </w:rPr>
        <w:t xml:space="preserve">n by population group </w:t>
      </w:r>
    </w:p>
    <w:p w:rsidR="002F395A" w:rsidRPr="00BE13F6" w:rsidRDefault="002F395A" w:rsidP="005748FA">
      <w:pPr>
        <w:spacing w:after="0" w:line="259" w:lineRule="auto"/>
        <w:ind w:right="225"/>
        <w:jc w:val="both"/>
        <w:rPr>
          <w:rFonts w:eastAsia="Calibri" w:cs="Arial"/>
          <w:b/>
          <w:sz w:val="20"/>
          <w:szCs w:val="20"/>
        </w:rPr>
      </w:pPr>
    </w:p>
    <w:tbl>
      <w:tblPr>
        <w:tblStyle w:val="TableGrid"/>
        <w:tblW w:w="0" w:type="auto"/>
        <w:tblLook w:val="04A0" w:firstRow="1" w:lastRow="0" w:firstColumn="1" w:lastColumn="0" w:noHBand="0" w:noVBand="1"/>
      </w:tblPr>
      <w:tblGrid>
        <w:gridCol w:w="5845"/>
        <w:gridCol w:w="5845"/>
      </w:tblGrid>
      <w:tr w:rsidR="009114D4" w:rsidTr="009114D4">
        <w:tc>
          <w:tcPr>
            <w:tcW w:w="5845" w:type="dxa"/>
          </w:tcPr>
          <w:p w:rsidR="009114D4" w:rsidRDefault="009114D4" w:rsidP="005748FA">
            <w:pPr>
              <w:spacing w:line="259" w:lineRule="auto"/>
              <w:ind w:right="225"/>
              <w:jc w:val="both"/>
              <w:rPr>
                <w:rFonts w:eastAsia="Calibri" w:cs="Arial"/>
                <w:b/>
                <w:sz w:val="20"/>
                <w:szCs w:val="20"/>
              </w:rPr>
            </w:pPr>
            <w:r>
              <w:rPr>
                <w:rFonts w:eastAsia="Calibri" w:cs="Arial"/>
                <w:b/>
                <w:sz w:val="20"/>
                <w:szCs w:val="20"/>
              </w:rPr>
              <w:t>Population groups</w:t>
            </w:r>
          </w:p>
        </w:tc>
        <w:tc>
          <w:tcPr>
            <w:tcW w:w="5845" w:type="dxa"/>
          </w:tcPr>
          <w:p w:rsidR="009114D4" w:rsidRDefault="009114D4" w:rsidP="005748FA">
            <w:pPr>
              <w:spacing w:line="259" w:lineRule="auto"/>
              <w:ind w:right="225"/>
              <w:jc w:val="both"/>
              <w:rPr>
                <w:rFonts w:eastAsia="Calibri" w:cs="Arial"/>
                <w:b/>
                <w:sz w:val="20"/>
                <w:szCs w:val="20"/>
              </w:rPr>
            </w:pPr>
            <w:r>
              <w:rPr>
                <w:rFonts w:eastAsia="Calibri" w:cs="Arial"/>
                <w:b/>
                <w:sz w:val="20"/>
                <w:szCs w:val="20"/>
              </w:rPr>
              <w:t xml:space="preserve">Numbers </w:t>
            </w:r>
          </w:p>
        </w:tc>
      </w:tr>
      <w:tr w:rsidR="009114D4" w:rsidTr="009114D4">
        <w:tc>
          <w:tcPr>
            <w:tcW w:w="5845" w:type="dxa"/>
          </w:tcPr>
          <w:p w:rsidR="009114D4" w:rsidRDefault="009114D4" w:rsidP="005748FA">
            <w:pPr>
              <w:spacing w:line="259" w:lineRule="auto"/>
              <w:ind w:right="225"/>
              <w:jc w:val="both"/>
              <w:rPr>
                <w:rFonts w:eastAsia="Calibri" w:cs="Arial"/>
                <w:b/>
                <w:sz w:val="20"/>
                <w:szCs w:val="20"/>
              </w:rPr>
            </w:pPr>
            <w:r>
              <w:rPr>
                <w:rFonts w:eastAsia="Calibri" w:cs="Arial"/>
                <w:b/>
                <w:sz w:val="20"/>
                <w:szCs w:val="20"/>
              </w:rPr>
              <w:t>Black African</w:t>
            </w:r>
          </w:p>
        </w:tc>
        <w:tc>
          <w:tcPr>
            <w:tcW w:w="5845" w:type="dxa"/>
          </w:tcPr>
          <w:p w:rsidR="009114D4" w:rsidRDefault="009114D4" w:rsidP="005748FA">
            <w:pPr>
              <w:spacing w:line="259" w:lineRule="auto"/>
              <w:ind w:right="225"/>
              <w:jc w:val="both"/>
              <w:rPr>
                <w:rFonts w:eastAsia="Calibri" w:cs="Arial"/>
                <w:b/>
                <w:sz w:val="20"/>
                <w:szCs w:val="20"/>
              </w:rPr>
            </w:pPr>
            <w:r>
              <w:rPr>
                <w:rFonts w:eastAsia="Calibri" w:cs="Arial"/>
                <w:b/>
                <w:sz w:val="20"/>
                <w:szCs w:val="20"/>
              </w:rPr>
              <w:t>25 345</w:t>
            </w:r>
          </w:p>
        </w:tc>
      </w:tr>
      <w:tr w:rsidR="009114D4" w:rsidTr="009114D4">
        <w:tc>
          <w:tcPr>
            <w:tcW w:w="5845" w:type="dxa"/>
          </w:tcPr>
          <w:p w:rsidR="009114D4" w:rsidRDefault="009114D4" w:rsidP="005748FA">
            <w:pPr>
              <w:spacing w:line="259" w:lineRule="auto"/>
              <w:ind w:right="225"/>
              <w:jc w:val="both"/>
              <w:rPr>
                <w:rFonts w:eastAsia="Calibri" w:cs="Arial"/>
                <w:b/>
                <w:sz w:val="20"/>
                <w:szCs w:val="20"/>
              </w:rPr>
            </w:pPr>
            <w:r>
              <w:rPr>
                <w:rFonts w:eastAsia="Calibri" w:cs="Arial"/>
                <w:b/>
                <w:sz w:val="20"/>
                <w:szCs w:val="20"/>
              </w:rPr>
              <w:t xml:space="preserve">White </w:t>
            </w:r>
          </w:p>
        </w:tc>
        <w:tc>
          <w:tcPr>
            <w:tcW w:w="5845" w:type="dxa"/>
          </w:tcPr>
          <w:p w:rsidR="009114D4" w:rsidRDefault="009114D4" w:rsidP="005748FA">
            <w:pPr>
              <w:spacing w:line="259" w:lineRule="auto"/>
              <w:ind w:right="225"/>
              <w:jc w:val="both"/>
              <w:rPr>
                <w:rFonts w:eastAsia="Calibri" w:cs="Arial"/>
                <w:b/>
                <w:sz w:val="20"/>
                <w:szCs w:val="20"/>
              </w:rPr>
            </w:pPr>
            <w:r>
              <w:rPr>
                <w:rFonts w:eastAsia="Calibri" w:cs="Arial"/>
                <w:b/>
                <w:sz w:val="20"/>
                <w:szCs w:val="20"/>
              </w:rPr>
              <w:t>2 432</w:t>
            </w:r>
          </w:p>
        </w:tc>
      </w:tr>
      <w:tr w:rsidR="009114D4" w:rsidTr="009114D4">
        <w:tc>
          <w:tcPr>
            <w:tcW w:w="5845" w:type="dxa"/>
          </w:tcPr>
          <w:p w:rsidR="009114D4" w:rsidRDefault="009114D4" w:rsidP="005748FA">
            <w:pPr>
              <w:spacing w:line="259" w:lineRule="auto"/>
              <w:ind w:right="225"/>
              <w:jc w:val="both"/>
              <w:rPr>
                <w:rFonts w:eastAsia="Calibri" w:cs="Arial"/>
                <w:b/>
                <w:sz w:val="20"/>
                <w:szCs w:val="20"/>
              </w:rPr>
            </w:pPr>
            <w:r>
              <w:rPr>
                <w:rFonts w:eastAsia="Calibri" w:cs="Arial"/>
                <w:b/>
                <w:sz w:val="20"/>
                <w:szCs w:val="20"/>
              </w:rPr>
              <w:t xml:space="preserve">Others </w:t>
            </w:r>
          </w:p>
        </w:tc>
        <w:tc>
          <w:tcPr>
            <w:tcW w:w="5845" w:type="dxa"/>
          </w:tcPr>
          <w:p w:rsidR="009114D4" w:rsidRDefault="009114D4" w:rsidP="005748FA">
            <w:pPr>
              <w:spacing w:line="259" w:lineRule="auto"/>
              <w:ind w:right="225"/>
              <w:jc w:val="both"/>
              <w:rPr>
                <w:rFonts w:eastAsia="Calibri" w:cs="Arial"/>
                <w:b/>
                <w:sz w:val="20"/>
                <w:szCs w:val="20"/>
              </w:rPr>
            </w:pPr>
            <w:r>
              <w:rPr>
                <w:rFonts w:eastAsia="Calibri" w:cs="Arial"/>
                <w:b/>
                <w:sz w:val="20"/>
                <w:szCs w:val="20"/>
              </w:rPr>
              <w:t>1 678</w:t>
            </w:r>
          </w:p>
        </w:tc>
      </w:tr>
    </w:tbl>
    <w:p w:rsidR="002F395A" w:rsidRPr="00BE13F6" w:rsidRDefault="002F395A" w:rsidP="005748FA">
      <w:pPr>
        <w:spacing w:after="0" w:line="259" w:lineRule="auto"/>
        <w:ind w:right="225"/>
        <w:jc w:val="both"/>
        <w:rPr>
          <w:rFonts w:eastAsia="Calibri" w:cs="Arial"/>
          <w:b/>
          <w:sz w:val="20"/>
          <w:szCs w:val="20"/>
        </w:rPr>
      </w:pPr>
    </w:p>
    <w:p w:rsidR="002F395A" w:rsidRPr="00BE13F6" w:rsidRDefault="002F395A" w:rsidP="00C9224E">
      <w:pPr>
        <w:spacing w:after="160" w:line="240" w:lineRule="auto"/>
        <w:ind w:right="-22"/>
        <w:rPr>
          <w:rFonts w:eastAsia="Calibri" w:cs="Arial"/>
          <w:sz w:val="20"/>
          <w:szCs w:val="20"/>
        </w:rPr>
      </w:pPr>
      <w:r w:rsidRPr="00BE13F6">
        <w:rPr>
          <w:rFonts w:eastAsia="Calibri" w:cs="Arial"/>
          <w:sz w:val="20"/>
          <w:szCs w:val="20"/>
        </w:rPr>
        <w:t xml:space="preserve">The </w:t>
      </w:r>
      <w:r w:rsidR="00E91483">
        <w:rPr>
          <w:rFonts w:eastAsia="Calibri" w:cs="Arial"/>
          <w:sz w:val="20"/>
          <w:szCs w:val="20"/>
        </w:rPr>
        <w:t xml:space="preserve">table depicts that Black African are </w:t>
      </w:r>
      <w:r w:rsidRPr="00BE13F6">
        <w:rPr>
          <w:rFonts w:eastAsia="Calibri" w:cs="Arial"/>
          <w:sz w:val="20"/>
          <w:szCs w:val="20"/>
        </w:rPr>
        <w:t>majo</w:t>
      </w:r>
      <w:r w:rsidR="009114D4">
        <w:rPr>
          <w:rFonts w:eastAsia="Calibri" w:cs="Arial"/>
          <w:sz w:val="20"/>
          <w:szCs w:val="20"/>
        </w:rPr>
        <w:t xml:space="preserve">rity </w:t>
      </w:r>
      <w:r w:rsidRPr="00BE13F6">
        <w:rPr>
          <w:rFonts w:eastAsia="Calibri" w:cs="Arial"/>
          <w:sz w:val="20"/>
          <w:szCs w:val="20"/>
        </w:rPr>
        <w:t xml:space="preserve"> in </w:t>
      </w:r>
      <w:proofErr w:type="spellStart"/>
      <w:r w:rsidRPr="00BE13F6">
        <w:rPr>
          <w:rFonts w:eastAsia="Calibri" w:cs="Arial"/>
          <w:sz w:val="20"/>
          <w:szCs w:val="20"/>
        </w:rPr>
        <w:t>Tokologo</w:t>
      </w:r>
      <w:proofErr w:type="spellEnd"/>
      <w:r w:rsidRPr="00BE13F6">
        <w:rPr>
          <w:rFonts w:eastAsia="Calibri" w:cs="Arial"/>
          <w:sz w:val="20"/>
          <w:szCs w:val="20"/>
        </w:rPr>
        <w:t xml:space="preserve"> local municipality, it followed by white making a</w:t>
      </w:r>
      <w:r w:rsidR="009114D4">
        <w:rPr>
          <w:rFonts w:eastAsia="Calibri" w:cs="Arial"/>
          <w:sz w:val="20"/>
          <w:szCs w:val="20"/>
        </w:rPr>
        <w:t>n increase which translate to 8.3</w:t>
      </w:r>
      <w:r w:rsidRPr="00BE13F6">
        <w:rPr>
          <w:rFonts w:eastAsia="Calibri" w:cs="Arial"/>
          <w:sz w:val="20"/>
          <w:szCs w:val="20"/>
        </w:rPr>
        <w:t xml:space="preserve">%, </w:t>
      </w:r>
      <w:r w:rsidR="009114D4">
        <w:rPr>
          <w:rFonts w:eastAsia="Calibri" w:cs="Arial"/>
          <w:sz w:val="20"/>
          <w:szCs w:val="20"/>
        </w:rPr>
        <w:t xml:space="preserve">other population groups include coloured, Indians/ Asians and other translate to 5.7% </w:t>
      </w:r>
      <w:r w:rsidR="0080614A">
        <w:rPr>
          <w:rFonts w:eastAsia="Calibri" w:cs="Arial"/>
          <w:sz w:val="20"/>
          <w:szCs w:val="20"/>
        </w:rPr>
        <w:t xml:space="preserve"> 2022</w:t>
      </w:r>
      <w:r w:rsidR="00E91483">
        <w:rPr>
          <w:rFonts w:eastAsia="Calibri" w:cs="Arial"/>
          <w:sz w:val="20"/>
          <w:szCs w:val="20"/>
        </w:rPr>
        <w:t>.</w:t>
      </w:r>
    </w:p>
    <w:p w:rsidR="002F395A" w:rsidRPr="00BE13F6" w:rsidRDefault="002F395A" w:rsidP="005748FA">
      <w:pPr>
        <w:spacing w:after="160" w:line="240" w:lineRule="auto"/>
        <w:jc w:val="both"/>
        <w:rPr>
          <w:rFonts w:eastAsia="Calibri" w:cs="Arial"/>
          <w:b/>
          <w:sz w:val="20"/>
          <w:szCs w:val="20"/>
        </w:rPr>
      </w:pPr>
      <w:r w:rsidRPr="00BE13F6">
        <w:rPr>
          <w:rFonts w:eastAsia="Calibri" w:cs="Arial"/>
          <w:b/>
          <w:sz w:val="20"/>
          <w:szCs w:val="20"/>
        </w:rPr>
        <w:t>Data source: Statistics South Africa</w:t>
      </w:r>
      <w:r w:rsidR="00CB23E1">
        <w:rPr>
          <w:rFonts w:eastAsia="Calibri" w:cs="Arial"/>
          <w:b/>
          <w:sz w:val="20"/>
          <w:szCs w:val="20"/>
        </w:rPr>
        <w:t>, Census 2011 and Census</w:t>
      </w:r>
      <w:r w:rsidR="0080614A">
        <w:rPr>
          <w:rFonts w:eastAsia="Calibri" w:cs="Arial"/>
          <w:b/>
          <w:sz w:val="20"/>
          <w:szCs w:val="20"/>
        </w:rPr>
        <w:t xml:space="preserve"> 2022</w:t>
      </w:r>
      <w:r w:rsidRPr="00BE13F6">
        <w:rPr>
          <w:rFonts w:eastAsia="Calibri" w:cs="Arial"/>
          <w:b/>
          <w:sz w:val="20"/>
          <w:szCs w:val="20"/>
        </w:rPr>
        <w:t xml:space="preserve"> </w:t>
      </w:r>
    </w:p>
    <w:tbl>
      <w:tblPr>
        <w:tblW w:w="9204" w:type="dxa"/>
        <w:tblCellMar>
          <w:left w:w="0" w:type="dxa"/>
          <w:right w:w="0" w:type="dxa"/>
        </w:tblCellMar>
        <w:tblLook w:val="0420" w:firstRow="1" w:lastRow="0" w:firstColumn="0" w:lastColumn="0" w:noHBand="0" w:noVBand="1"/>
      </w:tblPr>
      <w:tblGrid>
        <w:gridCol w:w="1975"/>
        <w:gridCol w:w="3260"/>
        <w:gridCol w:w="3969"/>
      </w:tblGrid>
      <w:tr w:rsidR="002F395A" w:rsidRPr="002F395A" w:rsidTr="000E7ED7">
        <w:trPr>
          <w:trHeight w:val="354"/>
        </w:trPr>
        <w:tc>
          <w:tcPr>
            <w:tcW w:w="1975" w:type="dxa"/>
            <w:vMerge w:val="restar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FFFFFF"/>
                <w:kern w:val="24"/>
                <w:sz w:val="20"/>
                <w:szCs w:val="20"/>
                <w:lang w:eastAsia="en-ZA"/>
              </w:rPr>
              <w:t>School Attendance</w:t>
            </w:r>
            <w:r w:rsidR="0080614A">
              <w:rPr>
                <w:rFonts w:eastAsia="Times New Roman" w:cs="Arial"/>
                <w:b/>
                <w:bCs/>
                <w:color w:val="FFFFFF"/>
                <w:kern w:val="24"/>
                <w:sz w:val="20"/>
                <w:szCs w:val="20"/>
                <w:lang w:eastAsia="en-ZA"/>
              </w:rPr>
              <w:t xml:space="preserve"> 5  to 24 years</w:t>
            </w:r>
          </w:p>
        </w:tc>
        <w:tc>
          <w:tcPr>
            <w:tcW w:w="3260" w:type="dxa"/>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FFFFFF"/>
                <w:kern w:val="24"/>
                <w:sz w:val="20"/>
                <w:szCs w:val="20"/>
                <w:lang w:eastAsia="en-ZA"/>
              </w:rPr>
              <w:t>CENSUS 2011</w:t>
            </w:r>
          </w:p>
        </w:tc>
        <w:tc>
          <w:tcPr>
            <w:tcW w:w="3969" w:type="dxa"/>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80614A" w:rsidP="005748FA">
            <w:pPr>
              <w:spacing w:after="0" w:line="240" w:lineRule="auto"/>
              <w:jc w:val="both"/>
              <w:rPr>
                <w:rFonts w:eastAsia="Times New Roman" w:cs="Arial"/>
                <w:sz w:val="20"/>
                <w:szCs w:val="20"/>
                <w:lang w:eastAsia="en-ZA"/>
              </w:rPr>
            </w:pPr>
            <w:r>
              <w:rPr>
                <w:rFonts w:eastAsia="Times New Roman" w:cs="Arial"/>
                <w:b/>
                <w:bCs/>
                <w:color w:val="FFFFFF"/>
                <w:kern w:val="24"/>
                <w:sz w:val="20"/>
                <w:szCs w:val="20"/>
                <w:lang w:eastAsia="en-ZA"/>
              </w:rPr>
              <w:t xml:space="preserve"> COMMUNITY 2022</w:t>
            </w:r>
          </w:p>
        </w:tc>
      </w:tr>
      <w:tr w:rsidR="0080614A" w:rsidRPr="002F395A" w:rsidTr="0080614A">
        <w:trPr>
          <w:trHeight w:val="418"/>
        </w:trPr>
        <w:tc>
          <w:tcPr>
            <w:tcW w:w="0" w:type="auto"/>
            <w:vMerge/>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80614A" w:rsidRPr="00BE13F6" w:rsidRDefault="0080614A" w:rsidP="005748FA">
            <w:pPr>
              <w:spacing w:after="0" w:line="256" w:lineRule="auto"/>
              <w:jc w:val="both"/>
              <w:rPr>
                <w:rFonts w:eastAsia="Times New Roman" w:cs="Arial"/>
                <w:sz w:val="20"/>
                <w:szCs w:val="20"/>
                <w:lang w:eastAsia="en-ZA"/>
              </w:rPr>
            </w:pPr>
          </w:p>
        </w:tc>
        <w:tc>
          <w:tcPr>
            <w:tcW w:w="3260"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80614A" w:rsidRPr="00BE13F6" w:rsidRDefault="0080614A" w:rsidP="005748FA">
            <w:pPr>
              <w:spacing w:after="0" w:line="240" w:lineRule="auto"/>
              <w:jc w:val="both"/>
              <w:rPr>
                <w:rFonts w:eastAsia="Times New Roman" w:cs="Arial"/>
                <w:sz w:val="20"/>
                <w:szCs w:val="20"/>
                <w:lang w:eastAsia="en-ZA"/>
              </w:rPr>
            </w:pPr>
          </w:p>
        </w:tc>
        <w:tc>
          <w:tcPr>
            <w:tcW w:w="3969"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80614A" w:rsidRPr="00BE13F6" w:rsidRDefault="0080614A" w:rsidP="005748FA">
            <w:pPr>
              <w:spacing w:after="0" w:line="240" w:lineRule="auto"/>
              <w:jc w:val="both"/>
              <w:rPr>
                <w:rFonts w:eastAsia="Times New Roman" w:cs="Arial"/>
                <w:sz w:val="20"/>
                <w:szCs w:val="20"/>
                <w:lang w:eastAsia="en-ZA"/>
              </w:rPr>
            </w:pPr>
          </w:p>
        </w:tc>
      </w:tr>
      <w:tr w:rsidR="0080614A" w:rsidRPr="002F395A" w:rsidTr="0080614A">
        <w:trPr>
          <w:trHeight w:val="387"/>
        </w:trPr>
        <w:tc>
          <w:tcPr>
            <w:tcW w:w="1975" w:type="dxa"/>
            <w:tcBorders>
              <w:top w:val="single" w:sz="24"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80614A" w:rsidRPr="00BE13F6" w:rsidRDefault="0080614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Attendance School</w:t>
            </w:r>
          </w:p>
        </w:tc>
        <w:tc>
          <w:tcPr>
            <w:tcW w:w="326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80614A" w:rsidRPr="00BE13F6" w:rsidRDefault="0080614A"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7 001</w:t>
            </w:r>
          </w:p>
        </w:tc>
        <w:tc>
          <w:tcPr>
            <w:tcW w:w="396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80614A" w:rsidRPr="00BE13F6" w:rsidRDefault="0080614A"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7 638</w:t>
            </w:r>
          </w:p>
        </w:tc>
      </w:tr>
    </w:tbl>
    <w:p w:rsidR="002F395A" w:rsidRPr="00BE13F6" w:rsidRDefault="002F395A" w:rsidP="005748FA">
      <w:pPr>
        <w:spacing w:after="0" w:line="240" w:lineRule="auto"/>
        <w:jc w:val="both"/>
        <w:rPr>
          <w:rFonts w:eastAsia="Calibri" w:cs="Arial"/>
          <w:sz w:val="20"/>
          <w:szCs w:val="20"/>
        </w:rPr>
      </w:pPr>
    </w:p>
    <w:p w:rsidR="002F395A" w:rsidRPr="00BE13F6" w:rsidRDefault="002F395A" w:rsidP="00C9224E">
      <w:pPr>
        <w:spacing w:after="0" w:line="240" w:lineRule="auto"/>
        <w:rPr>
          <w:rFonts w:eastAsia="Calibri" w:cs="Arial"/>
          <w:sz w:val="20"/>
          <w:szCs w:val="20"/>
        </w:rPr>
      </w:pPr>
      <w:r w:rsidRPr="00BE13F6">
        <w:rPr>
          <w:rFonts w:eastAsia="Calibri" w:cs="Arial"/>
          <w:sz w:val="20"/>
          <w:szCs w:val="20"/>
        </w:rPr>
        <w:t xml:space="preserve">The table above indicate a low attendance of schooling and an increase of non-attendance of school in </w:t>
      </w:r>
      <w:proofErr w:type="spellStart"/>
      <w:r w:rsidRPr="00BE13F6">
        <w:rPr>
          <w:rFonts w:eastAsia="Calibri" w:cs="Arial"/>
          <w:sz w:val="20"/>
          <w:szCs w:val="20"/>
        </w:rPr>
        <w:t>Tokologo</w:t>
      </w:r>
      <w:proofErr w:type="spellEnd"/>
      <w:r w:rsidRPr="00BE13F6">
        <w:rPr>
          <w:rFonts w:eastAsia="Calibri" w:cs="Arial"/>
          <w:sz w:val="20"/>
          <w:szCs w:val="20"/>
        </w:rPr>
        <w:t xml:space="preserve"> Local Municipality, it is of concern that non-attendance of schooling is dominated by young. </w:t>
      </w:r>
    </w:p>
    <w:p w:rsidR="002F395A" w:rsidRPr="00BE13F6" w:rsidRDefault="002F395A" w:rsidP="00C9224E">
      <w:pPr>
        <w:spacing w:after="0" w:line="240" w:lineRule="auto"/>
        <w:rPr>
          <w:rFonts w:eastAsia="Calibri" w:cs="Arial"/>
          <w:sz w:val="20"/>
          <w:szCs w:val="20"/>
        </w:rPr>
      </w:pPr>
      <w:r w:rsidRPr="00BE13F6">
        <w:rPr>
          <w:rFonts w:eastAsia="Calibri" w:cs="Arial"/>
          <w:sz w:val="20"/>
          <w:szCs w:val="20"/>
        </w:rPr>
        <w:t xml:space="preserve"> </w:t>
      </w:r>
    </w:p>
    <w:p w:rsidR="002F395A" w:rsidRPr="00BE13F6" w:rsidRDefault="0076753F" w:rsidP="00C9224E">
      <w:pPr>
        <w:spacing w:after="0" w:line="259" w:lineRule="auto"/>
        <w:ind w:right="894"/>
        <w:rPr>
          <w:rFonts w:eastAsia="Calibri" w:cs="Arial"/>
          <w:b/>
          <w:sz w:val="20"/>
          <w:szCs w:val="20"/>
        </w:rPr>
      </w:pPr>
      <w:r>
        <w:rPr>
          <w:rFonts w:eastAsia="Calibri" w:cs="Arial"/>
          <w:b/>
          <w:sz w:val="20"/>
          <w:szCs w:val="20"/>
        </w:rPr>
        <w:t xml:space="preserve">2.5 </w:t>
      </w:r>
      <w:r w:rsidR="002F395A" w:rsidRPr="00BE13F6">
        <w:rPr>
          <w:rFonts w:eastAsia="Calibri" w:cs="Arial"/>
          <w:b/>
          <w:sz w:val="20"/>
          <w:szCs w:val="20"/>
        </w:rPr>
        <w:t>Community survey 2016</w:t>
      </w:r>
    </w:p>
    <w:p w:rsidR="002F395A" w:rsidRPr="00BE13F6" w:rsidRDefault="002F395A" w:rsidP="00C9224E">
      <w:pPr>
        <w:spacing w:after="0" w:line="259" w:lineRule="auto"/>
        <w:ind w:right="-330"/>
        <w:rPr>
          <w:rFonts w:eastAsia="Calibri" w:cs="Arial"/>
          <w:sz w:val="20"/>
          <w:szCs w:val="20"/>
        </w:rPr>
      </w:pPr>
      <w:r w:rsidRPr="00BE13F6">
        <w:rPr>
          <w:rFonts w:eastAsia="Calibri" w:cs="Arial"/>
          <w:sz w:val="20"/>
          <w:szCs w:val="20"/>
        </w:rPr>
        <w:t>The figure above show an increase of people who has obtain Grade 12 as compared to 2011, there is also a slight increase in people who obtain higher/national diploma w</w:t>
      </w:r>
      <w:r w:rsidR="00010BD9">
        <w:rPr>
          <w:rFonts w:eastAsia="Calibri" w:cs="Arial"/>
          <w:sz w:val="20"/>
          <w:szCs w:val="20"/>
        </w:rPr>
        <w:t>ith grade 12/occupational certif</w:t>
      </w:r>
      <w:r w:rsidRPr="00BE13F6">
        <w:rPr>
          <w:rFonts w:eastAsia="Calibri" w:cs="Arial"/>
          <w:sz w:val="20"/>
          <w:szCs w:val="20"/>
        </w:rPr>
        <w:t>icate/ NQF 6, One of the concern in the municipality is an increase of people who doesn’t attend school and end-up increasing the number of unemployed people in our municipality.</w:t>
      </w:r>
    </w:p>
    <w:p w:rsidR="00CA33ED" w:rsidRDefault="00CA33ED" w:rsidP="005748FA">
      <w:pPr>
        <w:spacing w:after="160"/>
        <w:jc w:val="both"/>
        <w:rPr>
          <w:rFonts w:eastAsia="Calibri" w:cs="Arial"/>
          <w:sz w:val="20"/>
          <w:szCs w:val="20"/>
        </w:rPr>
      </w:pPr>
    </w:p>
    <w:p w:rsidR="002F395A" w:rsidRPr="0076753F" w:rsidRDefault="0076753F" w:rsidP="005748FA">
      <w:pPr>
        <w:spacing w:after="160"/>
        <w:jc w:val="both"/>
        <w:rPr>
          <w:rFonts w:eastAsia="Calibri" w:cs="Arial"/>
          <w:b/>
          <w:sz w:val="20"/>
          <w:szCs w:val="20"/>
        </w:rPr>
      </w:pPr>
      <w:r>
        <w:rPr>
          <w:rFonts w:eastAsia="Calibri" w:cs="Arial"/>
          <w:sz w:val="20"/>
          <w:szCs w:val="20"/>
        </w:rPr>
        <w:t>2.6</w:t>
      </w:r>
      <w:r w:rsidR="002F395A" w:rsidRPr="00BE13F6">
        <w:rPr>
          <w:rFonts w:eastAsia="Calibri" w:cs="Arial"/>
          <w:sz w:val="20"/>
          <w:szCs w:val="20"/>
        </w:rPr>
        <w:t xml:space="preserve"> </w:t>
      </w:r>
      <w:r w:rsidR="002F395A" w:rsidRPr="0076753F">
        <w:rPr>
          <w:rFonts w:eastAsia="Calibri" w:cs="Arial"/>
          <w:b/>
          <w:sz w:val="20"/>
          <w:szCs w:val="20"/>
        </w:rPr>
        <w:t xml:space="preserve">Household distribution by municipality </w:t>
      </w:r>
    </w:p>
    <w:tbl>
      <w:tblPr>
        <w:tblStyle w:val="TableGrid4"/>
        <w:tblW w:w="8364" w:type="dxa"/>
        <w:tblInd w:w="-5" w:type="dxa"/>
        <w:tblLayout w:type="fixed"/>
        <w:tblCellMar>
          <w:left w:w="107" w:type="dxa"/>
          <w:right w:w="49" w:type="dxa"/>
        </w:tblCellMar>
        <w:tblLook w:val="04A0" w:firstRow="1" w:lastRow="0" w:firstColumn="1" w:lastColumn="0" w:noHBand="0" w:noVBand="1"/>
      </w:tblPr>
      <w:tblGrid>
        <w:gridCol w:w="1985"/>
        <w:gridCol w:w="1417"/>
        <w:gridCol w:w="1276"/>
        <w:gridCol w:w="1701"/>
        <w:gridCol w:w="1985"/>
      </w:tblGrid>
      <w:tr w:rsidR="008F51DB" w:rsidRPr="00BE13F6" w:rsidTr="00CA33ED">
        <w:trPr>
          <w:trHeight w:val="353"/>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jc w:val="both"/>
              <w:rPr>
                <w:rFonts w:cs="Arial"/>
                <w:sz w:val="20"/>
                <w:szCs w:val="20"/>
              </w:rPr>
            </w:pPr>
            <w:r w:rsidRPr="00BE13F6">
              <w:rPr>
                <w:rFonts w:cs="Arial"/>
                <w:b/>
                <w:sz w:val="20"/>
                <w:szCs w:val="20"/>
              </w:rPr>
              <w:t xml:space="preserve">Municipality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jc w:val="both"/>
              <w:rPr>
                <w:rFonts w:cs="Arial"/>
                <w:sz w:val="20"/>
                <w:szCs w:val="20"/>
              </w:rPr>
            </w:pPr>
            <w:r w:rsidRPr="00BE13F6">
              <w:rPr>
                <w:rFonts w:cs="Arial"/>
                <w:b/>
                <w:sz w:val="20"/>
                <w:szCs w:val="20"/>
              </w:rPr>
              <w:t xml:space="preserve">2011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jc w:val="both"/>
              <w:rPr>
                <w:rFonts w:cs="Arial"/>
                <w:sz w:val="20"/>
                <w:szCs w:val="20"/>
              </w:rPr>
            </w:pPr>
            <w:r>
              <w:rPr>
                <w:rFonts w:cs="Arial"/>
                <w:b/>
                <w:sz w:val="20"/>
                <w:szCs w:val="20"/>
              </w:rPr>
              <w:t>2022</w:t>
            </w:r>
          </w:p>
        </w:tc>
      </w:tr>
      <w:tr w:rsidR="008F51DB" w:rsidRPr="00BE13F6" w:rsidTr="00CA33ED">
        <w:trPr>
          <w:trHeight w:val="698"/>
        </w:trPr>
        <w:tc>
          <w:tcPr>
            <w:tcW w:w="1985" w:type="dxa"/>
            <w:vMerge/>
            <w:tcBorders>
              <w:top w:val="nil"/>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spacing w:after="109"/>
              <w:ind w:left="2"/>
              <w:jc w:val="both"/>
              <w:rPr>
                <w:rFonts w:cs="Arial"/>
                <w:sz w:val="20"/>
                <w:szCs w:val="20"/>
              </w:rPr>
            </w:pPr>
            <w:r w:rsidRPr="00BE13F6">
              <w:rPr>
                <w:rFonts w:cs="Arial"/>
                <w:b/>
                <w:sz w:val="20"/>
                <w:szCs w:val="20"/>
              </w:rPr>
              <w:t>Households</w:t>
            </w:r>
          </w:p>
          <w:p w:rsidR="008F51DB" w:rsidRPr="00BE13F6" w:rsidRDefault="008F51DB" w:rsidP="005748FA">
            <w:pPr>
              <w:ind w:left="2"/>
              <w:jc w:val="both"/>
              <w:rPr>
                <w:rFonts w:cs="Arial"/>
                <w:sz w:val="20"/>
                <w:szCs w:val="20"/>
              </w:rPr>
            </w:pPr>
            <w:r w:rsidRPr="00BE13F6">
              <w:rPr>
                <w:rFonts w:cs="Arial"/>
                <w:b/>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spacing w:after="109"/>
              <w:ind w:left="2"/>
              <w:jc w:val="both"/>
              <w:rPr>
                <w:rFonts w:cs="Arial"/>
                <w:sz w:val="20"/>
                <w:szCs w:val="20"/>
              </w:rPr>
            </w:pPr>
            <w:r>
              <w:rPr>
                <w:rFonts w:cs="Arial"/>
                <w:b/>
                <w:sz w:val="20"/>
                <w:szCs w:val="20"/>
              </w:rPr>
              <w:t>Average HH size</w:t>
            </w:r>
          </w:p>
          <w:p w:rsidR="008F51DB" w:rsidRPr="00BE13F6" w:rsidRDefault="008F51DB" w:rsidP="005748FA">
            <w:pPr>
              <w:ind w:left="2"/>
              <w:jc w:val="both"/>
              <w:rPr>
                <w:rFonts w:cs="Arial"/>
                <w:sz w:val="20"/>
                <w:szCs w:val="20"/>
              </w:rPr>
            </w:pPr>
            <w:r w:rsidRPr="00BE13F6">
              <w:rPr>
                <w:rFonts w:cs="Arial"/>
                <w:b/>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spacing w:after="109"/>
              <w:ind w:left="2"/>
              <w:jc w:val="both"/>
              <w:rPr>
                <w:rFonts w:cs="Arial"/>
                <w:sz w:val="20"/>
                <w:szCs w:val="20"/>
              </w:rPr>
            </w:pPr>
            <w:r w:rsidRPr="00BE13F6">
              <w:rPr>
                <w:rFonts w:cs="Arial"/>
                <w:b/>
                <w:sz w:val="20"/>
                <w:szCs w:val="20"/>
              </w:rPr>
              <w:t>Households</w:t>
            </w:r>
          </w:p>
          <w:p w:rsidR="008F51DB" w:rsidRPr="00BE13F6" w:rsidRDefault="008F51DB" w:rsidP="005748FA">
            <w:pPr>
              <w:ind w:left="2"/>
              <w:jc w:val="both"/>
              <w:rPr>
                <w:rFonts w:cs="Arial"/>
                <w:sz w:val="20"/>
                <w:szCs w:val="20"/>
              </w:rPr>
            </w:pPr>
            <w:r w:rsidRPr="00BE13F6">
              <w:rPr>
                <w:rFonts w:cs="Arial"/>
                <w:b/>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6E3BC"/>
          </w:tcPr>
          <w:p w:rsidR="008F51DB" w:rsidRPr="00BE13F6" w:rsidRDefault="008F51DB" w:rsidP="005748FA">
            <w:pPr>
              <w:spacing w:after="109"/>
              <w:ind w:left="2"/>
              <w:jc w:val="both"/>
              <w:rPr>
                <w:rFonts w:cs="Arial"/>
                <w:sz w:val="20"/>
                <w:szCs w:val="20"/>
              </w:rPr>
            </w:pPr>
            <w:r w:rsidRPr="00BE13F6">
              <w:rPr>
                <w:rFonts w:cs="Arial"/>
                <w:b/>
                <w:sz w:val="20"/>
                <w:szCs w:val="20"/>
              </w:rPr>
              <w:t>Average HH size</w:t>
            </w:r>
          </w:p>
        </w:tc>
      </w:tr>
      <w:tr w:rsidR="008F51DB" w:rsidRPr="00BE13F6" w:rsidTr="00CA33ED">
        <w:trPr>
          <w:trHeight w:val="356"/>
        </w:trPr>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proofErr w:type="spellStart"/>
            <w:r w:rsidRPr="00BE13F6">
              <w:rPr>
                <w:rFonts w:cs="Arial"/>
                <w:sz w:val="20"/>
                <w:szCs w:val="20"/>
              </w:rPr>
              <w:t>Masilonyana</w:t>
            </w:r>
            <w:proofErr w:type="spellEnd"/>
            <w:r w:rsidRPr="00BE13F6">
              <w:rPr>
                <w:rFonts w:cs="Arial"/>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16 476</w:t>
            </w:r>
          </w:p>
        </w:tc>
        <w:tc>
          <w:tcPr>
            <w:tcW w:w="1276"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r>
              <w:rPr>
                <w:rFonts w:cs="Arial"/>
                <w:sz w:val="20"/>
                <w:szCs w:val="20"/>
              </w:rPr>
              <w:t>3.6</w:t>
            </w:r>
          </w:p>
        </w:tc>
        <w:tc>
          <w:tcPr>
            <w:tcW w:w="1701"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17 853</w:t>
            </w:r>
          </w:p>
        </w:tc>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3.6</w:t>
            </w:r>
          </w:p>
        </w:tc>
      </w:tr>
      <w:tr w:rsidR="008F51DB" w:rsidRPr="00BE13F6" w:rsidTr="00CA33ED">
        <w:trPr>
          <w:trHeight w:val="355"/>
        </w:trPr>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proofErr w:type="spellStart"/>
            <w:r w:rsidRPr="00BE13F6">
              <w:rPr>
                <w:rFonts w:cs="Arial"/>
                <w:sz w:val="20"/>
                <w:szCs w:val="20"/>
              </w:rPr>
              <w:t>Tokologo</w:t>
            </w:r>
            <w:proofErr w:type="spellEnd"/>
            <w:r w:rsidRPr="00BE13F6">
              <w:rPr>
                <w:rFonts w:cs="Arial"/>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8 698</w:t>
            </w:r>
            <w:r w:rsidRPr="00BE13F6">
              <w:rPr>
                <w:rFonts w:cs="Arial"/>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r>
              <w:rPr>
                <w:rFonts w:cs="Arial"/>
                <w:sz w:val="20"/>
                <w:szCs w:val="20"/>
              </w:rPr>
              <w:t>3.3</w:t>
            </w:r>
            <w:r w:rsidRPr="00BE13F6">
              <w:rPr>
                <w:rFonts w:cs="Arial"/>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8 061</w:t>
            </w:r>
          </w:p>
        </w:tc>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sidRPr="00BE13F6">
              <w:rPr>
                <w:rFonts w:cs="Arial"/>
                <w:sz w:val="20"/>
                <w:szCs w:val="20"/>
              </w:rPr>
              <w:t xml:space="preserve">3.0 </w:t>
            </w:r>
          </w:p>
        </w:tc>
      </w:tr>
      <w:tr w:rsidR="008F51DB" w:rsidRPr="00BE13F6" w:rsidTr="00CA33ED">
        <w:trPr>
          <w:trHeight w:val="355"/>
        </w:trPr>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proofErr w:type="spellStart"/>
            <w:r w:rsidRPr="00BE13F6">
              <w:rPr>
                <w:rFonts w:cs="Arial"/>
                <w:sz w:val="20"/>
                <w:szCs w:val="20"/>
              </w:rPr>
              <w:t>Tswelopele</w:t>
            </w:r>
            <w:proofErr w:type="spellEnd"/>
            <w:r w:rsidRPr="00BE13F6">
              <w:rPr>
                <w:rFonts w:cs="Arial"/>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sidRPr="00BE13F6">
              <w:rPr>
                <w:rFonts w:cs="Arial"/>
                <w:sz w:val="20"/>
                <w:szCs w:val="20"/>
              </w:rPr>
              <w:t>11</w:t>
            </w:r>
            <w:r>
              <w:rPr>
                <w:rFonts w:cs="Arial"/>
                <w:sz w:val="20"/>
                <w:szCs w:val="20"/>
              </w:rPr>
              <w:t xml:space="preserve"> 991</w:t>
            </w:r>
            <w:r w:rsidRPr="00BE13F6">
              <w:rPr>
                <w:rFonts w:cs="Arial"/>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r>
              <w:rPr>
                <w:rFonts w:cs="Arial"/>
                <w:sz w:val="20"/>
                <w:szCs w:val="20"/>
              </w:rPr>
              <w:t>4.0</w:t>
            </w:r>
            <w:r w:rsidRPr="00BE13F6">
              <w:rPr>
                <w:rFonts w:cs="Arial"/>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14 798</w:t>
            </w:r>
            <w:r w:rsidRPr="00BE13F6">
              <w:rPr>
                <w:rFonts w:cs="Arial"/>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Pr>
                <w:rFonts w:cs="Arial"/>
                <w:sz w:val="20"/>
                <w:szCs w:val="20"/>
              </w:rPr>
              <w:t>3.8</w:t>
            </w:r>
          </w:p>
        </w:tc>
      </w:tr>
      <w:tr w:rsidR="008F51DB" w:rsidRPr="00BE13F6" w:rsidTr="00CA33ED">
        <w:trPr>
          <w:trHeight w:val="355"/>
        </w:trPr>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proofErr w:type="spellStart"/>
            <w:r w:rsidRPr="00BE13F6">
              <w:rPr>
                <w:rFonts w:cs="Arial"/>
                <w:sz w:val="20"/>
                <w:szCs w:val="20"/>
              </w:rPr>
              <w:t>Matjhabeng</w:t>
            </w:r>
            <w:proofErr w:type="spellEnd"/>
            <w:r w:rsidRPr="00BE13F6">
              <w:rPr>
                <w:rFonts w:cs="Arial"/>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sidRPr="00BE13F6">
              <w:rPr>
                <w:rFonts w:cs="Arial"/>
                <w:sz w:val="20"/>
                <w:szCs w:val="20"/>
              </w:rPr>
              <w:t>123</w:t>
            </w:r>
            <w:r w:rsidR="003A74D4">
              <w:rPr>
                <w:rFonts w:cs="Arial"/>
                <w:sz w:val="20"/>
                <w:szCs w:val="20"/>
              </w:rPr>
              <w:t xml:space="preserve"> 382</w:t>
            </w:r>
            <w:r w:rsidRPr="00BE13F6">
              <w:rPr>
                <w:rFonts w:cs="Arial"/>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jc w:val="both"/>
              <w:rPr>
                <w:rFonts w:cs="Arial"/>
                <w:sz w:val="20"/>
                <w:szCs w:val="20"/>
              </w:rPr>
            </w:pPr>
            <w:r>
              <w:rPr>
                <w:rFonts w:cs="Arial"/>
                <w:sz w:val="20"/>
                <w:szCs w:val="20"/>
              </w:rPr>
              <w:t>3</w:t>
            </w:r>
            <w:r w:rsidR="008F51DB" w:rsidRPr="00BE13F6">
              <w:rPr>
                <w:rFonts w:cs="Arial"/>
                <w:sz w:val="20"/>
                <w:szCs w:val="20"/>
              </w:rPr>
              <w:t xml:space="preserve">.3 </w:t>
            </w:r>
          </w:p>
        </w:tc>
        <w:tc>
          <w:tcPr>
            <w:tcW w:w="1701"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ind w:right="2"/>
              <w:jc w:val="both"/>
              <w:rPr>
                <w:rFonts w:cs="Arial"/>
                <w:sz w:val="20"/>
                <w:szCs w:val="20"/>
              </w:rPr>
            </w:pPr>
            <w:r>
              <w:rPr>
                <w:rFonts w:cs="Arial"/>
                <w:sz w:val="20"/>
                <w:szCs w:val="20"/>
              </w:rPr>
              <w:t>126 068</w:t>
            </w:r>
            <w:r w:rsidR="008F51DB" w:rsidRPr="00BE13F6">
              <w:rPr>
                <w:rFonts w:cs="Arial"/>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ind w:right="2"/>
              <w:jc w:val="both"/>
              <w:rPr>
                <w:rFonts w:cs="Arial"/>
                <w:sz w:val="20"/>
                <w:szCs w:val="20"/>
              </w:rPr>
            </w:pPr>
            <w:r>
              <w:rPr>
                <w:rFonts w:cs="Arial"/>
                <w:sz w:val="20"/>
                <w:szCs w:val="20"/>
              </w:rPr>
              <w:t>3.5</w:t>
            </w:r>
          </w:p>
        </w:tc>
      </w:tr>
      <w:tr w:rsidR="008F51DB" w:rsidRPr="00BE13F6" w:rsidTr="00CA33ED">
        <w:trPr>
          <w:trHeight w:val="356"/>
        </w:trPr>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jc w:val="both"/>
              <w:rPr>
                <w:rFonts w:cs="Arial"/>
                <w:sz w:val="20"/>
                <w:szCs w:val="20"/>
              </w:rPr>
            </w:pPr>
            <w:proofErr w:type="spellStart"/>
            <w:r w:rsidRPr="00BE13F6">
              <w:rPr>
                <w:rFonts w:cs="Arial"/>
                <w:sz w:val="20"/>
                <w:szCs w:val="20"/>
              </w:rPr>
              <w:t>Nala</w:t>
            </w:r>
            <w:proofErr w:type="spellEnd"/>
            <w:r w:rsidRPr="00BE13F6">
              <w:rPr>
                <w:rFonts w:cs="Arial"/>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ind w:right="2"/>
              <w:jc w:val="both"/>
              <w:rPr>
                <w:rFonts w:cs="Arial"/>
                <w:sz w:val="20"/>
                <w:szCs w:val="20"/>
              </w:rPr>
            </w:pPr>
            <w:r>
              <w:rPr>
                <w:rFonts w:cs="Arial"/>
                <w:sz w:val="20"/>
                <w:szCs w:val="20"/>
              </w:rPr>
              <w:t>21 700</w:t>
            </w:r>
          </w:p>
        </w:tc>
        <w:tc>
          <w:tcPr>
            <w:tcW w:w="1276"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jc w:val="both"/>
              <w:rPr>
                <w:rFonts w:cs="Arial"/>
                <w:sz w:val="20"/>
                <w:szCs w:val="20"/>
              </w:rPr>
            </w:pPr>
            <w:r>
              <w:rPr>
                <w:rFonts w:cs="Arial"/>
                <w:sz w:val="20"/>
                <w:szCs w:val="20"/>
              </w:rPr>
              <w:t>3.7</w:t>
            </w:r>
            <w:r w:rsidR="008F51DB" w:rsidRPr="00BE13F6">
              <w:rPr>
                <w:rFonts w:cs="Arial"/>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8F51DB" w:rsidRPr="00BE13F6" w:rsidRDefault="008F51DB" w:rsidP="005748FA">
            <w:pPr>
              <w:ind w:right="2"/>
              <w:jc w:val="both"/>
              <w:rPr>
                <w:rFonts w:cs="Arial"/>
                <w:sz w:val="20"/>
                <w:szCs w:val="20"/>
              </w:rPr>
            </w:pPr>
            <w:r w:rsidRPr="00BE13F6">
              <w:rPr>
                <w:rFonts w:cs="Arial"/>
                <w:sz w:val="20"/>
                <w:szCs w:val="20"/>
              </w:rPr>
              <w:t>23</w:t>
            </w:r>
            <w:r w:rsidR="003A74D4">
              <w:rPr>
                <w:rFonts w:cs="Arial"/>
                <w:sz w:val="20"/>
                <w:szCs w:val="20"/>
              </w:rPr>
              <w:t xml:space="preserve"> 027</w:t>
            </w:r>
            <w:r w:rsidRPr="00BE13F6">
              <w:rPr>
                <w:rFonts w:cs="Arial"/>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F51DB" w:rsidRPr="00BE13F6" w:rsidRDefault="003A74D4" w:rsidP="005748FA">
            <w:pPr>
              <w:ind w:right="2"/>
              <w:jc w:val="both"/>
              <w:rPr>
                <w:rFonts w:cs="Arial"/>
                <w:sz w:val="20"/>
                <w:szCs w:val="20"/>
              </w:rPr>
            </w:pPr>
            <w:r>
              <w:rPr>
                <w:rFonts w:cs="Arial"/>
                <w:sz w:val="20"/>
                <w:szCs w:val="20"/>
              </w:rPr>
              <w:t>3.7</w:t>
            </w:r>
          </w:p>
        </w:tc>
      </w:tr>
      <w:tr w:rsidR="008F51DB" w:rsidRPr="00BE13F6" w:rsidTr="00CA33ED">
        <w:trPr>
          <w:trHeight w:val="697"/>
        </w:trPr>
        <w:tc>
          <w:tcPr>
            <w:tcW w:w="1985" w:type="dxa"/>
            <w:tcBorders>
              <w:top w:val="single" w:sz="4" w:space="0" w:color="000000"/>
              <w:left w:val="single" w:sz="4" w:space="0" w:color="000000"/>
              <w:bottom w:val="single" w:sz="4" w:space="0" w:color="000000"/>
              <w:right w:val="single" w:sz="4" w:space="0" w:color="000000"/>
            </w:tcBorders>
            <w:shd w:val="clear" w:color="auto" w:fill="FBD4B4"/>
          </w:tcPr>
          <w:p w:rsidR="008F51DB" w:rsidRPr="00BE13F6" w:rsidRDefault="008F51DB" w:rsidP="005748FA">
            <w:pPr>
              <w:spacing w:after="110"/>
              <w:jc w:val="both"/>
              <w:rPr>
                <w:rFonts w:cs="Arial"/>
                <w:sz w:val="20"/>
                <w:szCs w:val="20"/>
              </w:rPr>
            </w:pPr>
            <w:proofErr w:type="spellStart"/>
            <w:r w:rsidRPr="00BE13F6">
              <w:rPr>
                <w:rFonts w:cs="Arial"/>
                <w:b/>
                <w:sz w:val="20"/>
                <w:szCs w:val="20"/>
              </w:rPr>
              <w:t>Lejweleputsw</w:t>
            </w:r>
            <w:proofErr w:type="spellEnd"/>
          </w:p>
          <w:p w:rsidR="008F51DB" w:rsidRPr="00BE13F6" w:rsidRDefault="008F51DB" w:rsidP="005748FA">
            <w:pPr>
              <w:jc w:val="both"/>
              <w:rPr>
                <w:rFonts w:cs="Arial"/>
                <w:sz w:val="20"/>
                <w:szCs w:val="20"/>
              </w:rPr>
            </w:pPr>
            <w:r w:rsidRPr="00BE13F6">
              <w:rPr>
                <w:rFonts w:cs="Arial"/>
                <w:b/>
                <w:sz w:val="20"/>
                <w:szCs w:val="20"/>
              </w:rPr>
              <w:t xml:space="preserve">a </w:t>
            </w:r>
          </w:p>
        </w:tc>
        <w:tc>
          <w:tcPr>
            <w:tcW w:w="1417" w:type="dxa"/>
            <w:tcBorders>
              <w:top w:val="single" w:sz="4" w:space="0" w:color="000000"/>
              <w:left w:val="single" w:sz="4" w:space="0" w:color="000000"/>
              <w:bottom w:val="single" w:sz="4" w:space="0" w:color="000000"/>
              <w:right w:val="single" w:sz="4" w:space="0" w:color="000000"/>
            </w:tcBorders>
            <w:shd w:val="clear" w:color="auto" w:fill="FBD4B4"/>
          </w:tcPr>
          <w:p w:rsidR="008F51DB" w:rsidRPr="00BE13F6" w:rsidRDefault="00CA33ED" w:rsidP="005748FA">
            <w:pPr>
              <w:ind w:right="2"/>
              <w:jc w:val="both"/>
              <w:rPr>
                <w:rFonts w:cs="Arial"/>
                <w:sz w:val="20"/>
                <w:szCs w:val="20"/>
              </w:rPr>
            </w:pPr>
            <w:r>
              <w:rPr>
                <w:rFonts w:cs="Arial"/>
                <w:b/>
                <w:sz w:val="20"/>
                <w:szCs w:val="20"/>
              </w:rPr>
              <w:t>182 247</w:t>
            </w:r>
          </w:p>
        </w:tc>
        <w:tc>
          <w:tcPr>
            <w:tcW w:w="1276" w:type="dxa"/>
            <w:tcBorders>
              <w:top w:val="single" w:sz="4" w:space="0" w:color="000000"/>
              <w:left w:val="single" w:sz="4" w:space="0" w:color="000000"/>
              <w:bottom w:val="single" w:sz="4" w:space="0" w:color="000000"/>
              <w:right w:val="single" w:sz="4" w:space="0" w:color="000000"/>
            </w:tcBorders>
            <w:shd w:val="clear" w:color="auto" w:fill="FBD4B4"/>
          </w:tcPr>
          <w:p w:rsidR="008F51DB" w:rsidRPr="00BE13F6" w:rsidRDefault="008F51DB" w:rsidP="005748FA">
            <w:pPr>
              <w:jc w:val="both"/>
              <w:rPr>
                <w:rFonts w:cs="Arial"/>
                <w:sz w:val="20"/>
                <w:szCs w:val="20"/>
              </w:rPr>
            </w:pPr>
            <w:r w:rsidRPr="00BE13F6">
              <w:rPr>
                <w:rFonts w:cs="Arial"/>
                <w:b/>
                <w:sz w:val="20"/>
                <w:szCs w:val="20"/>
              </w:rPr>
              <w:t xml:space="preserve">100.0 </w:t>
            </w:r>
          </w:p>
        </w:tc>
        <w:tc>
          <w:tcPr>
            <w:tcW w:w="1701" w:type="dxa"/>
            <w:tcBorders>
              <w:top w:val="single" w:sz="4" w:space="0" w:color="000000"/>
              <w:left w:val="single" w:sz="4" w:space="0" w:color="000000"/>
              <w:bottom w:val="single" w:sz="4" w:space="0" w:color="000000"/>
              <w:right w:val="single" w:sz="4" w:space="0" w:color="000000"/>
            </w:tcBorders>
            <w:shd w:val="clear" w:color="auto" w:fill="FBD4B4"/>
          </w:tcPr>
          <w:p w:rsidR="008F51DB" w:rsidRPr="00BE13F6" w:rsidRDefault="00CA33ED" w:rsidP="005748FA">
            <w:pPr>
              <w:ind w:right="2"/>
              <w:jc w:val="both"/>
              <w:rPr>
                <w:rFonts w:cs="Arial"/>
                <w:sz w:val="20"/>
                <w:szCs w:val="20"/>
              </w:rPr>
            </w:pPr>
            <w:r>
              <w:rPr>
                <w:rFonts w:cs="Arial"/>
                <w:b/>
                <w:sz w:val="20"/>
                <w:szCs w:val="20"/>
              </w:rPr>
              <w:t>189 807</w:t>
            </w:r>
            <w:r w:rsidR="008F51DB" w:rsidRPr="00BE13F6">
              <w:rPr>
                <w:rFonts w:cs="Arial"/>
                <w:b/>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BD4B4"/>
          </w:tcPr>
          <w:p w:rsidR="008F51DB" w:rsidRPr="00BE13F6" w:rsidRDefault="008F51DB" w:rsidP="005748FA">
            <w:pPr>
              <w:ind w:right="2"/>
              <w:jc w:val="both"/>
              <w:rPr>
                <w:rFonts w:cs="Arial"/>
                <w:sz w:val="20"/>
                <w:szCs w:val="20"/>
              </w:rPr>
            </w:pPr>
            <w:r w:rsidRPr="00BE13F6">
              <w:rPr>
                <w:rFonts w:cs="Arial"/>
                <w:b/>
                <w:sz w:val="20"/>
                <w:szCs w:val="20"/>
              </w:rPr>
              <w:t xml:space="preserve">3.0 </w:t>
            </w:r>
          </w:p>
        </w:tc>
      </w:tr>
    </w:tbl>
    <w:p w:rsidR="002F395A" w:rsidRPr="002F395A" w:rsidRDefault="002F395A" w:rsidP="005748FA">
      <w:pPr>
        <w:spacing w:after="160" w:line="240" w:lineRule="auto"/>
        <w:jc w:val="both"/>
        <w:rPr>
          <w:rFonts w:eastAsia="Calibri" w:cs="Arial"/>
          <w:b/>
        </w:rPr>
      </w:pPr>
    </w:p>
    <w:p w:rsidR="002F395A" w:rsidRPr="00BE13F6" w:rsidRDefault="002F395A" w:rsidP="00C9224E">
      <w:pPr>
        <w:spacing w:after="160" w:line="240" w:lineRule="auto"/>
        <w:rPr>
          <w:rFonts w:eastAsia="Calibri" w:cs="Arial"/>
          <w:b/>
          <w:sz w:val="20"/>
          <w:szCs w:val="20"/>
        </w:rPr>
      </w:pPr>
      <w:r w:rsidRPr="00BE13F6">
        <w:rPr>
          <w:rFonts w:eastAsia="Calibri" w:cs="Arial"/>
          <w:b/>
          <w:sz w:val="20"/>
          <w:szCs w:val="20"/>
        </w:rPr>
        <w:t>Data source: Stati</w:t>
      </w:r>
      <w:r w:rsidR="00CA33ED">
        <w:rPr>
          <w:rFonts w:eastAsia="Calibri" w:cs="Arial"/>
          <w:b/>
          <w:sz w:val="20"/>
          <w:szCs w:val="20"/>
        </w:rPr>
        <w:t>stics South Africa Census 2011 and CS 2022</w:t>
      </w:r>
      <w:r w:rsidRPr="00BE13F6">
        <w:rPr>
          <w:rFonts w:eastAsia="Calibri" w:cs="Arial"/>
          <w:b/>
          <w:sz w:val="20"/>
          <w:szCs w:val="20"/>
        </w:rPr>
        <w:t xml:space="preserve"> </w:t>
      </w:r>
    </w:p>
    <w:p w:rsidR="002F395A" w:rsidRPr="00BE13F6" w:rsidRDefault="002F395A" w:rsidP="00C9224E">
      <w:pPr>
        <w:spacing w:after="111" w:line="240" w:lineRule="auto"/>
        <w:rPr>
          <w:rFonts w:eastAsia="Calibri" w:cs="Arial"/>
          <w:sz w:val="20"/>
          <w:szCs w:val="20"/>
        </w:rPr>
      </w:pPr>
      <w:r w:rsidRPr="00BE13F6">
        <w:rPr>
          <w:rFonts w:eastAsia="Calibri" w:cs="Arial"/>
          <w:sz w:val="20"/>
          <w:szCs w:val="20"/>
        </w:rPr>
        <w:t xml:space="preserve">The table above shows household distribution in </w:t>
      </w:r>
      <w:proofErr w:type="spellStart"/>
      <w:r w:rsidRPr="00BE13F6">
        <w:rPr>
          <w:rFonts w:eastAsia="Calibri" w:cs="Arial"/>
          <w:sz w:val="20"/>
          <w:szCs w:val="20"/>
        </w:rPr>
        <w:t>Tokologo</w:t>
      </w:r>
      <w:proofErr w:type="spellEnd"/>
      <w:r w:rsidRPr="00BE13F6">
        <w:rPr>
          <w:rFonts w:eastAsia="Calibri" w:cs="Arial"/>
          <w:sz w:val="20"/>
          <w:szCs w:val="20"/>
        </w:rPr>
        <w:t xml:space="preserve"> local municipality in comparison with other local municipalities wi</w:t>
      </w:r>
      <w:r w:rsidR="00CA33ED">
        <w:rPr>
          <w:rFonts w:eastAsia="Calibri" w:cs="Arial"/>
          <w:sz w:val="20"/>
          <w:szCs w:val="20"/>
        </w:rPr>
        <w:t>thin the district between 2011 and 2022. In 201</w:t>
      </w:r>
      <w:r w:rsidRPr="00BE13F6">
        <w:rPr>
          <w:rFonts w:eastAsia="Calibri" w:cs="Arial"/>
          <w:sz w:val="20"/>
          <w:szCs w:val="20"/>
        </w:rPr>
        <w:t>1, tot</w:t>
      </w:r>
      <w:r w:rsidR="00CA33ED">
        <w:rPr>
          <w:rFonts w:eastAsia="Calibri" w:cs="Arial"/>
          <w:sz w:val="20"/>
          <w:szCs w:val="20"/>
        </w:rPr>
        <w:t>al number of household were 8 698</w:t>
      </w:r>
      <w:r w:rsidRPr="00BE13F6">
        <w:rPr>
          <w:rFonts w:eastAsia="Calibri" w:cs="Arial"/>
          <w:sz w:val="20"/>
          <w:szCs w:val="20"/>
        </w:rPr>
        <w:t xml:space="preserve"> which contributed 4.1% to the total number of households in Lejwel</w:t>
      </w:r>
      <w:r w:rsidR="00CA33ED">
        <w:rPr>
          <w:rFonts w:eastAsia="Calibri" w:cs="Arial"/>
          <w:sz w:val="20"/>
          <w:szCs w:val="20"/>
        </w:rPr>
        <w:t>eputswa whereas in 2022</w:t>
      </w:r>
      <w:r w:rsidRPr="00BE13F6">
        <w:rPr>
          <w:rFonts w:eastAsia="Calibri" w:cs="Arial"/>
          <w:sz w:val="20"/>
          <w:szCs w:val="20"/>
        </w:rPr>
        <w:t xml:space="preserve"> </w:t>
      </w:r>
      <w:proofErr w:type="spellStart"/>
      <w:r w:rsidRPr="00BE13F6">
        <w:rPr>
          <w:rFonts w:eastAsia="Calibri" w:cs="Arial"/>
          <w:sz w:val="20"/>
          <w:szCs w:val="20"/>
        </w:rPr>
        <w:t>To</w:t>
      </w:r>
      <w:r w:rsidR="00CA33ED">
        <w:rPr>
          <w:rFonts w:eastAsia="Calibri" w:cs="Arial"/>
          <w:sz w:val="20"/>
          <w:szCs w:val="20"/>
        </w:rPr>
        <w:t>kologo</w:t>
      </w:r>
      <w:proofErr w:type="spellEnd"/>
      <w:r w:rsidR="00CA33ED">
        <w:rPr>
          <w:rFonts w:eastAsia="Calibri" w:cs="Arial"/>
          <w:sz w:val="20"/>
          <w:szCs w:val="20"/>
        </w:rPr>
        <w:t xml:space="preserve"> contributed 4.0</w:t>
      </w:r>
      <w:r w:rsidRPr="00BE13F6">
        <w:rPr>
          <w:rFonts w:eastAsia="Calibri" w:cs="Arial"/>
          <w:sz w:val="20"/>
          <w:szCs w:val="20"/>
        </w:rPr>
        <w:t xml:space="preserve"> to the total number of households in Lejweleputswa respectively. </w:t>
      </w:r>
    </w:p>
    <w:p w:rsidR="002F395A" w:rsidRPr="00BE13F6" w:rsidRDefault="002F395A" w:rsidP="005748FA">
      <w:pPr>
        <w:spacing w:after="112" w:line="240" w:lineRule="auto"/>
        <w:ind w:left="720"/>
        <w:jc w:val="both"/>
        <w:rPr>
          <w:rFonts w:eastAsia="Calibri" w:cs="Arial"/>
          <w:sz w:val="20"/>
          <w:szCs w:val="20"/>
        </w:rPr>
      </w:pPr>
      <w:r w:rsidRPr="00BE13F6">
        <w:rPr>
          <w:rFonts w:eastAsia="Calibri" w:cs="Arial"/>
          <w:b/>
          <w:sz w:val="20"/>
          <w:szCs w:val="20"/>
        </w:rPr>
        <w:t xml:space="preserve"> </w:t>
      </w:r>
    </w:p>
    <w:p w:rsidR="002F395A" w:rsidRPr="00BE13F6" w:rsidRDefault="0076753F" w:rsidP="00C9224E">
      <w:pPr>
        <w:spacing w:after="160" w:line="240" w:lineRule="auto"/>
        <w:rPr>
          <w:rFonts w:eastAsia="Calibri" w:cs="Arial"/>
          <w:b/>
          <w:sz w:val="20"/>
          <w:szCs w:val="20"/>
          <w:u w:val="single"/>
        </w:rPr>
      </w:pPr>
      <w:r>
        <w:rPr>
          <w:rFonts w:eastAsia="Calibri" w:cs="Arial"/>
          <w:b/>
          <w:sz w:val="20"/>
          <w:szCs w:val="20"/>
          <w:u w:val="single"/>
        </w:rPr>
        <w:t xml:space="preserve">2.7 </w:t>
      </w:r>
      <w:r w:rsidR="002F395A" w:rsidRPr="00BE13F6">
        <w:rPr>
          <w:rFonts w:eastAsia="Calibri" w:cs="Arial"/>
          <w:b/>
          <w:sz w:val="20"/>
          <w:szCs w:val="20"/>
          <w:u w:val="single"/>
        </w:rPr>
        <w:t xml:space="preserve">Distribution of households by type of dwelling in </w:t>
      </w:r>
      <w:proofErr w:type="spellStart"/>
      <w:r w:rsidR="002F395A" w:rsidRPr="00BE13F6">
        <w:rPr>
          <w:rFonts w:eastAsia="Calibri" w:cs="Arial"/>
          <w:b/>
          <w:sz w:val="20"/>
          <w:szCs w:val="20"/>
          <w:u w:val="single"/>
        </w:rPr>
        <w:t>Tokologo</w:t>
      </w:r>
      <w:proofErr w:type="spellEnd"/>
      <w:r w:rsidR="002F395A" w:rsidRPr="00BE13F6">
        <w:rPr>
          <w:rFonts w:eastAsia="Calibri" w:cs="Arial"/>
          <w:b/>
          <w:sz w:val="20"/>
          <w:szCs w:val="20"/>
          <w:u w:val="single"/>
        </w:rPr>
        <w:t xml:space="preserve"> local municipality</w:t>
      </w:r>
    </w:p>
    <w:p w:rsidR="002F395A" w:rsidRPr="00BE13F6" w:rsidRDefault="002F395A" w:rsidP="00C9224E">
      <w:pPr>
        <w:tabs>
          <w:tab w:val="left" w:pos="9072"/>
        </w:tabs>
        <w:spacing w:after="160" w:line="240" w:lineRule="auto"/>
        <w:ind w:right="-46"/>
        <w:rPr>
          <w:rFonts w:eastAsia="Calibri" w:cs="Arial"/>
          <w:sz w:val="20"/>
          <w:szCs w:val="20"/>
        </w:rPr>
      </w:pPr>
      <w:r w:rsidRPr="00BE13F6">
        <w:rPr>
          <w:rFonts w:eastAsia="Calibri" w:cs="Arial"/>
          <w:sz w:val="20"/>
          <w:szCs w:val="20"/>
        </w:rPr>
        <w:t xml:space="preserve">The table below shows types of dwellings that households in </w:t>
      </w:r>
      <w:proofErr w:type="spellStart"/>
      <w:r w:rsidRPr="00BE13F6">
        <w:rPr>
          <w:rFonts w:eastAsia="Calibri" w:cs="Arial"/>
          <w:sz w:val="20"/>
          <w:szCs w:val="20"/>
        </w:rPr>
        <w:t>Tokologo</w:t>
      </w:r>
      <w:proofErr w:type="spellEnd"/>
      <w:r w:rsidRPr="00BE13F6">
        <w:rPr>
          <w:rFonts w:eastAsia="Calibri" w:cs="Arial"/>
          <w:sz w:val="20"/>
          <w:szCs w:val="20"/>
        </w:rPr>
        <w:t xml:space="preserve"> local municipal</w:t>
      </w:r>
      <w:r w:rsidR="008F51DB">
        <w:rPr>
          <w:rFonts w:eastAsia="Calibri" w:cs="Arial"/>
          <w:sz w:val="20"/>
          <w:szCs w:val="20"/>
        </w:rPr>
        <w:t>ity occupied since 2011 and 2022</w:t>
      </w:r>
      <w:r w:rsidRPr="00BE13F6">
        <w:rPr>
          <w:rFonts w:eastAsia="Calibri" w:cs="Arial"/>
          <w:sz w:val="20"/>
          <w:szCs w:val="20"/>
        </w:rPr>
        <w:t xml:space="preserve">. The number of </w:t>
      </w:r>
      <w:r w:rsidR="008F51DB">
        <w:rPr>
          <w:rFonts w:eastAsia="Calibri" w:cs="Arial"/>
          <w:sz w:val="20"/>
          <w:szCs w:val="20"/>
        </w:rPr>
        <w:t>households in formal dwelling de</w:t>
      </w:r>
      <w:r w:rsidRPr="00BE13F6">
        <w:rPr>
          <w:rFonts w:eastAsia="Calibri" w:cs="Arial"/>
          <w:sz w:val="20"/>
          <w:szCs w:val="20"/>
        </w:rPr>
        <w:t>creased from 66.7% in 2011</w:t>
      </w:r>
      <w:r w:rsidR="008F51DB">
        <w:rPr>
          <w:rFonts w:eastAsia="Calibri" w:cs="Arial"/>
          <w:sz w:val="20"/>
          <w:szCs w:val="20"/>
        </w:rPr>
        <w:t xml:space="preserve"> to 65.8% in 2022</w:t>
      </w:r>
      <w:r w:rsidRPr="00BE13F6">
        <w:rPr>
          <w:rFonts w:eastAsia="Calibri" w:cs="Arial"/>
          <w:sz w:val="20"/>
          <w:szCs w:val="20"/>
        </w:rPr>
        <w:t xml:space="preserve"> </w:t>
      </w:r>
      <w:r w:rsidR="008F51DB">
        <w:rPr>
          <w:rFonts w:eastAsia="Calibri" w:cs="Arial"/>
          <w:sz w:val="20"/>
          <w:szCs w:val="20"/>
        </w:rPr>
        <w:t xml:space="preserve">and </w:t>
      </w:r>
      <w:r w:rsidRPr="00BE13F6">
        <w:rPr>
          <w:rFonts w:eastAsia="Calibri" w:cs="Arial"/>
          <w:sz w:val="20"/>
          <w:szCs w:val="20"/>
        </w:rPr>
        <w:t>informal and traditional dwellings decreased from 25.3% and 7.7% to 14.8% and 0.5% respectively.</w:t>
      </w:r>
    </w:p>
    <w:tbl>
      <w:tblPr>
        <w:tblW w:w="9913" w:type="dxa"/>
        <w:tblCellMar>
          <w:left w:w="0" w:type="dxa"/>
          <w:right w:w="0" w:type="dxa"/>
        </w:tblCellMar>
        <w:tblLook w:val="0420" w:firstRow="1" w:lastRow="0" w:firstColumn="0" w:lastColumn="0" w:noHBand="0" w:noVBand="1"/>
      </w:tblPr>
      <w:tblGrid>
        <w:gridCol w:w="2258"/>
        <w:gridCol w:w="1701"/>
        <w:gridCol w:w="1843"/>
        <w:gridCol w:w="2126"/>
        <w:gridCol w:w="1985"/>
      </w:tblGrid>
      <w:tr w:rsidR="002F395A" w:rsidRPr="002F395A" w:rsidTr="000E7ED7">
        <w:trPr>
          <w:trHeight w:val="334"/>
        </w:trPr>
        <w:tc>
          <w:tcPr>
            <w:tcW w:w="2258" w:type="dxa"/>
            <w:vMerge w:val="restar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Type of dwelling</w:t>
            </w:r>
          </w:p>
        </w:tc>
        <w:tc>
          <w:tcPr>
            <w:tcW w:w="3544" w:type="dxa"/>
            <w:gridSpan w:val="2"/>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 xml:space="preserve">        Census 2011</w:t>
            </w:r>
          </w:p>
        </w:tc>
        <w:tc>
          <w:tcPr>
            <w:tcW w:w="4111" w:type="dxa"/>
            <w:gridSpan w:val="2"/>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 xml:space="preserve">    </w:t>
            </w:r>
            <w:r w:rsidR="00E91483">
              <w:rPr>
                <w:rFonts w:eastAsia="Times New Roman" w:cs="Arial"/>
                <w:b/>
                <w:bCs/>
                <w:color w:val="000000"/>
                <w:kern w:val="24"/>
                <w:sz w:val="20"/>
                <w:szCs w:val="20"/>
                <w:lang w:eastAsia="en-ZA"/>
              </w:rPr>
              <w:t>Community Survey 2022</w:t>
            </w:r>
          </w:p>
        </w:tc>
      </w:tr>
      <w:tr w:rsidR="002F395A" w:rsidRPr="002F395A" w:rsidTr="000E7ED7">
        <w:trPr>
          <w:trHeight w:val="376"/>
        </w:trPr>
        <w:tc>
          <w:tcPr>
            <w:tcW w:w="0" w:type="auto"/>
            <w:vMerge/>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2F395A" w:rsidRPr="00BE13F6" w:rsidRDefault="002F395A" w:rsidP="005748FA">
            <w:pPr>
              <w:spacing w:after="0" w:line="256" w:lineRule="auto"/>
              <w:jc w:val="both"/>
              <w:rPr>
                <w:rFonts w:eastAsia="Times New Roman" w:cs="Arial"/>
                <w:sz w:val="20"/>
                <w:szCs w:val="20"/>
                <w:lang w:eastAsia="en-ZA"/>
              </w:rPr>
            </w:pPr>
          </w:p>
        </w:tc>
        <w:tc>
          <w:tcPr>
            <w:tcW w:w="1701" w:type="dxa"/>
            <w:tcBorders>
              <w:top w:val="single" w:sz="8" w:space="0" w:color="000000"/>
              <w:left w:val="single" w:sz="24"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Households</w:t>
            </w:r>
          </w:p>
        </w:tc>
        <w:tc>
          <w:tcPr>
            <w:tcW w:w="1843"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Percentages</w:t>
            </w:r>
          </w:p>
        </w:tc>
        <w:tc>
          <w:tcPr>
            <w:tcW w:w="2126"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Households</w:t>
            </w:r>
          </w:p>
        </w:tc>
        <w:tc>
          <w:tcPr>
            <w:tcW w:w="1985"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Percentages</w:t>
            </w:r>
          </w:p>
        </w:tc>
      </w:tr>
      <w:tr w:rsidR="002F395A" w:rsidRPr="002F395A" w:rsidTr="00C91528">
        <w:trPr>
          <w:trHeight w:val="256"/>
        </w:trPr>
        <w:tc>
          <w:tcPr>
            <w:tcW w:w="2258" w:type="dxa"/>
            <w:tcBorders>
              <w:top w:val="single" w:sz="24"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Formal</w:t>
            </w:r>
            <w:r w:rsidRPr="00BE13F6">
              <w:rPr>
                <w:rFonts w:eastAsia="Times New Roman" w:cs="Arial"/>
                <w:color w:val="000000"/>
                <w:kern w:val="24"/>
                <w:sz w:val="20"/>
                <w:szCs w:val="20"/>
                <w:lang w:eastAsia="en-ZA"/>
              </w:rPr>
              <w:t xml:space="preserve"> </w:t>
            </w:r>
            <w:r w:rsidRPr="00BE13F6">
              <w:rPr>
                <w:rFonts w:eastAsia="Times New Roman" w:cs="Arial"/>
                <w:b/>
                <w:bCs/>
                <w:color w:val="000000"/>
                <w:kern w:val="24"/>
                <w:sz w:val="20"/>
                <w:szCs w:val="20"/>
                <w:lang w:eastAsia="en-ZA"/>
              </w:rPr>
              <w:t>Dwelling</w:t>
            </w:r>
          </w:p>
        </w:tc>
        <w:tc>
          <w:tcPr>
            <w:tcW w:w="1701"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7 292</w:t>
            </w:r>
          </w:p>
        </w:tc>
        <w:tc>
          <w:tcPr>
            <w:tcW w:w="184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83.8</w:t>
            </w:r>
          </w:p>
        </w:tc>
        <w:tc>
          <w:tcPr>
            <w:tcW w:w="212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E91483">
              <w:rPr>
                <w:rFonts w:eastAsia="Times New Roman" w:cs="Arial"/>
                <w:color w:val="000000"/>
                <w:kern w:val="24"/>
                <w:sz w:val="20"/>
                <w:szCs w:val="20"/>
                <w:lang w:eastAsia="en-ZA"/>
              </w:rPr>
              <w:t>6 739</w:t>
            </w:r>
          </w:p>
        </w:tc>
        <w:tc>
          <w:tcPr>
            <w:tcW w:w="198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80.9</w:t>
            </w:r>
          </w:p>
        </w:tc>
      </w:tr>
      <w:tr w:rsidR="002F395A" w:rsidRPr="002F395A" w:rsidTr="00C91528">
        <w:trPr>
          <w:trHeight w:val="274"/>
        </w:trPr>
        <w:tc>
          <w:tcPr>
            <w:tcW w:w="2258"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Informal Dwelling</w:t>
            </w:r>
          </w:p>
        </w:tc>
        <w:tc>
          <w:tcPr>
            <w:tcW w:w="1701"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1 290</w:t>
            </w:r>
          </w:p>
        </w:tc>
        <w:tc>
          <w:tcPr>
            <w:tcW w:w="1843"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14.8</w:t>
            </w:r>
          </w:p>
        </w:tc>
        <w:tc>
          <w:tcPr>
            <w:tcW w:w="2126"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E91483">
              <w:rPr>
                <w:rFonts w:eastAsia="Times New Roman" w:cs="Arial"/>
                <w:color w:val="000000"/>
                <w:kern w:val="24"/>
                <w:sz w:val="20"/>
                <w:szCs w:val="20"/>
                <w:lang w:eastAsia="en-ZA"/>
              </w:rPr>
              <w:t>1 125</w:t>
            </w:r>
          </w:p>
        </w:tc>
        <w:tc>
          <w:tcPr>
            <w:tcW w:w="1985"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14.4</w:t>
            </w:r>
          </w:p>
        </w:tc>
      </w:tr>
      <w:tr w:rsidR="002F395A" w:rsidRPr="002F395A" w:rsidTr="00C91528">
        <w:trPr>
          <w:trHeight w:val="267"/>
        </w:trPr>
        <w:tc>
          <w:tcPr>
            <w:tcW w:w="2258"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Traditional Dwelling</w:t>
            </w:r>
          </w:p>
        </w:tc>
        <w:tc>
          <w:tcPr>
            <w:tcW w:w="1701"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43 </w:t>
            </w:r>
          </w:p>
        </w:tc>
        <w:tc>
          <w:tcPr>
            <w:tcW w:w="184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0.5</w:t>
            </w:r>
          </w:p>
        </w:tc>
        <w:tc>
          <w:tcPr>
            <w:tcW w:w="212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E91483">
              <w:rPr>
                <w:rFonts w:eastAsia="Times New Roman" w:cs="Arial"/>
                <w:color w:val="000000"/>
                <w:kern w:val="24"/>
                <w:sz w:val="20"/>
                <w:szCs w:val="20"/>
                <w:lang w:eastAsia="en-ZA"/>
              </w:rPr>
              <w:t>12</w:t>
            </w:r>
          </w:p>
        </w:tc>
        <w:tc>
          <w:tcPr>
            <w:tcW w:w="198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4.2</w:t>
            </w:r>
          </w:p>
        </w:tc>
      </w:tr>
      <w:tr w:rsidR="002F395A" w:rsidRPr="002F395A" w:rsidTr="00C91528">
        <w:trPr>
          <w:trHeight w:val="258"/>
        </w:trPr>
        <w:tc>
          <w:tcPr>
            <w:tcW w:w="2258"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 xml:space="preserve">Others </w:t>
            </w:r>
          </w:p>
        </w:tc>
        <w:tc>
          <w:tcPr>
            <w:tcW w:w="1701"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72</w:t>
            </w:r>
          </w:p>
        </w:tc>
        <w:tc>
          <w:tcPr>
            <w:tcW w:w="1843"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0.8</w:t>
            </w:r>
          </w:p>
        </w:tc>
        <w:tc>
          <w:tcPr>
            <w:tcW w:w="2126"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8F51DB">
              <w:rPr>
                <w:rFonts w:eastAsia="Times New Roman" w:cs="Arial"/>
                <w:color w:val="000000"/>
                <w:kern w:val="24"/>
                <w:sz w:val="20"/>
                <w:szCs w:val="20"/>
                <w:lang w:eastAsia="en-ZA"/>
              </w:rPr>
              <w:t>185</w:t>
            </w:r>
          </w:p>
        </w:tc>
        <w:tc>
          <w:tcPr>
            <w:tcW w:w="1985"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0.5</w:t>
            </w:r>
          </w:p>
        </w:tc>
      </w:tr>
      <w:tr w:rsidR="002F395A" w:rsidRPr="002F395A" w:rsidTr="00C91528">
        <w:trPr>
          <w:trHeight w:val="371"/>
        </w:trPr>
        <w:tc>
          <w:tcPr>
            <w:tcW w:w="2258"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 xml:space="preserve">Total </w:t>
            </w:r>
          </w:p>
        </w:tc>
        <w:tc>
          <w:tcPr>
            <w:tcW w:w="1701"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CA33ED">
              <w:rPr>
                <w:rFonts w:eastAsia="Times New Roman" w:cs="Arial"/>
                <w:color w:val="000000"/>
                <w:kern w:val="24"/>
                <w:sz w:val="20"/>
                <w:szCs w:val="20"/>
                <w:lang w:eastAsia="en-ZA"/>
              </w:rPr>
              <w:t>8 697</w:t>
            </w:r>
          </w:p>
        </w:tc>
        <w:tc>
          <w:tcPr>
            <w:tcW w:w="184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100.0</w:t>
            </w:r>
          </w:p>
        </w:tc>
        <w:tc>
          <w:tcPr>
            <w:tcW w:w="212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sidR="008F51DB">
              <w:rPr>
                <w:rFonts w:eastAsia="Times New Roman" w:cs="Arial"/>
                <w:color w:val="000000"/>
                <w:kern w:val="24"/>
                <w:sz w:val="20"/>
                <w:szCs w:val="20"/>
                <w:lang w:eastAsia="en-ZA"/>
              </w:rPr>
              <w:t>8 061</w:t>
            </w:r>
          </w:p>
        </w:tc>
        <w:tc>
          <w:tcPr>
            <w:tcW w:w="198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100.0</w:t>
            </w:r>
          </w:p>
        </w:tc>
      </w:tr>
    </w:tbl>
    <w:p w:rsidR="002F395A" w:rsidRDefault="002F395A" w:rsidP="005748FA">
      <w:pPr>
        <w:spacing w:after="260" w:line="259" w:lineRule="auto"/>
        <w:jc w:val="both"/>
        <w:rPr>
          <w:rFonts w:eastAsia="Calibri" w:cs="Arial"/>
        </w:rPr>
      </w:pPr>
    </w:p>
    <w:p w:rsidR="0006409B" w:rsidRPr="009B5A1D" w:rsidRDefault="009B5A1D" w:rsidP="009B5A1D">
      <w:pPr>
        <w:spacing w:after="0" w:line="259" w:lineRule="auto"/>
        <w:jc w:val="both"/>
        <w:rPr>
          <w:rFonts w:eastAsia="Calibri" w:cs="Arial"/>
          <w:b/>
          <w:u w:val="single"/>
        </w:rPr>
      </w:pPr>
      <w:r w:rsidRPr="009B5A1D">
        <w:rPr>
          <w:rFonts w:eastAsia="Calibri" w:cs="Arial"/>
          <w:b/>
          <w:u w:val="single"/>
        </w:rPr>
        <w:t>Source of Energy</w:t>
      </w:r>
      <w:r>
        <w:rPr>
          <w:rFonts w:eastAsia="Calibri" w:cs="Arial"/>
          <w:b/>
          <w:u w:val="single"/>
        </w:rPr>
        <w:t xml:space="preserve"> (Energy for Cooking</w:t>
      </w:r>
      <w:proofErr w:type="gramStart"/>
      <w:r>
        <w:rPr>
          <w:rFonts w:eastAsia="Calibri" w:cs="Arial"/>
          <w:b/>
          <w:u w:val="single"/>
        </w:rPr>
        <w:t xml:space="preserve">) </w:t>
      </w:r>
      <w:r w:rsidRPr="009B5A1D">
        <w:rPr>
          <w:rFonts w:eastAsia="Calibri" w:cs="Arial"/>
          <w:b/>
          <w:u w:val="single"/>
        </w:rPr>
        <w:t>:</w:t>
      </w:r>
      <w:proofErr w:type="gramEnd"/>
      <w:r w:rsidRPr="009B5A1D">
        <w:rPr>
          <w:rFonts w:eastAsia="Calibri" w:cs="Arial"/>
          <w:b/>
          <w:u w:val="single"/>
        </w:rPr>
        <w:t xml:space="preserve"> Census </w:t>
      </w:r>
      <w:r>
        <w:rPr>
          <w:rFonts w:eastAsia="Calibri" w:cs="Arial"/>
          <w:b/>
          <w:u w:val="single"/>
        </w:rPr>
        <w:t>2011 and 2022</w:t>
      </w:r>
    </w:p>
    <w:p w:rsidR="009B5A1D" w:rsidRDefault="0006409B" w:rsidP="009B5A1D">
      <w:pPr>
        <w:spacing w:after="0" w:line="259" w:lineRule="auto"/>
        <w:jc w:val="both"/>
        <w:rPr>
          <w:rFonts w:eastAsia="Calibri" w:cs="Arial"/>
          <w:b/>
        </w:rPr>
      </w:pPr>
      <w:r>
        <w:rPr>
          <w:rFonts w:eastAsia="Calibri" w:cs="Arial"/>
          <w:b/>
        </w:rPr>
        <w:t xml:space="preserve">95,3% of household in </w:t>
      </w:r>
      <w:proofErr w:type="spellStart"/>
      <w:r>
        <w:rPr>
          <w:rFonts w:eastAsia="Calibri" w:cs="Arial"/>
          <w:b/>
        </w:rPr>
        <w:t>Tokologo</w:t>
      </w:r>
      <w:proofErr w:type="spellEnd"/>
      <w:r>
        <w:rPr>
          <w:rFonts w:eastAsia="Calibri" w:cs="Arial"/>
          <w:b/>
        </w:rPr>
        <w:t xml:space="preserve"> L.M were using electricity as source of energy for lighting in 2022, 2,8% for Candles and 1,7% gas, solar and paraffin.</w:t>
      </w:r>
    </w:p>
    <w:p w:rsidR="0006409B" w:rsidRDefault="0006409B" w:rsidP="009B5A1D">
      <w:pPr>
        <w:spacing w:after="0" w:line="259" w:lineRule="auto"/>
        <w:jc w:val="both"/>
        <w:rPr>
          <w:rFonts w:eastAsia="Calibri" w:cs="Arial"/>
          <w:b/>
        </w:rPr>
      </w:pPr>
    </w:p>
    <w:tbl>
      <w:tblPr>
        <w:tblStyle w:val="TableGrid"/>
        <w:tblW w:w="0" w:type="auto"/>
        <w:tblLook w:val="04A0" w:firstRow="1" w:lastRow="0" w:firstColumn="1" w:lastColumn="0" w:noHBand="0" w:noVBand="1"/>
      </w:tblPr>
      <w:tblGrid>
        <w:gridCol w:w="1572"/>
        <w:gridCol w:w="1788"/>
        <w:gridCol w:w="1692"/>
        <w:gridCol w:w="2172"/>
        <w:gridCol w:w="2100"/>
        <w:gridCol w:w="2366"/>
      </w:tblGrid>
      <w:tr w:rsidR="009B5A1D" w:rsidTr="009B5A1D">
        <w:tc>
          <w:tcPr>
            <w:tcW w:w="11690" w:type="dxa"/>
            <w:gridSpan w:val="6"/>
          </w:tcPr>
          <w:p w:rsidR="009B5A1D" w:rsidRDefault="009B5A1D" w:rsidP="009B5A1D">
            <w:pPr>
              <w:spacing w:line="259" w:lineRule="auto"/>
              <w:jc w:val="both"/>
              <w:rPr>
                <w:rFonts w:eastAsia="Calibri" w:cs="Arial"/>
                <w:b/>
              </w:rPr>
            </w:pPr>
            <w:r>
              <w:rPr>
                <w:rFonts w:eastAsia="Calibri" w:cs="Arial"/>
                <w:b/>
              </w:rPr>
              <w:t xml:space="preserve">                                                                               Energy for cooking</w:t>
            </w:r>
          </w:p>
        </w:tc>
      </w:tr>
      <w:tr w:rsidR="009B5A1D" w:rsidTr="009B5A1D">
        <w:tc>
          <w:tcPr>
            <w:tcW w:w="5052" w:type="dxa"/>
            <w:gridSpan w:val="3"/>
          </w:tcPr>
          <w:p w:rsidR="009B5A1D" w:rsidRDefault="009B5A1D" w:rsidP="009B5A1D">
            <w:pPr>
              <w:spacing w:line="259" w:lineRule="auto"/>
              <w:jc w:val="both"/>
              <w:rPr>
                <w:rFonts w:eastAsia="Calibri" w:cs="Arial"/>
                <w:b/>
              </w:rPr>
            </w:pPr>
            <w:r>
              <w:rPr>
                <w:rFonts w:eastAsia="Calibri" w:cs="Arial"/>
                <w:b/>
              </w:rPr>
              <w:t xml:space="preserve">                                                    2011</w:t>
            </w:r>
          </w:p>
        </w:tc>
        <w:tc>
          <w:tcPr>
            <w:tcW w:w="6638" w:type="dxa"/>
            <w:gridSpan w:val="3"/>
          </w:tcPr>
          <w:p w:rsidR="009B5A1D" w:rsidRDefault="009B5A1D" w:rsidP="009B5A1D">
            <w:pPr>
              <w:spacing w:line="259" w:lineRule="auto"/>
              <w:jc w:val="both"/>
              <w:rPr>
                <w:rFonts w:eastAsia="Calibri" w:cs="Arial"/>
                <w:b/>
              </w:rPr>
            </w:pPr>
            <w:r>
              <w:rPr>
                <w:rFonts w:eastAsia="Calibri" w:cs="Arial"/>
                <w:b/>
              </w:rPr>
              <w:t xml:space="preserve">                                                        2022</w:t>
            </w:r>
          </w:p>
        </w:tc>
      </w:tr>
      <w:tr w:rsidR="009B5A1D" w:rsidTr="009B5A1D">
        <w:trPr>
          <w:trHeight w:val="409"/>
        </w:trPr>
        <w:tc>
          <w:tcPr>
            <w:tcW w:w="1572" w:type="dxa"/>
          </w:tcPr>
          <w:p w:rsidR="009B5A1D" w:rsidRDefault="009B5A1D" w:rsidP="009B5A1D">
            <w:pPr>
              <w:spacing w:line="259" w:lineRule="auto"/>
              <w:jc w:val="both"/>
              <w:rPr>
                <w:rFonts w:eastAsia="Calibri" w:cs="Arial"/>
                <w:b/>
              </w:rPr>
            </w:pPr>
            <w:r>
              <w:rPr>
                <w:rFonts w:eastAsia="Calibri" w:cs="Arial"/>
                <w:b/>
              </w:rPr>
              <w:t>Electricity</w:t>
            </w:r>
          </w:p>
        </w:tc>
        <w:tc>
          <w:tcPr>
            <w:tcW w:w="1788" w:type="dxa"/>
          </w:tcPr>
          <w:p w:rsidR="009B5A1D" w:rsidRDefault="009B5A1D" w:rsidP="009B5A1D">
            <w:pPr>
              <w:spacing w:line="259" w:lineRule="auto"/>
              <w:jc w:val="both"/>
              <w:rPr>
                <w:rFonts w:eastAsia="Calibri" w:cs="Arial"/>
                <w:b/>
              </w:rPr>
            </w:pPr>
            <w:r>
              <w:rPr>
                <w:rFonts w:eastAsia="Calibri" w:cs="Arial"/>
                <w:b/>
              </w:rPr>
              <w:t>Gas</w:t>
            </w:r>
          </w:p>
        </w:tc>
        <w:tc>
          <w:tcPr>
            <w:tcW w:w="1692" w:type="dxa"/>
          </w:tcPr>
          <w:p w:rsidR="009B5A1D" w:rsidRDefault="009B5A1D" w:rsidP="009B5A1D">
            <w:pPr>
              <w:spacing w:line="259" w:lineRule="auto"/>
              <w:jc w:val="both"/>
              <w:rPr>
                <w:rFonts w:eastAsia="Calibri" w:cs="Arial"/>
                <w:b/>
              </w:rPr>
            </w:pPr>
            <w:r>
              <w:rPr>
                <w:rFonts w:eastAsia="Calibri" w:cs="Arial"/>
                <w:b/>
              </w:rPr>
              <w:t>Other</w:t>
            </w:r>
          </w:p>
        </w:tc>
        <w:tc>
          <w:tcPr>
            <w:tcW w:w="2172" w:type="dxa"/>
          </w:tcPr>
          <w:p w:rsidR="009B5A1D" w:rsidRDefault="009B5A1D" w:rsidP="009B5A1D">
            <w:pPr>
              <w:spacing w:line="259" w:lineRule="auto"/>
              <w:jc w:val="both"/>
              <w:rPr>
                <w:rFonts w:eastAsia="Calibri" w:cs="Arial"/>
                <w:b/>
              </w:rPr>
            </w:pPr>
            <w:r>
              <w:rPr>
                <w:rFonts w:eastAsia="Calibri" w:cs="Arial"/>
                <w:b/>
              </w:rPr>
              <w:t>Electricity</w:t>
            </w:r>
          </w:p>
        </w:tc>
        <w:tc>
          <w:tcPr>
            <w:tcW w:w="2100" w:type="dxa"/>
          </w:tcPr>
          <w:p w:rsidR="009B5A1D" w:rsidRDefault="009B5A1D" w:rsidP="009B5A1D">
            <w:pPr>
              <w:spacing w:line="259" w:lineRule="auto"/>
              <w:jc w:val="both"/>
              <w:rPr>
                <w:rFonts w:eastAsia="Calibri" w:cs="Arial"/>
                <w:b/>
              </w:rPr>
            </w:pPr>
            <w:r>
              <w:rPr>
                <w:rFonts w:eastAsia="Calibri" w:cs="Arial"/>
                <w:b/>
              </w:rPr>
              <w:t>Gas</w:t>
            </w:r>
          </w:p>
        </w:tc>
        <w:tc>
          <w:tcPr>
            <w:tcW w:w="2366" w:type="dxa"/>
          </w:tcPr>
          <w:p w:rsidR="009B5A1D" w:rsidRDefault="009B5A1D" w:rsidP="009B5A1D">
            <w:pPr>
              <w:spacing w:line="259" w:lineRule="auto"/>
              <w:jc w:val="both"/>
              <w:rPr>
                <w:rFonts w:eastAsia="Calibri" w:cs="Arial"/>
                <w:b/>
              </w:rPr>
            </w:pPr>
            <w:r>
              <w:rPr>
                <w:rFonts w:eastAsia="Calibri" w:cs="Arial"/>
                <w:b/>
              </w:rPr>
              <w:t>Other</w:t>
            </w:r>
          </w:p>
        </w:tc>
      </w:tr>
      <w:tr w:rsidR="009B5A1D" w:rsidTr="009B5A1D">
        <w:trPr>
          <w:trHeight w:val="415"/>
        </w:trPr>
        <w:tc>
          <w:tcPr>
            <w:tcW w:w="1572" w:type="dxa"/>
          </w:tcPr>
          <w:p w:rsidR="009B5A1D" w:rsidRDefault="009B5A1D" w:rsidP="009B5A1D">
            <w:pPr>
              <w:spacing w:line="259" w:lineRule="auto"/>
              <w:jc w:val="both"/>
              <w:rPr>
                <w:rFonts w:eastAsia="Calibri" w:cs="Arial"/>
                <w:b/>
              </w:rPr>
            </w:pPr>
            <w:r>
              <w:rPr>
                <w:rFonts w:eastAsia="Calibri" w:cs="Arial"/>
                <w:b/>
              </w:rPr>
              <w:t>6 867</w:t>
            </w:r>
          </w:p>
        </w:tc>
        <w:tc>
          <w:tcPr>
            <w:tcW w:w="1788" w:type="dxa"/>
          </w:tcPr>
          <w:p w:rsidR="009B5A1D" w:rsidRDefault="009B5A1D" w:rsidP="009B5A1D">
            <w:pPr>
              <w:spacing w:line="259" w:lineRule="auto"/>
              <w:jc w:val="both"/>
              <w:rPr>
                <w:rFonts w:eastAsia="Calibri" w:cs="Arial"/>
                <w:b/>
              </w:rPr>
            </w:pPr>
            <w:r>
              <w:rPr>
                <w:rFonts w:eastAsia="Calibri" w:cs="Arial"/>
                <w:b/>
              </w:rPr>
              <w:t>193</w:t>
            </w:r>
          </w:p>
        </w:tc>
        <w:tc>
          <w:tcPr>
            <w:tcW w:w="1692" w:type="dxa"/>
          </w:tcPr>
          <w:p w:rsidR="009B5A1D" w:rsidRDefault="009B5A1D" w:rsidP="009B5A1D">
            <w:pPr>
              <w:spacing w:line="259" w:lineRule="auto"/>
              <w:jc w:val="both"/>
              <w:rPr>
                <w:rFonts w:eastAsia="Calibri" w:cs="Arial"/>
                <w:b/>
              </w:rPr>
            </w:pPr>
            <w:r>
              <w:rPr>
                <w:rFonts w:eastAsia="Calibri" w:cs="Arial"/>
                <w:b/>
              </w:rPr>
              <w:t>1 625</w:t>
            </w:r>
          </w:p>
        </w:tc>
        <w:tc>
          <w:tcPr>
            <w:tcW w:w="2172" w:type="dxa"/>
          </w:tcPr>
          <w:p w:rsidR="009B5A1D" w:rsidRDefault="009B5A1D" w:rsidP="009B5A1D">
            <w:pPr>
              <w:spacing w:line="259" w:lineRule="auto"/>
              <w:jc w:val="both"/>
              <w:rPr>
                <w:rFonts w:eastAsia="Calibri" w:cs="Arial"/>
                <w:b/>
              </w:rPr>
            </w:pPr>
            <w:r>
              <w:rPr>
                <w:rFonts w:eastAsia="Calibri" w:cs="Arial"/>
                <w:b/>
              </w:rPr>
              <w:t>5 975</w:t>
            </w:r>
          </w:p>
        </w:tc>
        <w:tc>
          <w:tcPr>
            <w:tcW w:w="2100" w:type="dxa"/>
          </w:tcPr>
          <w:p w:rsidR="009B5A1D" w:rsidRDefault="009B5A1D" w:rsidP="009B5A1D">
            <w:pPr>
              <w:spacing w:line="259" w:lineRule="auto"/>
              <w:jc w:val="both"/>
              <w:rPr>
                <w:rFonts w:eastAsia="Calibri" w:cs="Arial"/>
                <w:b/>
              </w:rPr>
            </w:pPr>
            <w:r>
              <w:rPr>
                <w:rFonts w:eastAsia="Calibri" w:cs="Arial"/>
                <w:b/>
              </w:rPr>
              <w:t>1 724</w:t>
            </w:r>
          </w:p>
        </w:tc>
        <w:tc>
          <w:tcPr>
            <w:tcW w:w="2366" w:type="dxa"/>
          </w:tcPr>
          <w:p w:rsidR="009B5A1D" w:rsidRDefault="009B5A1D" w:rsidP="009B5A1D">
            <w:pPr>
              <w:spacing w:line="259" w:lineRule="auto"/>
              <w:jc w:val="both"/>
              <w:rPr>
                <w:rFonts w:eastAsia="Calibri" w:cs="Arial"/>
                <w:b/>
              </w:rPr>
            </w:pPr>
            <w:r>
              <w:rPr>
                <w:rFonts w:eastAsia="Calibri" w:cs="Arial"/>
                <w:b/>
              </w:rPr>
              <w:t>342</w:t>
            </w:r>
          </w:p>
        </w:tc>
      </w:tr>
    </w:tbl>
    <w:p w:rsidR="002F395A" w:rsidRPr="00BE13F6" w:rsidRDefault="002F395A" w:rsidP="009B5A1D">
      <w:pPr>
        <w:spacing w:after="260" w:line="259" w:lineRule="auto"/>
        <w:jc w:val="both"/>
        <w:rPr>
          <w:rFonts w:eastAsia="Calibri" w:cs="Arial"/>
          <w:sz w:val="20"/>
          <w:szCs w:val="20"/>
        </w:rPr>
      </w:pPr>
      <w:r w:rsidRPr="00BE13F6">
        <w:rPr>
          <w:rFonts w:eastAsia="Calibri" w:cs="Arial"/>
          <w:sz w:val="20"/>
          <w:szCs w:val="20"/>
        </w:rPr>
        <w:t xml:space="preserve"> </w:t>
      </w:r>
    </w:p>
    <w:p w:rsidR="002F395A" w:rsidRPr="00BE13F6" w:rsidRDefault="002F395A" w:rsidP="005748FA">
      <w:pPr>
        <w:spacing w:after="111" w:line="240" w:lineRule="auto"/>
        <w:ind w:hanging="142"/>
        <w:jc w:val="both"/>
        <w:rPr>
          <w:rFonts w:eastAsia="Calibri" w:cs="Arial"/>
          <w:b/>
          <w:sz w:val="20"/>
          <w:szCs w:val="20"/>
          <w:u w:val="single"/>
        </w:rPr>
      </w:pPr>
      <w:r w:rsidRPr="00BE13F6">
        <w:rPr>
          <w:rFonts w:eastAsia="Calibri" w:cs="Arial"/>
          <w:sz w:val="20"/>
          <w:szCs w:val="20"/>
        </w:rPr>
        <w:t xml:space="preserve"> </w:t>
      </w:r>
      <w:r w:rsidR="00DF1EAA">
        <w:rPr>
          <w:rFonts w:eastAsia="Calibri" w:cs="Arial"/>
          <w:sz w:val="20"/>
          <w:szCs w:val="20"/>
        </w:rPr>
        <w:t>2.8</w:t>
      </w:r>
      <w:r w:rsidRPr="00BE13F6">
        <w:rPr>
          <w:rFonts w:eastAsia="Calibri" w:cs="Arial"/>
          <w:sz w:val="20"/>
          <w:szCs w:val="20"/>
        </w:rPr>
        <w:t xml:space="preserve"> </w:t>
      </w:r>
      <w:r w:rsidRPr="00BE13F6">
        <w:rPr>
          <w:rFonts w:eastAsia="Calibri" w:cs="Arial"/>
          <w:b/>
          <w:sz w:val="20"/>
          <w:szCs w:val="20"/>
          <w:u w:val="single"/>
        </w:rPr>
        <w:t xml:space="preserve">Households having access to piped (tap) water in </w:t>
      </w:r>
      <w:proofErr w:type="spellStart"/>
      <w:r w:rsidRPr="00BE13F6">
        <w:rPr>
          <w:rFonts w:eastAsia="Calibri" w:cs="Arial"/>
          <w:b/>
          <w:sz w:val="20"/>
          <w:szCs w:val="20"/>
          <w:u w:val="single"/>
        </w:rPr>
        <w:t>Tokologo</w:t>
      </w:r>
      <w:proofErr w:type="spellEnd"/>
      <w:r w:rsidRPr="00BE13F6">
        <w:rPr>
          <w:rFonts w:eastAsia="Calibri" w:cs="Arial"/>
          <w:b/>
          <w:sz w:val="20"/>
          <w:szCs w:val="20"/>
          <w:u w:val="single"/>
        </w:rPr>
        <w:t xml:space="preserve"> local municipality</w:t>
      </w:r>
    </w:p>
    <w:tbl>
      <w:tblPr>
        <w:tblW w:w="7928" w:type="dxa"/>
        <w:tblCellMar>
          <w:left w:w="0" w:type="dxa"/>
          <w:right w:w="0" w:type="dxa"/>
        </w:tblCellMar>
        <w:tblLook w:val="0420" w:firstRow="1" w:lastRow="0" w:firstColumn="0" w:lastColumn="0" w:noHBand="0" w:noVBand="1"/>
      </w:tblPr>
      <w:tblGrid>
        <w:gridCol w:w="3676"/>
        <w:gridCol w:w="4252"/>
      </w:tblGrid>
      <w:tr w:rsidR="007A7FF8" w:rsidRPr="00BE13F6" w:rsidTr="007A7FF8">
        <w:trPr>
          <w:trHeight w:val="334"/>
        </w:trPr>
        <w:tc>
          <w:tcPr>
            <w:tcW w:w="3676" w:type="dxa"/>
            <w:vMerge w:val="restar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ACCESS TO PIPED WATER</w:t>
            </w:r>
          </w:p>
        </w:tc>
        <w:tc>
          <w:tcPr>
            <w:tcW w:w="4252" w:type="dxa"/>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Census 2022</w:t>
            </w:r>
          </w:p>
        </w:tc>
      </w:tr>
      <w:tr w:rsidR="007A7FF8" w:rsidRPr="00BE13F6" w:rsidTr="007A7FF8">
        <w:trPr>
          <w:trHeight w:val="412"/>
        </w:trPr>
        <w:tc>
          <w:tcPr>
            <w:tcW w:w="3676" w:type="dxa"/>
            <w:vMerge/>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7A7FF8" w:rsidRPr="00BE13F6" w:rsidRDefault="007A7FF8" w:rsidP="005748FA">
            <w:pPr>
              <w:spacing w:after="0" w:line="256" w:lineRule="auto"/>
              <w:jc w:val="both"/>
              <w:rPr>
                <w:rFonts w:eastAsia="Times New Roman" w:cs="Arial"/>
                <w:sz w:val="20"/>
                <w:szCs w:val="20"/>
                <w:lang w:eastAsia="en-ZA"/>
              </w:rPr>
            </w:pPr>
          </w:p>
        </w:tc>
        <w:tc>
          <w:tcPr>
            <w:tcW w:w="4252"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Percentages</w:t>
            </w:r>
          </w:p>
        </w:tc>
      </w:tr>
      <w:tr w:rsidR="007A7FF8" w:rsidRPr="00BE13F6" w:rsidTr="007A7FF8">
        <w:trPr>
          <w:trHeight w:val="394"/>
        </w:trPr>
        <w:tc>
          <w:tcPr>
            <w:tcW w:w="3676" w:type="dxa"/>
            <w:tcBorders>
              <w:top w:val="single" w:sz="24"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Piped(tap) water inside the yard</w:t>
            </w:r>
          </w:p>
        </w:tc>
        <w:tc>
          <w:tcPr>
            <w:tcW w:w="4252"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90,8%</w:t>
            </w:r>
          </w:p>
        </w:tc>
      </w:tr>
      <w:tr w:rsidR="007A7FF8" w:rsidRPr="00BE13F6" w:rsidTr="007A7FF8">
        <w:trPr>
          <w:trHeight w:val="542"/>
        </w:trPr>
        <w:tc>
          <w:tcPr>
            <w:tcW w:w="3676"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Piped(tap) water on community stand</w:t>
            </w:r>
          </w:p>
        </w:tc>
        <w:tc>
          <w:tcPr>
            <w:tcW w:w="4252"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7,8%</w:t>
            </w:r>
          </w:p>
        </w:tc>
      </w:tr>
      <w:tr w:rsidR="007A7FF8" w:rsidRPr="00BE13F6" w:rsidTr="007A7FF8">
        <w:trPr>
          <w:trHeight w:val="410"/>
        </w:trPr>
        <w:tc>
          <w:tcPr>
            <w:tcW w:w="3676"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No access to piped(tap) water</w:t>
            </w:r>
          </w:p>
        </w:tc>
        <w:tc>
          <w:tcPr>
            <w:tcW w:w="4252"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A7FF8" w:rsidRPr="00BE13F6" w:rsidRDefault="007A7FF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1,4%</w:t>
            </w:r>
          </w:p>
        </w:tc>
      </w:tr>
    </w:tbl>
    <w:p w:rsidR="002F395A" w:rsidRPr="00BE13F6" w:rsidRDefault="002F395A" w:rsidP="005748FA">
      <w:pPr>
        <w:spacing w:after="160" w:line="240" w:lineRule="auto"/>
        <w:ind w:right="95"/>
        <w:jc w:val="both"/>
        <w:rPr>
          <w:rFonts w:eastAsia="Calibri" w:cs="Arial"/>
          <w:sz w:val="20"/>
          <w:szCs w:val="20"/>
        </w:rPr>
      </w:pPr>
    </w:p>
    <w:p w:rsidR="002F395A" w:rsidRPr="00BE13F6" w:rsidRDefault="002F395A" w:rsidP="00C9224E">
      <w:pPr>
        <w:spacing w:after="160" w:line="240" w:lineRule="auto"/>
        <w:ind w:right="95"/>
        <w:rPr>
          <w:rFonts w:eastAsia="Calibri" w:cs="Arial"/>
          <w:sz w:val="20"/>
          <w:szCs w:val="20"/>
        </w:rPr>
      </w:pPr>
      <w:r w:rsidRPr="00BE13F6">
        <w:rPr>
          <w:rFonts w:eastAsia="Calibri" w:cs="Arial"/>
          <w:sz w:val="20"/>
          <w:szCs w:val="20"/>
        </w:rPr>
        <w:t xml:space="preserve">The above figure shows distribution of households in </w:t>
      </w:r>
      <w:proofErr w:type="spellStart"/>
      <w:r w:rsidRPr="00BE13F6">
        <w:rPr>
          <w:rFonts w:eastAsia="Calibri" w:cs="Arial"/>
          <w:sz w:val="20"/>
          <w:szCs w:val="20"/>
        </w:rPr>
        <w:t>Tokologo</w:t>
      </w:r>
      <w:proofErr w:type="spellEnd"/>
      <w:r w:rsidRPr="00BE13F6">
        <w:rPr>
          <w:rFonts w:eastAsia="Calibri" w:cs="Arial"/>
          <w:sz w:val="20"/>
          <w:szCs w:val="20"/>
        </w:rPr>
        <w:t xml:space="preserve"> local municipality with access to piped water. Accesses to piped water in dwelling/yard increased from 31.9% in 1996 to 87.0% whereas access to piped water on community stands decreased from 58.8% in 1996 to 10.7% in 2011. As for households without water access decreased from 9.3% in 1996 to 2.3% in 2011.</w:t>
      </w:r>
    </w:p>
    <w:p w:rsidR="002F395A" w:rsidRPr="00BE13F6" w:rsidRDefault="00DF1EAA" w:rsidP="005748FA">
      <w:pPr>
        <w:spacing w:after="160" w:line="240" w:lineRule="auto"/>
        <w:jc w:val="both"/>
        <w:rPr>
          <w:rFonts w:eastAsia="Calibri" w:cs="Arial"/>
          <w:b/>
          <w:sz w:val="20"/>
          <w:szCs w:val="20"/>
          <w:u w:val="single"/>
        </w:rPr>
      </w:pPr>
      <w:r>
        <w:rPr>
          <w:rFonts w:eastAsia="Calibri" w:cs="Arial"/>
          <w:b/>
          <w:sz w:val="20"/>
          <w:szCs w:val="20"/>
          <w:u w:val="single"/>
        </w:rPr>
        <w:t xml:space="preserve">2.9 </w:t>
      </w:r>
      <w:r w:rsidR="002F395A" w:rsidRPr="00BE13F6">
        <w:rPr>
          <w:rFonts w:eastAsia="Calibri" w:cs="Arial"/>
          <w:b/>
          <w:sz w:val="20"/>
          <w:szCs w:val="20"/>
          <w:u w:val="single"/>
        </w:rPr>
        <w:t>Distribution of households by type toilet facility</w:t>
      </w:r>
    </w:p>
    <w:tbl>
      <w:tblPr>
        <w:tblW w:w="9771" w:type="dxa"/>
        <w:tblCellMar>
          <w:left w:w="0" w:type="dxa"/>
          <w:right w:w="0" w:type="dxa"/>
        </w:tblCellMar>
        <w:tblLook w:val="0420" w:firstRow="1" w:lastRow="0" w:firstColumn="0" w:lastColumn="0" w:noHBand="0" w:noVBand="1"/>
      </w:tblPr>
      <w:tblGrid>
        <w:gridCol w:w="1975"/>
        <w:gridCol w:w="2693"/>
        <w:gridCol w:w="1843"/>
        <w:gridCol w:w="3260"/>
      </w:tblGrid>
      <w:tr w:rsidR="002F395A" w:rsidRPr="00BE13F6" w:rsidTr="00CB1528">
        <w:trPr>
          <w:trHeight w:val="334"/>
        </w:trPr>
        <w:tc>
          <w:tcPr>
            <w:tcW w:w="1975" w:type="dxa"/>
            <w:vMerge w:val="restart"/>
            <w:tcBorders>
              <w:top w:val="single" w:sz="8" w:space="0" w:color="FFFFFF"/>
              <w:left w:val="single" w:sz="8" w:space="0" w:color="FFFFFF"/>
              <w:bottom w:val="single" w:sz="24" w:space="0" w:color="FFFFFF"/>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TOILET FACILITY USED</w:t>
            </w:r>
          </w:p>
        </w:tc>
        <w:tc>
          <w:tcPr>
            <w:tcW w:w="2693" w:type="dxa"/>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2F395A" w:rsidP="005748FA">
            <w:pPr>
              <w:spacing w:after="0" w:line="240" w:lineRule="auto"/>
              <w:jc w:val="both"/>
              <w:rPr>
                <w:rFonts w:eastAsia="Times New Roman" w:cs="Arial"/>
                <w:sz w:val="20"/>
                <w:szCs w:val="20"/>
                <w:lang w:eastAsia="en-ZA"/>
              </w:rPr>
            </w:pPr>
            <w:r w:rsidRPr="00BE13F6">
              <w:rPr>
                <w:rFonts w:eastAsia="Times New Roman" w:cs="Arial"/>
                <w:sz w:val="20"/>
                <w:szCs w:val="20"/>
                <w:lang w:eastAsia="en-ZA"/>
              </w:rPr>
              <w:t>Census 2011</w:t>
            </w:r>
          </w:p>
        </w:tc>
        <w:tc>
          <w:tcPr>
            <w:tcW w:w="5103" w:type="dxa"/>
            <w:gridSpan w:val="2"/>
            <w:tcBorders>
              <w:top w:val="single" w:sz="8" w:space="0" w:color="FFFFFF"/>
              <w:left w:val="single" w:sz="8" w:space="0" w:color="FFFFFF"/>
              <w:bottom w:val="single" w:sz="8" w:space="0" w:color="000000"/>
              <w:right w:val="single" w:sz="8" w:space="0" w:color="FFFFFF"/>
            </w:tcBorders>
            <w:shd w:val="clear" w:color="auto" w:fill="1F497D" w:themeFill="text2"/>
            <w:tcMar>
              <w:top w:w="72" w:type="dxa"/>
              <w:left w:w="144" w:type="dxa"/>
              <w:bottom w:w="72" w:type="dxa"/>
              <w:right w:w="144" w:type="dxa"/>
            </w:tcMar>
            <w:hideMark/>
          </w:tcPr>
          <w:p w:rsidR="002F395A" w:rsidRPr="00BE13F6" w:rsidRDefault="00CB1528" w:rsidP="005748FA">
            <w:pPr>
              <w:spacing w:after="0" w:line="240" w:lineRule="auto"/>
              <w:jc w:val="both"/>
              <w:rPr>
                <w:rFonts w:eastAsia="Times New Roman" w:cs="Times New Roman"/>
                <w:sz w:val="20"/>
                <w:szCs w:val="20"/>
                <w:lang w:eastAsia="en-ZA"/>
              </w:rPr>
            </w:pPr>
            <w:r>
              <w:rPr>
                <w:rFonts w:eastAsia="Times New Roman" w:cs="Times New Roman"/>
                <w:sz w:val="20"/>
                <w:szCs w:val="20"/>
                <w:lang w:eastAsia="en-ZA"/>
              </w:rPr>
              <w:t>Census 2022</w:t>
            </w:r>
          </w:p>
        </w:tc>
      </w:tr>
      <w:tr w:rsidR="00CB1528" w:rsidRPr="00BE13F6" w:rsidTr="00CB1528">
        <w:trPr>
          <w:trHeight w:val="270"/>
        </w:trPr>
        <w:tc>
          <w:tcPr>
            <w:tcW w:w="0" w:type="auto"/>
            <w:vMerge/>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CB1528" w:rsidRPr="00BE13F6" w:rsidRDefault="00CB1528" w:rsidP="005748FA">
            <w:pPr>
              <w:spacing w:after="0" w:line="256" w:lineRule="auto"/>
              <w:jc w:val="both"/>
              <w:rPr>
                <w:rFonts w:eastAsia="Times New Roman" w:cs="Arial"/>
                <w:sz w:val="20"/>
                <w:szCs w:val="20"/>
                <w:lang w:eastAsia="en-ZA"/>
              </w:rPr>
            </w:pPr>
          </w:p>
        </w:tc>
        <w:tc>
          <w:tcPr>
            <w:tcW w:w="2693" w:type="dxa"/>
            <w:tcBorders>
              <w:top w:val="single" w:sz="8" w:space="0" w:color="000000"/>
              <w:left w:val="single" w:sz="24"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Households</w:t>
            </w:r>
          </w:p>
        </w:tc>
        <w:tc>
          <w:tcPr>
            <w:tcW w:w="1843"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Households</w:t>
            </w:r>
          </w:p>
        </w:tc>
        <w:tc>
          <w:tcPr>
            <w:tcW w:w="3260" w:type="dxa"/>
            <w:tcBorders>
              <w:top w:val="single" w:sz="8" w:space="0" w:color="000000"/>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Percentage</w:t>
            </w:r>
          </w:p>
        </w:tc>
      </w:tr>
      <w:tr w:rsidR="00CB1528" w:rsidRPr="00BE13F6" w:rsidTr="00CB1528">
        <w:trPr>
          <w:trHeight w:val="268"/>
        </w:trPr>
        <w:tc>
          <w:tcPr>
            <w:tcW w:w="1975" w:type="dxa"/>
            <w:tcBorders>
              <w:top w:val="single" w:sz="24"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sidRPr="00BE13F6">
              <w:rPr>
                <w:rFonts w:eastAsia="Times New Roman" w:cs="Arial"/>
                <w:b/>
                <w:bCs/>
                <w:color w:val="000000"/>
                <w:kern w:val="24"/>
                <w:sz w:val="20"/>
                <w:szCs w:val="20"/>
                <w:lang w:eastAsia="en-ZA"/>
              </w:rPr>
              <w:t>Flush toilet</w:t>
            </w:r>
          </w:p>
        </w:tc>
        <w:tc>
          <w:tcPr>
            <w:tcW w:w="269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2 265</w:t>
            </w:r>
          </w:p>
        </w:tc>
        <w:tc>
          <w:tcPr>
            <w:tcW w:w="184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4 937</w:t>
            </w:r>
          </w:p>
        </w:tc>
        <w:tc>
          <w:tcPr>
            <w:tcW w:w="326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61,2%</w:t>
            </w:r>
          </w:p>
        </w:tc>
      </w:tr>
      <w:tr w:rsidR="00CB1528" w:rsidRPr="00BE13F6" w:rsidTr="00CB1528">
        <w:trPr>
          <w:trHeight w:val="387"/>
        </w:trPr>
        <w:tc>
          <w:tcPr>
            <w:tcW w:w="1975"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Other </w:t>
            </w:r>
          </w:p>
        </w:tc>
        <w:tc>
          <w:tcPr>
            <w:tcW w:w="2693"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sidRPr="00BE13F6">
              <w:rPr>
                <w:rFonts w:eastAsia="Times New Roman" w:cs="Arial"/>
                <w:color w:val="000000"/>
                <w:kern w:val="24"/>
                <w:sz w:val="20"/>
                <w:szCs w:val="20"/>
                <w:lang w:eastAsia="en-ZA"/>
              </w:rPr>
              <w:t xml:space="preserve">        </w:t>
            </w:r>
            <w:r>
              <w:rPr>
                <w:rFonts w:eastAsia="Times New Roman" w:cs="Arial"/>
                <w:color w:val="000000"/>
                <w:kern w:val="24"/>
                <w:sz w:val="20"/>
                <w:szCs w:val="20"/>
                <w:lang w:eastAsia="en-ZA"/>
              </w:rPr>
              <w:t xml:space="preserve">  5 473</w:t>
            </w:r>
          </w:p>
        </w:tc>
        <w:tc>
          <w:tcPr>
            <w:tcW w:w="1843"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2 913</w:t>
            </w:r>
          </w:p>
        </w:tc>
        <w:tc>
          <w:tcPr>
            <w:tcW w:w="3260"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36,1%</w:t>
            </w:r>
          </w:p>
        </w:tc>
      </w:tr>
      <w:tr w:rsidR="00CB1528" w:rsidRPr="00BE13F6" w:rsidTr="00CB1528">
        <w:trPr>
          <w:trHeight w:val="275"/>
        </w:trPr>
        <w:tc>
          <w:tcPr>
            <w:tcW w:w="197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None </w:t>
            </w:r>
          </w:p>
        </w:tc>
        <w:tc>
          <w:tcPr>
            <w:tcW w:w="269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color w:val="000000"/>
                <w:kern w:val="24"/>
                <w:sz w:val="20"/>
                <w:szCs w:val="20"/>
                <w:lang w:eastAsia="en-ZA"/>
              </w:rPr>
              <w:t xml:space="preserve">           960</w:t>
            </w:r>
          </w:p>
        </w:tc>
        <w:tc>
          <w:tcPr>
            <w:tcW w:w="184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2 11</w:t>
            </w:r>
          </w:p>
        </w:tc>
        <w:tc>
          <w:tcPr>
            <w:tcW w:w="326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CB1528" w:rsidRPr="00BE13F6" w:rsidRDefault="00CB1528" w:rsidP="005748FA">
            <w:pPr>
              <w:spacing w:after="0" w:line="240" w:lineRule="auto"/>
              <w:jc w:val="both"/>
              <w:rPr>
                <w:rFonts w:eastAsia="Times New Roman" w:cs="Arial"/>
                <w:sz w:val="20"/>
                <w:szCs w:val="20"/>
                <w:lang w:eastAsia="en-ZA"/>
              </w:rPr>
            </w:pPr>
            <w:r>
              <w:rPr>
                <w:rFonts w:eastAsia="Times New Roman" w:cs="Arial"/>
                <w:b/>
                <w:bCs/>
                <w:color w:val="000000"/>
                <w:kern w:val="24"/>
                <w:sz w:val="20"/>
                <w:szCs w:val="20"/>
                <w:lang w:eastAsia="en-ZA"/>
              </w:rPr>
              <w:t xml:space="preserve">             2,6%</w:t>
            </w:r>
          </w:p>
        </w:tc>
      </w:tr>
    </w:tbl>
    <w:p w:rsidR="002F395A" w:rsidRPr="00BE13F6" w:rsidRDefault="002F395A" w:rsidP="005748FA">
      <w:pPr>
        <w:spacing w:after="0" w:line="240" w:lineRule="auto"/>
        <w:jc w:val="both"/>
        <w:rPr>
          <w:rFonts w:eastAsia="Calibri" w:cs="Arial"/>
          <w:b/>
          <w:sz w:val="20"/>
          <w:szCs w:val="20"/>
          <w:u w:val="single"/>
        </w:rPr>
      </w:pPr>
    </w:p>
    <w:p w:rsidR="0006409B" w:rsidRDefault="002F395A" w:rsidP="00EC5D8B">
      <w:pPr>
        <w:spacing w:after="111" w:line="240" w:lineRule="auto"/>
        <w:rPr>
          <w:rFonts w:eastAsia="Calibri" w:cs="Arial"/>
          <w:sz w:val="20"/>
          <w:szCs w:val="20"/>
        </w:rPr>
      </w:pPr>
      <w:r w:rsidRPr="00BE13F6">
        <w:rPr>
          <w:rFonts w:eastAsia="Calibri" w:cs="Arial"/>
          <w:sz w:val="20"/>
          <w:szCs w:val="20"/>
        </w:rPr>
        <w:t xml:space="preserve">The table above shows an increased on a number of household using flush toilet connected to public sewerage system and to a septic or conservancy tank, there is a decrease on household using bucket system in </w:t>
      </w:r>
      <w:proofErr w:type="spellStart"/>
      <w:r w:rsidRPr="00BE13F6">
        <w:rPr>
          <w:rFonts w:eastAsia="Calibri" w:cs="Arial"/>
          <w:sz w:val="20"/>
          <w:szCs w:val="20"/>
        </w:rPr>
        <w:t>Tokologo</w:t>
      </w:r>
      <w:proofErr w:type="spellEnd"/>
      <w:r w:rsidRPr="00BE13F6">
        <w:rPr>
          <w:rFonts w:eastAsia="Calibri" w:cs="Arial"/>
          <w:sz w:val="20"/>
          <w:szCs w:val="20"/>
        </w:rPr>
        <w:t xml:space="preserve"> local municipality. </w:t>
      </w:r>
      <w:r w:rsidR="00CB1528">
        <w:rPr>
          <w:rFonts w:eastAsia="Calibri" w:cs="Arial"/>
          <w:sz w:val="20"/>
          <w:szCs w:val="20"/>
        </w:rPr>
        <w:t>Other is this table referred to toilet facilities include pit latrine, bucket and ecological toilet</w:t>
      </w:r>
      <w:r w:rsidR="00EC5D8B">
        <w:rPr>
          <w:rFonts w:eastAsia="Calibri" w:cs="Arial"/>
          <w:sz w:val="20"/>
          <w:szCs w:val="20"/>
        </w:rPr>
        <w:t xml:space="preserve">  </w:t>
      </w:r>
    </w:p>
    <w:p w:rsidR="00EC5D8B" w:rsidRPr="00EC5D8B" w:rsidRDefault="00EC5D8B" w:rsidP="00EC5D8B">
      <w:pPr>
        <w:spacing w:after="111" w:line="240" w:lineRule="auto"/>
        <w:rPr>
          <w:rFonts w:eastAsia="Calibri" w:cs="Arial"/>
          <w:sz w:val="20"/>
          <w:szCs w:val="20"/>
        </w:rPr>
      </w:pPr>
    </w:p>
    <w:p w:rsidR="002F395A" w:rsidRPr="00BE13F6" w:rsidRDefault="00DF1EAA" w:rsidP="00C9224E">
      <w:pPr>
        <w:spacing w:after="160" w:line="240" w:lineRule="auto"/>
        <w:ind w:right="95"/>
        <w:rPr>
          <w:rFonts w:eastAsia="Calibri" w:cs="Arial"/>
          <w:b/>
          <w:sz w:val="20"/>
          <w:szCs w:val="20"/>
          <w:u w:val="single"/>
        </w:rPr>
      </w:pPr>
      <w:r>
        <w:rPr>
          <w:rFonts w:eastAsia="Calibri" w:cs="Arial"/>
          <w:b/>
          <w:sz w:val="20"/>
          <w:szCs w:val="20"/>
          <w:u w:val="single"/>
        </w:rPr>
        <w:t xml:space="preserve">2.10 </w:t>
      </w:r>
      <w:r w:rsidR="002F395A" w:rsidRPr="00BE13F6">
        <w:rPr>
          <w:rFonts w:eastAsia="Calibri" w:cs="Arial"/>
          <w:b/>
          <w:sz w:val="20"/>
          <w:szCs w:val="20"/>
          <w:u w:val="single"/>
        </w:rPr>
        <w:t xml:space="preserve">Type of refuse removal in </w:t>
      </w:r>
      <w:proofErr w:type="spellStart"/>
      <w:r w:rsidR="002F395A" w:rsidRPr="00BE13F6">
        <w:rPr>
          <w:rFonts w:eastAsia="Calibri" w:cs="Arial"/>
          <w:b/>
          <w:sz w:val="20"/>
          <w:szCs w:val="20"/>
          <w:u w:val="single"/>
        </w:rPr>
        <w:t>Tokologo</w:t>
      </w:r>
      <w:proofErr w:type="spellEnd"/>
      <w:r w:rsidR="002F395A" w:rsidRPr="00BE13F6">
        <w:rPr>
          <w:rFonts w:eastAsia="Calibri" w:cs="Arial"/>
          <w:b/>
          <w:sz w:val="20"/>
          <w:szCs w:val="20"/>
          <w:u w:val="single"/>
        </w:rPr>
        <w:t xml:space="preserve"> local municipality </w:t>
      </w:r>
    </w:p>
    <w:p w:rsidR="002F395A" w:rsidRPr="00BE13F6" w:rsidRDefault="00CB1528" w:rsidP="00C9224E">
      <w:pPr>
        <w:spacing w:after="0" w:line="240" w:lineRule="auto"/>
        <w:ind w:right="95"/>
        <w:rPr>
          <w:rFonts w:eastAsia="Calibri" w:cs="Arial"/>
          <w:sz w:val="20"/>
          <w:szCs w:val="20"/>
        </w:rPr>
      </w:pPr>
      <w:r>
        <w:rPr>
          <w:rFonts w:eastAsia="Calibri" w:cs="Arial"/>
          <w:sz w:val="20"/>
          <w:szCs w:val="20"/>
        </w:rPr>
        <w:t>The refuse of 48</w:t>
      </w:r>
      <w:proofErr w:type="gramStart"/>
      <w:r>
        <w:rPr>
          <w:rFonts w:eastAsia="Calibri" w:cs="Arial"/>
          <w:sz w:val="20"/>
          <w:szCs w:val="20"/>
        </w:rPr>
        <w:t>,2</w:t>
      </w:r>
      <w:proofErr w:type="gramEnd"/>
      <w:r>
        <w:rPr>
          <w:rFonts w:eastAsia="Calibri" w:cs="Arial"/>
          <w:sz w:val="20"/>
          <w:szCs w:val="20"/>
        </w:rPr>
        <w:t xml:space="preserve"> % households in </w:t>
      </w:r>
      <w:proofErr w:type="spellStart"/>
      <w:r>
        <w:rPr>
          <w:rFonts w:eastAsia="Calibri" w:cs="Arial"/>
          <w:sz w:val="20"/>
          <w:szCs w:val="20"/>
        </w:rPr>
        <w:t>Tokologo</w:t>
      </w:r>
      <w:proofErr w:type="spellEnd"/>
      <w:r>
        <w:rPr>
          <w:rFonts w:eastAsia="Calibri" w:cs="Arial"/>
          <w:sz w:val="20"/>
          <w:szCs w:val="20"/>
        </w:rPr>
        <w:t xml:space="preserve"> LM was removed or collected by local authority or private company in 2022</w:t>
      </w:r>
    </w:p>
    <w:p w:rsidR="002F395A" w:rsidRPr="00BE13F6" w:rsidRDefault="002F395A" w:rsidP="005748FA">
      <w:pPr>
        <w:spacing w:after="0" w:line="240" w:lineRule="auto"/>
        <w:ind w:right="95"/>
        <w:jc w:val="both"/>
        <w:rPr>
          <w:rFonts w:eastAsia="Calibri" w:cs="Arial"/>
          <w:b/>
          <w:sz w:val="20"/>
          <w:szCs w:val="20"/>
        </w:rPr>
      </w:pPr>
    </w:p>
    <w:tbl>
      <w:tblPr>
        <w:tblStyle w:val="TableGrid1"/>
        <w:tblW w:w="0" w:type="auto"/>
        <w:tblLook w:val="04A0" w:firstRow="1" w:lastRow="0" w:firstColumn="1" w:lastColumn="0" w:noHBand="0" w:noVBand="1"/>
      </w:tblPr>
      <w:tblGrid>
        <w:gridCol w:w="3397"/>
        <w:gridCol w:w="3233"/>
      </w:tblGrid>
      <w:tr w:rsidR="00EC5D8B" w:rsidRPr="00BE13F6" w:rsidTr="00B05D8C">
        <w:trPr>
          <w:trHeight w:val="554"/>
        </w:trPr>
        <w:tc>
          <w:tcPr>
            <w:tcW w:w="3397" w:type="dxa"/>
          </w:tcPr>
          <w:p w:rsidR="00EC5D8B" w:rsidRPr="00BE13F6" w:rsidRDefault="00EC5D8B" w:rsidP="005748FA">
            <w:pPr>
              <w:ind w:right="95"/>
              <w:jc w:val="both"/>
              <w:rPr>
                <w:rFonts w:cs="Arial"/>
                <w:b/>
                <w:sz w:val="20"/>
                <w:szCs w:val="20"/>
              </w:rPr>
            </w:pPr>
            <w:r w:rsidRPr="00BE13F6">
              <w:rPr>
                <w:rFonts w:cs="Arial"/>
                <w:b/>
                <w:sz w:val="20"/>
                <w:szCs w:val="20"/>
              </w:rPr>
              <w:t>Refuse removal</w:t>
            </w:r>
          </w:p>
        </w:tc>
        <w:tc>
          <w:tcPr>
            <w:tcW w:w="3233" w:type="dxa"/>
          </w:tcPr>
          <w:p w:rsidR="00EC5D8B" w:rsidRPr="00BE13F6" w:rsidRDefault="00EC5D8B" w:rsidP="005748FA">
            <w:pPr>
              <w:ind w:right="95"/>
              <w:jc w:val="both"/>
              <w:rPr>
                <w:rFonts w:cs="Arial"/>
                <w:b/>
                <w:sz w:val="20"/>
                <w:szCs w:val="20"/>
              </w:rPr>
            </w:pPr>
            <w:r>
              <w:rPr>
                <w:rFonts w:cs="Arial"/>
                <w:b/>
                <w:sz w:val="20"/>
                <w:szCs w:val="20"/>
              </w:rPr>
              <w:t>Census 2022</w:t>
            </w:r>
          </w:p>
          <w:p w:rsidR="00EC5D8B" w:rsidRPr="00BE13F6" w:rsidRDefault="00EC5D8B" w:rsidP="005748FA">
            <w:pPr>
              <w:ind w:right="95"/>
              <w:jc w:val="both"/>
              <w:rPr>
                <w:rFonts w:cs="Arial"/>
                <w:b/>
                <w:sz w:val="20"/>
                <w:szCs w:val="20"/>
              </w:rPr>
            </w:pPr>
            <w:r w:rsidRPr="00BE13F6">
              <w:rPr>
                <w:rFonts w:cs="Arial"/>
                <w:b/>
                <w:sz w:val="20"/>
                <w:szCs w:val="20"/>
              </w:rPr>
              <w:t xml:space="preserve">Percentages </w:t>
            </w:r>
          </w:p>
        </w:tc>
      </w:tr>
      <w:tr w:rsidR="00CB1528" w:rsidRPr="00BE13F6" w:rsidTr="00CB1528">
        <w:trPr>
          <w:trHeight w:val="421"/>
        </w:trPr>
        <w:tc>
          <w:tcPr>
            <w:tcW w:w="3397" w:type="dxa"/>
          </w:tcPr>
          <w:p w:rsidR="00CB1528" w:rsidRPr="00BE13F6" w:rsidRDefault="00CB1528" w:rsidP="005748FA">
            <w:pPr>
              <w:ind w:right="95"/>
              <w:jc w:val="both"/>
              <w:rPr>
                <w:rFonts w:cs="Arial"/>
                <w:b/>
                <w:sz w:val="20"/>
                <w:szCs w:val="20"/>
              </w:rPr>
            </w:pPr>
            <w:r w:rsidRPr="00BE13F6">
              <w:rPr>
                <w:rFonts w:cs="Arial"/>
                <w:b/>
                <w:sz w:val="20"/>
                <w:szCs w:val="20"/>
              </w:rPr>
              <w:t>Removal by loca</w:t>
            </w:r>
            <w:r>
              <w:rPr>
                <w:rFonts w:cs="Arial"/>
                <w:b/>
                <w:sz w:val="20"/>
                <w:szCs w:val="20"/>
              </w:rPr>
              <w:t xml:space="preserve">l authority </w:t>
            </w:r>
          </w:p>
        </w:tc>
        <w:tc>
          <w:tcPr>
            <w:tcW w:w="3233" w:type="dxa"/>
          </w:tcPr>
          <w:p w:rsidR="00CB1528" w:rsidRPr="00BE13F6" w:rsidRDefault="00CB1528" w:rsidP="005748FA">
            <w:pPr>
              <w:ind w:right="95"/>
              <w:jc w:val="both"/>
              <w:rPr>
                <w:rFonts w:cs="Arial"/>
                <w:b/>
                <w:sz w:val="20"/>
                <w:szCs w:val="20"/>
              </w:rPr>
            </w:pPr>
            <w:r>
              <w:rPr>
                <w:rFonts w:cs="Arial"/>
                <w:b/>
                <w:sz w:val="20"/>
                <w:szCs w:val="20"/>
              </w:rPr>
              <w:t>48,2%</w:t>
            </w:r>
          </w:p>
        </w:tc>
      </w:tr>
      <w:tr w:rsidR="00CB1528" w:rsidRPr="00BE13F6" w:rsidTr="00CB1528">
        <w:trPr>
          <w:trHeight w:val="413"/>
        </w:trPr>
        <w:tc>
          <w:tcPr>
            <w:tcW w:w="3397" w:type="dxa"/>
          </w:tcPr>
          <w:p w:rsidR="00CB1528" w:rsidRPr="00BE13F6" w:rsidRDefault="00CB1528" w:rsidP="005748FA">
            <w:pPr>
              <w:ind w:right="95"/>
              <w:jc w:val="both"/>
              <w:rPr>
                <w:rFonts w:cs="Arial"/>
                <w:b/>
                <w:sz w:val="20"/>
                <w:szCs w:val="20"/>
              </w:rPr>
            </w:pPr>
            <w:r>
              <w:rPr>
                <w:rFonts w:cs="Arial"/>
                <w:b/>
                <w:sz w:val="20"/>
                <w:szCs w:val="20"/>
              </w:rPr>
              <w:t>Dump rubbish anywhere</w:t>
            </w:r>
          </w:p>
        </w:tc>
        <w:tc>
          <w:tcPr>
            <w:tcW w:w="3233" w:type="dxa"/>
          </w:tcPr>
          <w:p w:rsidR="00CB1528" w:rsidRPr="00BE13F6" w:rsidRDefault="00CB1528" w:rsidP="005748FA">
            <w:pPr>
              <w:ind w:right="95"/>
              <w:jc w:val="both"/>
              <w:rPr>
                <w:rFonts w:cs="Arial"/>
                <w:b/>
                <w:sz w:val="20"/>
                <w:szCs w:val="20"/>
              </w:rPr>
            </w:pPr>
            <w:r>
              <w:rPr>
                <w:rFonts w:cs="Arial"/>
                <w:b/>
                <w:sz w:val="20"/>
                <w:szCs w:val="20"/>
              </w:rPr>
              <w:t>23,1%</w:t>
            </w:r>
          </w:p>
        </w:tc>
      </w:tr>
      <w:tr w:rsidR="00CB1528" w:rsidRPr="00BE13F6" w:rsidTr="00CB1528">
        <w:trPr>
          <w:trHeight w:val="418"/>
        </w:trPr>
        <w:tc>
          <w:tcPr>
            <w:tcW w:w="3397" w:type="dxa"/>
          </w:tcPr>
          <w:p w:rsidR="00CB1528" w:rsidRPr="00BE13F6" w:rsidRDefault="00CB1528" w:rsidP="005748FA">
            <w:pPr>
              <w:ind w:right="95"/>
              <w:jc w:val="both"/>
              <w:rPr>
                <w:rFonts w:cs="Arial"/>
                <w:b/>
                <w:sz w:val="20"/>
                <w:szCs w:val="20"/>
              </w:rPr>
            </w:pPr>
            <w:r>
              <w:rPr>
                <w:rFonts w:cs="Arial"/>
                <w:b/>
                <w:sz w:val="20"/>
                <w:szCs w:val="20"/>
              </w:rPr>
              <w:t>Own refuse dump</w:t>
            </w:r>
          </w:p>
        </w:tc>
        <w:tc>
          <w:tcPr>
            <w:tcW w:w="3233" w:type="dxa"/>
          </w:tcPr>
          <w:p w:rsidR="00CB1528" w:rsidRPr="00BE13F6" w:rsidRDefault="00CB1528" w:rsidP="005748FA">
            <w:pPr>
              <w:ind w:right="95"/>
              <w:jc w:val="both"/>
              <w:rPr>
                <w:rFonts w:cs="Arial"/>
                <w:b/>
                <w:sz w:val="20"/>
                <w:szCs w:val="20"/>
              </w:rPr>
            </w:pPr>
            <w:r>
              <w:rPr>
                <w:rFonts w:cs="Arial"/>
                <w:b/>
                <w:sz w:val="20"/>
                <w:szCs w:val="20"/>
              </w:rPr>
              <w:t>21,4%</w:t>
            </w:r>
          </w:p>
        </w:tc>
      </w:tr>
      <w:tr w:rsidR="00CB1528" w:rsidRPr="00BE13F6" w:rsidTr="00CB1528">
        <w:trPr>
          <w:trHeight w:val="403"/>
        </w:trPr>
        <w:tc>
          <w:tcPr>
            <w:tcW w:w="3397" w:type="dxa"/>
          </w:tcPr>
          <w:p w:rsidR="00CB1528" w:rsidRPr="00BE13F6" w:rsidRDefault="009B5A1D" w:rsidP="005748FA">
            <w:pPr>
              <w:ind w:right="95"/>
              <w:jc w:val="both"/>
              <w:rPr>
                <w:rFonts w:cs="Arial"/>
                <w:b/>
                <w:sz w:val="20"/>
                <w:szCs w:val="20"/>
              </w:rPr>
            </w:pPr>
            <w:r>
              <w:rPr>
                <w:rFonts w:cs="Arial"/>
                <w:b/>
                <w:sz w:val="20"/>
                <w:szCs w:val="20"/>
              </w:rPr>
              <w:lastRenderedPageBreak/>
              <w:t>Communal refuse dump</w:t>
            </w:r>
          </w:p>
        </w:tc>
        <w:tc>
          <w:tcPr>
            <w:tcW w:w="3233" w:type="dxa"/>
          </w:tcPr>
          <w:p w:rsidR="00CB1528" w:rsidRPr="00BE13F6" w:rsidRDefault="00CB1528" w:rsidP="009B5A1D">
            <w:pPr>
              <w:ind w:right="95"/>
              <w:jc w:val="both"/>
              <w:rPr>
                <w:rFonts w:cs="Arial"/>
                <w:b/>
                <w:sz w:val="20"/>
                <w:szCs w:val="20"/>
              </w:rPr>
            </w:pPr>
            <w:r w:rsidRPr="00BE13F6">
              <w:rPr>
                <w:rFonts w:cs="Arial"/>
                <w:b/>
                <w:sz w:val="20"/>
                <w:szCs w:val="20"/>
              </w:rPr>
              <w:t>4</w:t>
            </w:r>
            <w:r w:rsidR="009B5A1D">
              <w:rPr>
                <w:rFonts w:cs="Arial"/>
                <w:b/>
                <w:sz w:val="20"/>
                <w:szCs w:val="20"/>
              </w:rPr>
              <w:t>7,0%</w:t>
            </w:r>
          </w:p>
        </w:tc>
      </w:tr>
    </w:tbl>
    <w:p w:rsidR="009B5A1D" w:rsidRDefault="009B5A1D" w:rsidP="005748FA">
      <w:pPr>
        <w:spacing w:after="147" w:line="240" w:lineRule="auto"/>
        <w:jc w:val="both"/>
        <w:rPr>
          <w:rFonts w:eastAsia="Calibri" w:cs="Arial"/>
          <w:b/>
          <w:sz w:val="20"/>
          <w:szCs w:val="20"/>
        </w:rPr>
      </w:pPr>
    </w:p>
    <w:p w:rsidR="00953916" w:rsidRDefault="00953916" w:rsidP="005748FA">
      <w:pPr>
        <w:spacing w:after="147" w:line="240" w:lineRule="auto"/>
        <w:jc w:val="both"/>
        <w:rPr>
          <w:rFonts w:eastAsia="Calibri" w:cs="Arial"/>
          <w:b/>
          <w:sz w:val="20"/>
          <w:szCs w:val="20"/>
        </w:rPr>
      </w:pPr>
    </w:p>
    <w:p w:rsidR="00346E81" w:rsidRPr="00346E81" w:rsidRDefault="00DF1EAA" w:rsidP="005748FA">
      <w:pPr>
        <w:spacing w:after="147" w:line="240" w:lineRule="auto"/>
        <w:jc w:val="both"/>
        <w:rPr>
          <w:rFonts w:eastAsia="Calibri" w:cs="Arial"/>
          <w:b/>
          <w:sz w:val="20"/>
          <w:szCs w:val="20"/>
        </w:rPr>
      </w:pPr>
      <w:r>
        <w:rPr>
          <w:rFonts w:eastAsia="Calibri" w:cs="Arial"/>
          <w:b/>
          <w:sz w:val="20"/>
          <w:szCs w:val="20"/>
        </w:rPr>
        <w:t xml:space="preserve">2.11 </w:t>
      </w:r>
      <w:r w:rsidR="00346E81" w:rsidRPr="00346E81">
        <w:rPr>
          <w:rFonts w:eastAsia="Calibri" w:cs="Arial"/>
          <w:b/>
          <w:sz w:val="20"/>
          <w:szCs w:val="20"/>
        </w:rPr>
        <w:t>SITUATION ANALYSIS</w:t>
      </w:r>
    </w:p>
    <w:p w:rsidR="00720202" w:rsidRPr="00AE2297" w:rsidRDefault="00720202" w:rsidP="00C9224E">
      <w:pPr>
        <w:spacing w:after="147" w:line="240" w:lineRule="auto"/>
        <w:rPr>
          <w:rFonts w:eastAsia="Calibri" w:cs="Arial"/>
          <w:sz w:val="20"/>
          <w:szCs w:val="20"/>
        </w:rPr>
      </w:pPr>
      <w:r w:rsidRPr="00AE2297">
        <w:rPr>
          <w:rFonts w:eastAsia="Calibri" w:cs="Arial"/>
          <w:sz w:val="20"/>
          <w:szCs w:val="20"/>
        </w:rPr>
        <w:t xml:space="preserve">The situational analysis of </w:t>
      </w:r>
      <w:proofErr w:type="spellStart"/>
      <w:r w:rsidRPr="00AE2297">
        <w:rPr>
          <w:rFonts w:eastAsia="Calibri" w:cs="Arial"/>
          <w:sz w:val="20"/>
          <w:szCs w:val="20"/>
        </w:rPr>
        <w:t>Tokologo</w:t>
      </w:r>
      <w:proofErr w:type="spellEnd"/>
      <w:r w:rsidRPr="00AE2297">
        <w:rPr>
          <w:rFonts w:eastAsia="Calibri" w:cs="Arial"/>
          <w:sz w:val="20"/>
          <w:szCs w:val="20"/>
        </w:rPr>
        <w:t xml:space="preserve"> Local Municipality in line with legislative framework, powers and functions of the local municipality as enshrined in the constitution provide a broader framework to which the institution is expected to deliver on its mandate. The status quo assessment give an indication to the state of affairs in the municipality in relation to the following Key Performance Areas:</w:t>
      </w:r>
    </w:p>
    <w:p w:rsidR="00720202" w:rsidRPr="00346E81" w:rsidRDefault="00DF1EAA" w:rsidP="00C9224E">
      <w:pPr>
        <w:spacing w:after="147" w:line="240" w:lineRule="auto"/>
        <w:rPr>
          <w:rFonts w:eastAsia="Calibri" w:cs="Arial"/>
          <w:b/>
          <w:sz w:val="20"/>
          <w:szCs w:val="20"/>
        </w:rPr>
      </w:pPr>
      <w:r>
        <w:rPr>
          <w:rFonts w:eastAsia="Calibri" w:cs="Arial"/>
          <w:b/>
          <w:sz w:val="20"/>
          <w:szCs w:val="20"/>
        </w:rPr>
        <w:t xml:space="preserve">2.11.1 </w:t>
      </w:r>
      <w:r w:rsidR="00720202" w:rsidRPr="00346E81">
        <w:rPr>
          <w:rFonts w:eastAsia="Calibri" w:cs="Arial"/>
          <w:b/>
          <w:sz w:val="20"/>
          <w:szCs w:val="20"/>
        </w:rPr>
        <w:t>SPATIAL PLANNING AND LAND USE MANAGEMENT;</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The objectives of the National Development Plan is to strengthen and make efficient spatial planning system, which is well integrated across the spheres of government and to further encourage current planning system for improved coordination by introducing spatial development framework and norms, including improving the balances between location of jobs and people.</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 xml:space="preserve">Currently the municipality does not have personnel for planning division and </w:t>
      </w:r>
      <w:proofErr w:type="spellStart"/>
      <w:r w:rsidRPr="00346E81">
        <w:rPr>
          <w:rFonts w:eastAsia="Calibri" w:cs="Arial"/>
          <w:sz w:val="20"/>
          <w:szCs w:val="20"/>
        </w:rPr>
        <w:t>Cogta</w:t>
      </w:r>
      <w:proofErr w:type="spellEnd"/>
      <w:r w:rsidRPr="00346E81">
        <w:rPr>
          <w:rFonts w:eastAsia="Calibri" w:cs="Arial"/>
          <w:sz w:val="20"/>
          <w:szCs w:val="20"/>
        </w:rPr>
        <w:t xml:space="preserve"> do assist on matters of spatial planning and land use. Infrastructure department is handling issues of spatial planning as the By-Law has been proclaimed for such effect.</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 xml:space="preserve">MTSF indicates an improved land administration and spatial planning for integrated development with a bias towards rural areas to address spatial inequities. </w:t>
      </w:r>
    </w:p>
    <w:p w:rsidR="00720202" w:rsidRPr="00346E81" w:rsidRDefault="00DF1EAA" w:rsidP="005748FA">
      <w:pPr>
        <w:spacing w:after="147" w:line="240" w:lineRule="auto"/>
        <w:jc w:val="both"/>
        <w:rPr>
          <w:rFonts w:eastAsia="Calibri" w:cs="Arial"/>
          <w:b/>
          <w:sz w:val="20"/>
          <w:szCs w:val="20"/>
        </w:rPr>
      </w:pPr>
      <w:r>
        <w:rPr>
          <w:rFonts w:eastAsia="Calibri" w:cs="Arial"/>
          <w:b/>
          <w:sz w:val="20"/>
          <w:szCs w:val="20"/>
        </w:rPr>
        <w:t>2.12</w:t>
      </w:r>
      <w:r w:rsidR="00720202" w:rsidRPr="00346E81">
        <w:rPr>
          <w:rFonts w:eastAsia="Calibri" w:cs="Arial"/>
          <w:b/>
          <w:sz w:val="20"/>
          <w:szCs w:val="20"/>
        </w:rPr>
        <w:t xml:space="preserve"> SERVICE DELIVERY AND INFRASTRUCTURE DEVELOPMENT:</w:t>
      </w:r>
    </w:p>
    <w:p w:rsidR="00720202" w:rsidRPr="00346E81" w:rsidRDefault="00DF1EAA" w:rsidP="005748FA">
      <w:pPr>
        <w:spacing w:after="147" w:line="240" w:lineRule="auto"/>
        <w:ind w:left="720" w:hanging="720"/>
        <w:jc w:val="both"/>
        <w:rPr>
          <w:rFonts w:eastAsia="Calibri" w:cs="Arial"/>
          <w:b/>
          <w:sz w:val="20"/>
          <w:szCs w:val="20"/>
        </w:rPr>
      </w:pPr>
      <w:r>
        <w:rPr>
          <w:rFonts w:eastAsia="Calibri" w:cs="Arial"/>
          <w:b/>
          <w:sz w:val="20"/>
          <w:szCs w:val="20"/>
        </w:rPr>
        <w:t>2.21.1</w:t>
      </w:r>
      <w:r w:rsidR="00720202" w:rsidRPr="00346E81">
        <w:rPr>
          <w:rFonts w:eastAsia="Calibri" w:cs="Arial"/>
          <w:b/>
          <w:sz w:val="20"/>
          <w:szCs w:val="20"/>
        </w:rPr>
        <w:t xml:space="preserve"> WATER PROVISION:</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As stipulated in line with objectives of the NDP for economic infrastructure is to ensure that all people has access to clean portable water and comprehensive management strategy including investment programme for water resource development, Bulk water supply and waste water management.</w:t>
      </w:r>
    </w:p>
    <w:p w:rsidR="00720202" w:rsidRPr="00346E81" w:rsidRDefault="00720202" w:rsidP="00C9224E">
      <w:pPr>
        <w:spacing w:after="147" w:line="240" w:lineRule="auto"/>
        <w:rPr>
          <w:rFonts w:eastAsia="Calibri" w:cs="Arial"/>
          <w:sz w:val="20"/>
          <w:szCs w:val="20"/>
        </w:rPr>
      </w:pPr>
      <w:r w:rsidRPr="00346E81">
        <w:rPr>
          <w:rFonts w:eastAsia="Calibri" w:cs="Arial"/>
          <w:b/>
          <w:sz w:val="20"/>
          <w:szCs w:val="20"/>
        </w:rPr>
        <w:t>FSGDS long term programme</w:t>
      </w:r>
      <w:r w:rsidRPr="00346E81">
        <w:rPr>
          <w:rFonts w:eastAsia="Calibri" w:cs="Arial"/>
          <w:sz w:val="20"/>
          <w:szCs w:val="20"/>
        </w:rPr>
        <w:t xml:space="preserve"> is to improve water quality and quality management.</w:t>
      </w:r>
    </w:p>
    <w:p w:rsidR="00720202" w:rsidRPr="00346E81" w:rsidRDefault="00720202" w:rsidP="00C9224E">
      <w:pPr>
        <w:spacing w:after="147" w:line="240" w:lineRule="auto"/>
        <w:ind w:left="993" w:hanging="993"/>
        <w:rPr>
          <w:rFonts w:eastAsia="Calibri" w:cs="Arial"/>
          <w:sz w:val="20"/>
          <w:szCs w:val="20"/>
        </w:rPr>
      </w:pPr>
      <w:r w:rsidRPr="00346E81">
        <w:rPr>
          <w:rFonts w:eastAsia="Calibri" w:cs="Arial"/>
          <w:b/>
          <w:sz w:val="20"/>
          <w:szCs w:val="20"/>
        </w:rPr>
        <w:t>Strategy</w:t>
      </w:r>
      <w:r w:rsidRPr="00346E81">
        <w:rPr>
          <w:rFonts w:eastAsia="Calibri" w:cs="Arial"/>
          <w:sz w:val="20"/>
          <w:szCs w:val="20"/>
        </w:rPr>
        <w:t xml:space="preserve"> – is to intensify the monitoring and evaluation of river health and water quality (both surface and ground water) </w:t>
      </w:r>
    </w:p>
    <w:p w:rsidR="00720202" w:rsidRPr="00346E81" w:rsidRDefault="00720202" w:rsidP="00C9224E">
      <w:pPr>
        <w:spacing w:after="147" w:line="240" w:lineRule="auto"/>
        <w:ind w:left="993" w:hanging="993"/>
        <w:rPr>
          <w:rFonts w:eastAsia="Calibri" w:cs="Arial"/>
          <w:sz w:val="20"/>
          <w:szCs w:val="20"/>
        </w:rPr>
      </w:pPr>
      <w:r w:rsidRPr="00346E81">
        <w:rPr>
          <w:rFonts w:eastAsia="Calibri" w:cs="Arial"/>
          <w:b/>
          <w:sz w:val="20"/>
          <w:szCs w:val="20"/>
        </w:rPr>
        <w:t>MTSF priority</w:t>
      </w:r>
      <w:r w:rsidRPr="00346E81">
        <w:rPr>
          <w:rFonts w:eastAsia="Calibri" w:cs="Arial"/>
          <w:sz w:val="20"/>
          <w:szCs w:val="20"/>
        </w:rPr>
        <w:t xml:space="preserve"> is maintenance and supply availability of our bulk water resources ensured.</w:t>
      </w:r>
    </w:p>
    <w:p w:rsidR="00720202" w:rsidRPr="00346E81" w:rsidRDefault="00720202" w:rsidP="00C9224E">
      <w:pPr>
        <w:spacing w:after="147" w:line="240" w:lineRule="auto"/>
        <w:ind w:left="993" w:hanging="993"/>
        <w:rPr>
          <w:rFonts w:eastAsia="Calibri" w:cs="Arial"/>
          <w:sz w:val="20"/>
          <w:szCs w:val="20"/>
        </w:rPr>
      </w:pPr>
      <w:r w:rsidRPr="00346E81">
        <w:rPr>
          <w:rFonts w:eastAsia="Calibri" w:cs="Arial"/>
          <w:b/>
          <w:sz w:val="20"/>
          <w:szCs w:val="20"/>
        </w:rPr>
        <w:t>Action</w:t>
      </w:r>
      <w:r w:rsidRPr="00346E81">
        <w:rPr>
          <w:rFonts w:eastAsia="Calibri" w:cs="Arial"/>
          <w:sz w:val="20"/>
          <w:szCs w:val="20"/>
        </w:rPr>
        <w:t xml:space="preserve">   - establish regional water and waste-water utilities to support municipalities</w:t>
      </w:r>
    </w:p>
    <w:p w:rsidR="00720202" w:rsidRPr="00346E81" w:rsidRDefault="00720202" w:rsidP="00C9224E">
      <w:pPr>
        <w:spacing w:after="160" w:line="240" w:lineRule="auto"/>
        <w:ind w:left="3261" w:hanging="3261"/>
        <w:rPr>
          <w:rFonts w:eastAsia="Calibri" w:cs="Arial"/>
          <w:sz w:val="20"/>
          <w:szCs w:val="20"/>
        </w:rPr>
      </w:pPr>
      <w:proofErr w:type="spellStart"/>
      <w:r w:rsidRPr="00346E81">
        <w:rPr>
          <w:rFonts w:eastAsia="Calibri" w:cs="Arial"/>
          <w:b/>
          <w:sz w:val="20"/>
          <w:szCs w:val="20"/>
        </w:rPr>
        <w:t>Tokologo</w:t>
      </w:r>
      <w:proofErr w:type="spellEnd"/>
      <w:r w:rsidRPr="00346E81">
        <w:rPr>
          <w:rFonts w:eastAsia="Calibri" w:cs="Arial"/>
          <w:sz w:val="20"/>
          <w:szCs w:val="20"/>
        </w:rPr>
        <w:t xml:space="preserve"> </w:t>
      </w:r>
      <w:r w:rsidRPr="00346E81">
        <w:rPr>
          <w:rFonts w:eastAsia="Calibri" w:cs="Arial"/>
          <w:b/>
          <w:i/>
          <w:sz w:val="20"/>
          <w:szCs w:val="20"/>
        </w:rPr>
        <w:t>Strategic Objective</w:t>
      </w:r>
      <w:r w:rsidRPr="00346E81">
        <w:rPr>
          <w:rFonts w:eastAsia="Calibri" w:cs="Arial"/>
          <w:sz w:val="20"/>
          <w:szCs w:val="20"/>
        </w:rPr>
        <w:t xml:space="preserve">: To ensure the provision of services to communities in a sustainable manner </w:t>
      </w:r>
    </w:p>
    <w:p w:rsidR="00720202" w:rsidRPr="00346E81" w:rsidRDefault="00720202" w:rsidP="00C9224E">
      <w:pPr>
        <w:spacing w:after="160" w:line="240" w:lineRule="auto"/>
        <w:rPr>
          <w:rFonts w:eastAsia="Calibri" w:cs="Arial"/>
          <w:sz w:val="20"/>
          <w:szCs w:val="20"/>
        </w:rPr>
      </w:pPr>
      <w:r w:rsidRPr="00346E81">
        <w:rPr>
          <w:rFonts w:eastAsia="Calibri" w:cs="Arial"/>
          <w:sz w:val="20"/>
          <w:szCs w:val="20"/>
        </w:rPr>
        <w:t xml:space="preserve"> </w:t>
      </w:r>
      <w:r w:rsidRPr="00346E81">
        <w:rPr>
          <w:rFonts w:eastAsia="Calibri" w:cs="Arial"/>
          <w:b/>
          <w:sz w:val="20"/>
          <w:szCs w:val="20"/>
        </w:rPr>
        <w:t>Intended Outcome</w:t>
      </w:r>
      <w:r w:rsidRPr="00346E81">
        <w:rPr>
          <w:rFonts w:eastAsia="Calibri" w:cs="Arial"/>
          <w:sz w:val="20"/>
          <w:szCs w:val="20"/>
        </w:rPr>
        <w:t>: Improve the standard of municipal services delivery.</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 xml:space="preserve">The municipality provide about 97.7% of water services to residents within the local jurisdiction despite the fact that its water source is from underground especially in </w:t>
      </w:r>
      <w:proofErr w:type="spellStart"/>
      <w:r w:rsidRPr="00346E81">
        <w:rPr>
          <w:rFonts w:eastAsia="Calibri" w:cs="Arial"/>
          <w:sz w:val="20"/>
          <w:szCs w:val="20"/>
        </w:rPr>
        <w:t>Boshof</w:t>
      </w:r>
      <w:proofErr w:type="spellEnd"/>
      <w:r w:rsidRPr="00346E81">
        <w:rPr>
          <w:rFonts w:eastAsia="Calibri" w:cs="Arial"/>
          <w:sz w:val="20"/>
          <w:szCs w:val="20"/>
        </w:rPr>
        <w:t xml:space="preserve"> and </w:t>
      </w:r>
      <w:proofErr w:type="spellStart"/>
      <w:r w:rsidRPr="00346E81">
        <w:rPr>
          <w:rFonts w:eastAsia="Calibri" w:cs="Arial"/>
          <w:sz w:val="20"/>
          <w:szCs w:val="20"/>
        </w:rPr>
        <w:t>Dealesville</w:t>
      </w:r>
      <w:proofErr w:type="spellEnd"/>
      <w:r w:rsidRPr="00346E81">
        <w:rPr>
          <w:rFonts w:eastAsia="Calibri" w:cs="Arial"/>
          <w:sz w:val="20"/>
          <w:szCs w:val="20"/>
        </w:rPr>
        <w:t xml:space="preserve">. </w:t>
      </w:r>
      <w:proofErr w:type="spellStart"/>
      <w:r w:rsidRPr="00346E81">
        <w:rPr>
          <w:rFonts w:eastAsia="Calibri" w:cs="Arial"/>
          <w:sz w:val="20"/>
          <w:szCs w:val="20"/>
        </w:rPr>
        <w:t>Hertzogville</w:t>
      </w:r>
      <w:proofErr w:type="spellEnd"/>
      <w:r w:rsidRPr="00346E81">
        <w:rPr>
          <w:rFonts w:eastAsia="Calibri" w:cs="Arial"/>
          <w:sz w:val="20"/>
          <w:szCs w:val="20"/>
        </w:rPr>
        <w:t xml:space="preserve"> water is bulk and it is extracted from Vaal River at Christiana.</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 xml:space="preserve">Considering the fact that underground water is unreliable with the mean\high annual temperatures of the municipality and water contamination as a result of farming during summer other areas frequently experiences shortages of water. Currently there are about five (5) staff members employed for water treatment works at </w:t>
      </w:r>
      <w:proofErr w:type="spellStart"/>
      <w:r w:rsidRPr="00346E81">
        <w:rPr>
          <w:rFonts w:eastAsia="Calibri" w:cs="Arial"/>
          <w:sz w:val="20"/>
          <w:szCs w:val="20"/>
        </w:rPr>
        <w:t>Hertzogville</w:t>
      </w:r>
      <w:proofErr w:type="spellEnd"/>
      <w:r w:rsidRPr="00346E81">
        <w:rPr>
          <w:rFonts w:eastAsia="Calibri" w:cs="Arial"/>
          <w:sz w:val="20"/>
          <w:szCs w:val="20"/>
        </w:rPr>
        <w:t xml:space="preserve">. The bulk water supply for </w:t>
      </w:r>
      <w:proofErr w:type="spellStart"/>
      <w:r w:rsidRPr="00346E81">
        <w:rPr>
          <w:rFonts w:eastAsia="Calibri" w:cs="Arial"/>
          <w:sz w:val="20"/>
          <w:szCs w:val="20"/>
        </w:rPr>
        <w:t>Boshof</w:t>
      </w:r>
      <w:proofErr w:type="spellEnd"/>
      <w:r w:rsidRPr="00346E81">
        <w:rPr>
          <w:rFonts w:eastAsia="Calibri" w:cs="Arial"/>
          <w:sz w:val="20"/>
          <w:szCs w:val="20"/>
        </w:rPr>
        <w:t xml:space="preserve"> wherein water will be extracted from Kimberly to </w:t>
      </w:r>
      <w:proofErr w:type="spellStart"/>
      <w:r w:rsidRPr="00346E81">
        <w:rPr>
          <w:rFonts w:eastAsia="Calibri" w:cs="Arial"/>
          <w:sz w:val="20"/>
          <w:szCs w:val="20"/>
        </w:rPr>
        <w:t>Boshof</w:t>
      </w:r>
      <w:proofErr w:type="spellEnd"/>
      <w:r w:rsidRPr="00346E81">
        <w:rPr>
          <w:rFonts w:eastAsia="Calibri" w:cs="Arial"/>
          <w:sz w:val="20"/>
          <w:szCs w:val="20"/>
        </w:rPr>
        <w:t xml:space="preserve"> is at the implementation stage whilst negotiations between </w:t>
      </w:r>
      <w:proofErr w:type="spellStart"/>
      <w:r w:rsidRPr="00346E81">
        <w:rPr>
          <w:rFonts w:eastAsia="Calibri" w:cs="Arial"/>
          <w:sz w:val="20"/>
          <w:szCs w:val="20"/>
        </w:rPr>
        <w:t>Tokologo</w:t>
      </w:r>
      <w:proofErr w:type="spellEnd"/>
      <w:r w:rsidRPr="00346E81">
        <w:rPr>
          <w:rFonts w:eastAsia="Calibri" w:cs="Arial"/>
          <w:sz w:val="20"/>
          <w:szCs w:val="20"/>
        </w:rPr>
        <w:t xml:space="preserve"> with other supplier to procure water for </w:t>
      </w:r>
      <w:proofErr w:type="spellStart"/>
      <w:r w:rsidRPr="00346E81">
        <w:rPr>
          <w:rFonts w:eastAsia="Calibri" w:cs="Arial"/>
          <w:sz w:val="20"/>
          <w:szCs w:val="20"/>
        </w:rPr>
        <w:t>Dealesville</w:t>
      </w:r>
      <w:proofErr w:type="spellEnd"/>
      <w:r w:rsidRPr="00346E81">
        <w:rPr>
          <w:rFonts w:eastAsia="Calibri" w:cs="Arial"/>
          <w:sz w:val="20"/>
          <w:szCs w:val="20"/>
        </w:rPr>
        <w:t xml:space="preserve"> is still underway.</w:t>
      </w:r>
    </w:p>
    <w:p w:rsidR="00720202" w:rsidRPr="00346E81" w:rsidRDefault="00720202" w:rsidP="00C9224E">
      <w:pPr>
        <w:spacing w:after="147" w:line="240" w:lineRule="auto"/>
        <w:rPr>
          <w:rFonts w:eastAsia="Calibri" w:cs="Arial"/>
          <w:sz w:val="20"/>
          <w:szCs w:val="20"/>
        </w:rPr>
      </w:pPr>
      <w:r w:rsidRPr="00346E81">
        <w:rPr>
          <w:rFonts w:eastAsia="Calibri" w:cs="Arial"/>
          <w:sz w:val="20"/>
          <w:szCs w:val="20"/>
        </w:rPr>
        <w:t xml:space="preserve">The bulk water from Vaal </w:t>
      </w:r>
      <w:proofErr w:type="gramStart"/>
      <w:r w:rsidRPr="00346E81">
        <w:rPr>
          <w:rFonts w:eastAsia="Calibri" w:cs="Arial"/>
          <w:sz w:val="20"/>
          <w:szCs w:val="20"/>
        </w:rPr>
        <w:t>river</w:t>
      </w:r>
      <w:proofErr w:type="gramEnd"/>
      <w:r w:rsidRPr="00346E81">
        <w:rPr>
          <w:rFonts w:eastAsia="Calibri" w:cs="Arial"/>
          <w:sz w:val="20"/>
          <w:szCs w:val="20"/>
        </w:rPr>
        <w:t xml:space="preserve"> in </w:t>
      </w:r>
      <w:proofErr w:type="spellStart"/>
      <w:r w:rsidRPr="00346E81">
        <w:rPr>
          <w:rFonts w:eastAsia="Calibri" w:cs="Arial"/>
          <w:sz w:val="20"/>
          <w:szCs w:val="20"/>
        </w:rPr>
        <w:t>Hertzogville</w:t>
      </w:r>
      <w:proofErr w:type="spellEnd"/>
      <w:r w:rsidRPr="00346E81">
        <w:rPr>
          <w:rFonts w:eastAsia="Calibri" w:cs="Arial"/>
          <w:sz w:val="20"/>
          <w:szCs w:val="20"/>
        </w:rPr>
        <w:t xml:space="preserve"> is provided on free basis to residents by municipality, Most of the household are connected to tap water in the yard which are metered although in some</w:t>
      </w:r>
      <w:r w:rsidRPr="00720202">
        <w:rPr>
          <w:rFonts w:eastAsia="Calibri" w:cs="Arial"/>
        </w:rPr>
        <w:t xml:space="preserve"> </w:t>
      </w:r>
      <w:r w:rsidRPr="00346E81">
        <w:rPr>
          <w:rFonts w:eastAsia="Calibri" w:cs="Arial"/>
          <w:sz w:val="20"/>
          <w:szCs w:val="20"/>
        </w:rPr>
        <w:t xml:space="preserve">areas the water is not billed. The municipality intends to install smart meters in order to recover maintenance and running cost of the services.  </w:t>
      </w:r>
    </w:p>
    <w:p w:rsidR="00720202" w:rsidRPr="00346E81" w:rsidRDefault="00720202" w:rsidP="00C9224E">
      <w:pPr>
        <w:spacing w:after="160" w:line="240" w:lineRule="auto"/>
        <w:rPr>
          <w:rFonts w:eastAsia="Calibri" w:cs="Arial"/>
          <w:sz w:val="20"/>
          <w:szCs w:val="20"/>
        </w:rPr>
      </w:pPr>
      <w:r w:rsidRPr="00346E81">
        <w:rPr>
          <w:rFonts w:eastAsia="Calibri" w:cs="Arial"/>
          <w:sz w:val="20"/>
          <w:szCs w:val="20"/>
        </w:rPr>
        <w:t xml:space="preserve">The following table give information on </w:t>
      </w:r>
      <w:proofErr w:type="spellStart"/>
      <w:r w:rsidRPr="00346E81">
        <w:rPr>
          <w:rFonts w:eastAsia="Calibri" w:cs="Arial"/>
          <w:sz w:val="20"/>
          <w:szCs w:val="20"/>
        </w:rPr>
        <w:t>Tokologo</w:t>
      </w:r>
      <w:proofErr w:type="spellEnd"/>
      <w:r w:rsidRPr="00346E81">
        <w:rPr>
          <w:rFonts w:eastAsia="Calibri" w:cs="Arial"/>
          <w:sz w:val="20"/>
          <w:szCs w:val="20"/>
        </w:rPr>
        <w:t xml:space="preserve"> Local municipality status in terms of main source of water for drinking and water service level provided to all households on serviced sites occupied by residents as per </w:t>
      </w:r>
      <w:r w:rsidRPr="00346E81">
        <w:rPr>
          <w:rFonts w:eastAsia="Calibri" w:cs="Arial"/>
          <w:b/>
          <w:sz w:val="20"/>
          <w:szCs w:val="20"/>
          <w:u w:val="single"/>
        </w:rPr>
        <w:t>Community Survey 2016</w:t>
      </w:r>
    </w:p>
    <w:tbl>
      <w:tblPr>
        <w:tblStyle w:val="TableGrid2"/>
        <w:tblW w:w="9015" w:type="dxa"/>
        <w:tblLayout w:type="fixed"/>
        <w:tblLook w:val="04A0" w:firstRow="1" w:lastRow="0" w:firstColumn="1" w:lastColumn="0" w:noHBand="0" w:noVBand="1"/>
      </w:tblPr>
      <w:tblGrid>
        <w:gridCol w:w="6656"/>
        <w:gridCol w:w="2359"/>
      </w:tblGrid>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Piped (tap) water inside the dwelling/house</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788</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Piped (tap) water inside yard</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7364</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Piped water on community stand</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12</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Borehole in the yard</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538</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Rain-water tank in yard</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17</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Neighbours tap</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306 </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Public/communal tap</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343</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Water carrier/tanker</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31</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Borehole outside the yard</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432</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Flowing water/stream/river</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 -</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Well </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 -</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Spring </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 -</w:t>
            </w:r>
          </w:p>
        </w:tc>
      </w:tr>
      <w:tr w:rsidR="00720202" w:rsidRPr="00346E81" w:rsidTr="00DF5CAC">
        <w:tc>
          <w:tcPr>
            <w:tcW w:w="665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Others </w:t>
            </w:r>
          </w:p>
        </w:tc>
        <w:tc>
          <w:tcPr>
            <w:tcW w:w="2359"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sz w:val="20"/>
                <w:szCs w:val="20"/>
                <w:lang w:eastAsia="en-ZA"/>
              </w:rPr>
            </w:pPr>
            <w:r w:rsidRPr="00346E81">
              <w:rPr>
                <w:rFonts w:eastAsia="Calibri" w:cs="Arial"/>
                <w:sz w:val="20"/>
                <w:szCs w:val="20"/>
                <w:lang w:eastAsia="en-ZA"/>
              </w:rPr>
              <w:t xml:space="preserve"> -</w:t>
            </w:r>
          </w:p>
        </w:tc>
      </w:tr>
    </w:tbl>
    <w:p w:rsidR="00720202" w:rsidRPr="00703D7B" w:rsidRDefault="00DF1EAA" w:rsidP="005748FA">
      <w:pPr>
        <w:spacing w:after="111" w:line="240" w:lineRule="auto"/>
        <w:jc w:val="both"/>
        <w:rPr>
          <w:rFonts w:eastAsia="Calibri" w:cs="Arial"/>
        </w:rPr>
      </w:pPr>
      <w:r>
        <w:rPr>
          <w:rFonts w:eastAsia="Calibri" w:cs="Arial"/>
          <w:sz w:val="20"/>
          <w:szCs w:val="20"/>
        </w:rPr>
        <w:t>2.13</w:t>
      </w:r>
      <w:r w:rsidR="00720202" w:rsidRPr="00720202">
        <w:rPr>
          <w:rFonts w:eastAsia="Calibri" w:cs="Arial"/>
        </w:rPr>
        <w:t xml:space="preserve"> </w:t>
      </w:r>
      <w:r w:rsidR="00720202" w:rsidRPr="00346E81">
        <w:rPr>
          <w:rFonts w:eastAsia="Calibri" w:cs="Arial"/>
          <w:b/>
          <w:sz w:val="20"/>
          <w:szCs w:val="20"/>
        </w:rPr>
        <w:t xml:space="preserve">Associated services </w:t>
      </w:r>
    </w:p>
    <w:p w:rsidR="00720202" w:rsidRPr="00346E81" w:rsidRDefault="00720202" w:rsidP="00C9224E">
      <w:pPr>
        <w:spacing w:after="160" w:line="240" w:lineRule="auto"/>
        <w:rPr>
          <w:rFonts w:eastAsia="Calibri" w:cs="Arial"/>
          <w:sz w:val="20"/>
          <w:szCs w:val="20"/>
        </w:rPr>
      </w:pPr>
      <w:r w:rsidRPr="00346E81">
        <w:rPr>
          <w:rFonts w:eastAsia="Calibri" w:cs="Arial"/>
          <w:sz w:val="20"/>
          <w:szCs w:val="20"/>
        </w:rPr>
        <w:t xml:space="preserve">All schools and clinics in </w:t>
      </w:r>
      <w:proofErr w:type="spellStart"/>
      <w:r w:rsidRPr="00346E81">
        <w:rPr>
          <w:rFonts w:eastAsia="Calibri" w:cs="Arial"/>
          <w:sz w:val="20"/>
          <w:szCs w:val="20"/>
        </w:rPr>
        <w:t>Tokologo</w:t>
      </w:r>
      <w:proofErr w:type="spellEnd"/>
      <w:r w:rsidRPr="00346E81">
        <w:rPr>
          <w:rFonts w:eastAsia="Calibri" w:cs="Arial"/>
          <w:sz w:val="20"/>
          <w:szCs w:val="20"/>
        </w:rPr>
        <w:t xml:space="preserve"> are provided with water that adequately meet demand per school in accordance with numbers of learners. The following table provide information on number and type of schools found per town and water services provided by the municipality in dealing with universal standard and provision of water. </w:t>
      </w:r>
    </w:p>
    <w:tbl>
      <w:tblPr>
        <w:tblStyle w:val="TableGrid2"/>
        <w:tblW w:w="0" w:type="auto"/>
        <w:tblInd w:w="-5" w:type="dxa"/>
        <w:tblLook w:val="04A0" w:firstRow="1" w:lastRow="0" w:firstColumn="1" w:lastColumn="0" w:noHBand="0" w:noVBand="1"/>
      </w:tblPr>
      <w:tblGrid>
        <w:gridCol w:w="2560"/>
        <w:gridCol w:w="1276"/>
        <w:gridCol w:w="1134"/>
        <w:gridCol w:w="1291"/>
        <w:gridCol w:w="1010"/>
        <w:gridCol w:w="1220"/>
      </w:tblGrid>
      <w:tr w:rsidR="00720202" w:rsidRPr="00720202" w:rsidTr="00DF5CAC">
        <w:trPr>
          <w:trHeight w:val="210"/>
        </w:trPr>
        <w:tc>
          <w:tcPr>
            <w:tcW w:w="8483" w:type="dxa"/>
            <w:gridSpan w:val="6"/>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jc w:val="both"/>
              <w:rPr>
                <w:rFonts w:eastAsia="Calibri" w:cs="Arial"/>
                <w:b/>
                <w:sz w:val="20"/>
                <w:szCs w:val="20"/>
                <w:lang w:eastAsia="en-ZA"/>
              </w:rPr>
            </w:pPr>
            <w:r w:rsidRPr="00346E81">
              <w:rPr>
                <w:rFonts w:eastAsia="Calibri" w:cs="Arial"/>
                <w:b/>
                <w:sz w:val="20"/>
                <w:szCs w:val="20"/>
                <w:lang w:eastAsia="en-ZA"/>
              </w:rPr>
              <w:t>WATER SERVICES AT SCHOOLS</w:t>
            </w:r>
          </w:p>
        </w:tc>
      </w:tr>
      <w:tr w:rsidR="00720202" w:rsidRPr="00720202" w:rsidTr="00DF5CAC">
        <w:trPr>
          <w:trHeight w:val="423"/>
        </w:trPr>
        <w:tc>
          <w:tcPr>
            <w:tcW w:w="2560"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Name of settlement</w:t>
            </w:r>
          </w:p>
        </w:tc>
        <w:tc>
          <w:tcPr>
            <w:tcW w:w="1268"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 xml:space="preserve">Type of school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Number of schools</w:t>
            </w:r>
          </w:p>
        </w:tc>
        <w:tc>
          <w:tcPr>
            <w:tcW w:w="3521" w:type="dxa"/>
            <w:gridSpan w:val="3"/>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r>
      <w:tr w:rsidR="00720202" w:rsidRPr="00720202"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b/>
                <w:sz w:val="20"/>
                <w:szCs w:val="20"/>
                <w:lang w:eastAsia="en-ZA"/>
              </w:rPr>
            </w:pP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22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r>
      <w:tr w:rsidR="00720202" w:rsidRPr="00720202" w:rsidTr="00DF5CAC">
        <w:trPr>
          <w:trHeight w:val="213"/>
        </w:trPr>
        <w:tc>
          <w:tcPr>
            <w:tcW w:w="2560"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Boshof</w:t>
            </w:r>
            <w:proofErr w:type="spellEnd"/>
            <w:r w:rsidRPr="00346E81">
              <w:rPr>
                <w:rFonts w:eastAsia="Calibri" w:cs="Arial"/>
                <w:sz w:val="20"/>
                <w:szCs w:val="20"/>
                <w:lang w:eastAsia="en-ZA"/>
              </w:rPr>
              <w:t xml:space="preserve"> </w:t>
            </w: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Combined</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720202" w:rsidRPr="00346E81" w:rsidRDefault="00720202" w:rsidP="005748FA">
            <w:pPr>
              <w:spacing w:after="109"/>
              <w:jc w:val="both"/>
              <w:rPr>
                <w:rFonts w:eastAsia="Calibri" w:cs="Arial"/>
                <w:sz w:val="20"/>
                <w:szCs w:val="20"/>
                <w:lang w:eastAsia="en-ZA"/>
              </w:rPr>
            </w:pPr>
          </w:p>
        </w:tc>
      </w:tr>
      <w:tr w:rsidR="00720202" w:rsidRPr="00720202" w:rsidTr="00DF5CA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intermediate</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720202" w:rsidRPr="00346E81" w:rsidRDefault="00720202"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720202" w:rsidRPr="00346E81" w:rsidRDefault="00720202" w:rsidP="005748FA">
            <w:pPr>
              <w:spacing w:after="109"/>
              <w:jc w:val="both"/>
              <w:rPr>
                <w:rFonts w:eastAsia="Calibri" w:cs="Arial"/>
                <w:sz w:val="20"/>
                <w:szCs w:val="20"/>
                <w:lang w:eastAsia="en-ZA"/>
              </w:rPr>
            </w:pPr>
          </w:p>
        </w:tc>
      </w:tr>
      <w:tr w:rsidR="00720202" w:rsidRPr="00720202" w:rsidTr="00DF5CAC">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4</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4</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20" w:type="dxa"/>
            <w:tcBorders>
              <w:top w:val="single" w:sz="4" w:space="0" w:color="auto"/>
              <w:left w:val="single" w:sz="4" w:space="0" w:color="auto"/>
              <w:bottom w:val="single" w:sz="4" w:space="0" w:color="auto"/>
              <w:right w:val="single" w:sz="4" w:space="0" w:color="auto"/>
            </w:tcBorders>
          </w:tcPr>
          <w:p w:rsidR="00720202" w:rsidRPr="00346E81" w:rsidRDefault="00720202" w:rsidP="005748FA">
            <w:pPr>
              <w:spacing w:after="109"/>
              <w:jc w:val="both"/>
              <w:rPr>
                <w:rFonts w:eastAsia="Calibri" w:cs="Arial"/>
                <w:sz w:val="20"/>
                <w:szCs w:val="20"/>
                <w:lang w:eastAsia="en-ZA"/>
              </w:rPr>
            </w:pPr>
          </w:p>
        </w:tc>
      </w:tr>
      <w:tr w:rsidR="00720202" w:rsidRPr="00720202" w:rsidTr="00DF5CAC">
        <w:trPr>
          <w:trHeight w:val="288"/>
        </w:trPr>
        <w:tc>
          <w:tcPr>
            <w:tcW w:w="2560"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Dealesville</w:t>
            </w:r>
            <w:proofErr w:type="spellEnd"/>
            <w:r w:rsidRPr="00346E81">
              <w:rPr>
                <w:rFonts w:eastAsia="Calibri" w:cs="Arial"/>
                <w:sz w:val="20"/>
                <w:szCs w:val="20"/>
                <w:lang w:eastAsia="en-ZA"/>
              </w:rPr>
              <w:t xml:space="preserve"> </w:t>
            </w: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0</w:t>
            </w:r>
          </w:p>
        </w:tc>
      </w:tr>
      <w:tr w:rsidR="00720202" w:rsidRPr="00720202" w:rsidTr="00DF5CA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r>
      <w:tr w:rsidR="00720202" w:rsidRPr="00720202" w:rsidTr="00DF5CAC">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5</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4</w:t>
            </w:r>
          </w:p>
        </w:tc>
        <w:tc>
          <w:tcPr>
            <w:tcW w:w="122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r>
      <w:tr w:rsidR="00720202" w:rsidRPr="00720202" w:rsidTr="00DF5CAC">
        <w:trPr>
          <w:trHeight w:val="269"/>
        </w:trPr>
        <w:tc>
          <w:tcPr>
            <w:tcW w:w="2560" w:type="dxa"/>
            <w:vMerge w:val="restart"/>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Hertzogville</w:t>
            </w:r>
            <w:proofErr w:type="spellEnd"/>
            <w:r w:rsidRPr="00346E81">
              <w:rPr>
                <w:rFonts w:eastAsia="Calibri" w:cs="Arial"/>
                <w:sz w:val="20"/>
                <w:szCs w:val="20"/>
                <w:lang w:eastAsia="en-ZA"/>
              </w:rPr>
              <w:t xml:space="preserve"> </w:t>
            </w: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r>
      <w:tr w:rsidR="00720202" w:rsidRPr="00720202" w:rsidTr="00DF5CA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c>
          <w:tcPr>
            <w:tcW w:w="101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c>
          <w:tcPr>
            <w:tcW w:w="122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r>
      <w:tr w:rsidR="00720202" w:rsidRPr="00720202" w:rsidTr="00DF5CAC">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202" w:rsidRPr="00346E81" w:rsidRDefault="00720202"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720202" w:rsidRPr="00346E81" w:rsidRDefault="00720202" w:rsidP="005748FA">
            <w:pPr>
              <w:spacing w:after="109"/>
              <w:jc w:val="both"/>
              <w:rPr>
                <w:rFonts w:eastAsia="Calibri" w:cs="Arial"/>
                <w:sz w:val="20"/>
                <w:szCs w:val="20"/>
                <w:lang w:eastAsia="en-ZA"/>
              </w:rPr>
            </w:pPr>
            <w:r w:rsidRPr="00346E81">
              <w:rPr>
                <w:rFonts w:eastAsia="Calibri" w:cs="Arial"/>
                <w:sz w:val="20"/>
                <w:szCs w:val="20"/>
                <w:lang w:eastAsia="en-ZA"/>
              </w:rPr>
              <w:t>6</w:t>
            </w:r>
          </w:p>
        </w:tc>
        <w:tc>
          <w:tcPr>
            <w:tcW w:w="1291"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c>
          <w:tcPr>
            <w:tcW w:w="101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c>
          <w:tcPr>
            <w:tcW w:w="1220" w:type="dxa"/>
            <w:tcBorders>
              <w:top w:val="single" w:sz="4" w:space="0" w:color="auto"/>
              <w:left w:val="single" w:sz="4" w:space="0" w:color="auto"/>
              <w:bottom w:val="single" w:sz="4" w:space="0" w:color="auto"/>
              <w:right w:val="single" w:sz="4" w:space="0" w:color="auto"/>
            </w:tcBorders>
          </w:tcPr>
          <w:p w:rsidR="00720202" w:rsidRPr="00720202" w:rsidRDefault="00720202" w:rsidP="005748FA">
            <w:pPr>
              <w:spacing w:after="109"/>
              <w:jc w:val="both"/>
              <w:rPr>
                <w:rFonts w:eastAsia="Calibri" w:cs="Arial"/>
                <w:lang w:eastAsia="en-ZA"/>
              </w:rPr>
            </w:pPr>
          </w:p>
        </w:tc>
      </w:tr>
    </w:tbl>
    <w:p w:rsidR="00720202" w:rsidRDefault="00720202" w:rsidP="005748FA">
      <w:pPr>
        <w:spacing w:after="160" w:line="240" w:lineRule="auto"/>
        <w:jc w:val="both"/>
        <w:rPr>
          <w:rFonts w:eastAsia="Calibri" w:cs="Arial"/>
        </w:rPr>
      </w:pPr>
    </w:p>
    <w:p w:rsidR="00BA64A1" w:rsidRPr="00BA64A1" w:rsidRDefault="00BA64A1" w:rsidP="005748FA">
      <w:pPr>
        <w:widowControl w:val="0"/>
        <w:autoSpaceDE w:val="0"/>
        <w:autoSpaceDN w:val="0"/>
        <w:spacing w:before="119" w:after="0" w:line="240" w:lineRule="auto"/>
        <w:ind w:left="219"/>
        <w:jc w:val="both"/>
        <w:outlineLvl w:val="1"/>
        <w:rPr>
          <w:rFonts w:ascii="Calibri" w:eastAsia="Calibri" w:hAnsi="Calibri" w:cs="Calibri"/>
          <w:b/>
          <w:bCs/>
          <w:sz w:val="24"/>
          <w:szCs w:val="24"/>
          <w:lang w:val="en-US"/>
        </w:rPr>
      </w:pPr>
      <w:r w:rsidRPr="00BA64A1">
        <w:rPr>
          <w:rFonts w:ascii="Calibri" w:eastAsia="Calibri" w:hAnsi="Calibri" w:cs="Calibri"/>
          <w:b/>
          <w:bCs/>
          <w:color w:val="001F5F"/>
          <w:sz w:val="24"/>
          <w:szCs w:val="24"/>
          <w:lang w:val="en-US"/>
        </w:rPr>
        <w:t>BLUE</w:t>
      </w:r>
      <w:r w:rsidRPr="00BA64A1">
        <w:rPr>
          <w:rFonts w:ascii="Calibri" w:eastAsia="Calibri" w:hAnsi="Calibri" w:cs="Calibri"/>
          <w:b/>
          <w:bCs/>
          <w:color w:val="001F5F"/>
          <w:spacing w:val="-3"/>
          <w:sz w:val="24"/>
          <w:szCs w:val="24"/>
          <w:lang w:val="en-US"/>
        </w:rPr>
        <w:t xml:space="preserve"> </w:t>
      </w:r>
      <w:r w:rsidRPr="00BA64A1">
        <w:rPr>
          <w:rFonts w:ascii="Calibri" w:eastAsia="Calibri" w:hAnsi="Calibri" w:cs="Calibri"/>
          <w:b/>
          <w:bCs/>
          <w:color w:val="001F5F"/>
          <w:sz w:val="24"/>
          <w:szCs w:val="24"/>
          <w:lang w:val="en-US"/>
        </w:rPr>
        <w:t>DROP</w:t>
      </w:r>
      <w:r w:rsidRPr="00BA64A1">
        <w:rPr>
          <w:rFonts w:ascii="Calibri" w:eastAsia="Calibri" w:hAnsi="Calibri" w:cs="Calibri"/>
          <w:b/>
          <w:bCs/>
          <w:color w:val="001F5F"/>
          <w:spacing w:val="-1"/>
          <w:sz w:val="24"/>
          <w:szCs w:val="24"/>
          <w:lang w:val="en-US"/>
        </w:rPr>
        <w:t xml:space="preserve"> </w:t>
      </w:r>
      <w:r w:rsidRPr="00BA64A1">
        <w:rPr>
          <w:rFonts w:ascii="Calibri" w:eastAsia="Calibri" w:hAnsi="Calibri" w:cs="Calibri"/>
          <w:b/>
          <w:bCs/>
          <w:color w:val="001F5F"/>
          <w:sz w:val="24"/>
          <w:szCs w:val="24"/>
          <w:lang w:val="en-US"/>
        </w:rPr>
        <w:t>REPORTING</w:t>
      </w:r>
    </w:p>
    <w:p w:rsidR="00BA64A1" w:rsidRPr="00BA64A1" w:rsidRDefault="00BA64A1" w:rsidP="00C9224E">
      <w:pPr>
        <w:widowControl w:val="0"/>
        <w:autoSpaceDE w:val="0"/>
        <w:autoSpaceDN w:val="0"/>
        <w:spacing w:before="120" w:after="0" w:line="240" w:lineRule="auto"/>
        <w:ind w:left="219" w:right="232"/>
        <w:rPr>
          <w:rFonts w:ascii="Calibri" w:eastAsia="Calibri" w:hAnsi="Calibri" w:cs="Calibri"/>
          <w:sz w:val="20"/>
          <w:szCs w:val="20"/>
          <w:lang w:val="en-US"/>
        </w:rPr>
      </w:pPr>
      <w:r w:rsidRPr="00BA64A1">
        <w:rPr>
          <w:rFonts w:ascii="Calibri" w:eastAsia="Calibri" w:hAnsi="Calibri" w:cs="Calibri"/>
          <w:sz w:val="20"/>
          <w:szCs w:val="20"/>
          <w:lang w:val="en-US"/>
        </w:rPr>
        <w:t>In</w:t>
      </w:r>
      <w:r w:rsidRPr="00BA64A1">
        <w:rPr>
          <w:rFonts w:ascii="Calibri" w:eastAsia="Calibri" w:hAnsi="Calibri" w:cs="Calibri"/>
          <w:spacing w:val="-6"/>
          <w:sz w:val="20"/>
          <w:szCs w:val="20"/>
          <w:lang w:val="en-US"/>
        </w:rPr>
        <w:t xml:space="preserve"> </w:t>
      </w:r>
      <w:r w:rsidRPr="00BA64A1">
        <w:rPr>
          <w:rFonts w:ascii="Calibri" w:eastAsia="Calibri" w:hAnsi="Calibri" w:cs="Calibri"/>
          <w:sz w:val="20"/>
          <w:szCs w:val="20"/>
          <w:lang w:val="en-US"/>
        </w:rPr>
        <w:t>keeping</w:t>
      </w:r>
      <w:r w:rsidRPr="00BA64A1">
        <w:rPr>
          <w:rFonts w:ascii="Calibri" w:eastAsia="Calibri" w:hAnsi="Calibri" w:cs="Calibri"/>
          <w:spacing w:val="-7"/>
          <w:sz w:val="20"/>
          <w:szCs w:val="20"/>
          <w:lang w:val="en-US"/>
        </w:rPr>
        <w:t xml:space="preserve"> </w:t>
      </w:r>
      <w:r w:rsidRPr="00BA64A1">
        <w:rPr>
          <w:rFonts w:ascii="Calibri" w:eastAsia="Calibri" w:hAnsi="Calibri" w:cs="Calibri"/>
          <w:sz w:val="20"/>
          <w:szCs w:val="20"/>
          <w:lang w:val="en-US"/>
        </w:rPr>
        <w:t>with</w:t>
      </w:r>
      <w:r w:rsidRPr="00BA64A1">
        <w:rPr>
          <w:rFonts w:ascii="Calibri" w:eastAsia="Calibri" w:hAnsi="Calibri" w:cs="Calibri"/>
          <w:spacing w:val="-6"/>
          <w:sz w:val="20"/>
          <w:szCs w:val="20"/>
          <w:lang w:val="en-US"/>
        </w:rPr>
        <w:t xml:space="preserve"> </w:t>
      </w:r>
      <w:r w:rsidRPr="00BA64A1">
        <w:rPr>
          <w:rFonts w:ascii="Calibri" w:eastAsia="Calibri" w:hAnsi="Calibri" w:cs="Calibri"/>
          <w:sz w:val="20"/>
          <w:szCs w:val="20"/>
          <w:lang w:val="en-US"/>
        </w:rPr>
        <w:t>the</w:t>
      </w:r>
      <w:r w:rsidRPr="00BA64A1">
        <w:rPr>
          <w:rFonts w:ascii="Calibri" w:eastAsia="Calibri" w:hAnsi="Calibri" w:cs="Calibri"/>
          <w:spacing w:val="-8"/>
          <w:sz w:val="20"/>
          <w:szCs w:val="20"/>
          <w:lang w:val="en-US"/>
        </w:rPr>
        <w:t xml:space="preserve"> </w:t>
      </w:r>
      <w:r w:rsidRPr="00BA64A1">
        <w:rPr>
          <w:rFonts w:ascii="Calibri" w:eastAsia="Calibri" w:hAnsi="Calibri" w:cs="Calibri"/>
          <w:sz w:val="20"/>
          <w:szCs w:val="20"/>
          <w:lang w:val="en-US"/>
        </w:rPr>
        <w:t>Minister’s</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commitment</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to</w:t>
      </w:r>
      <w:r w:rsidRPr="00BA64A1">
        <w:rPr>
          <w:rFonts w:ascii="Calibri" w:eastAsia="Calibri" w:hAnsi="Calibri" w:cs="Calibri"/>
          <w:spacing w:val="-6"/>
          <w:sz w:val="20"/>
          <w:szCs w:val="20"/>
          <w:lang w:val="en-US"/>
        </w:rPr>
        <w:t xml:space="preserve"> </w:t>
      </w:r>
      <w:r w:rsidRPr="00BA64A1">
        <w:rPr>
          <w:rFonts w:ascii="Calibri" w:eastAsia="Calibri" w:hAnsi="Calibri" w:cs="Calibri"/>
          <w:sz w:val="20"/>
          <w:szCs w:val="20"/>
          <w:lang w:val="en-US"/>
        </w:rPr>
        <w:t>provide</w:t>
      </w:r>
      <w:r w:rsidRPr="00BA64A1">
        <w:rPr>
          <w:rFonts w:ascii="Calibri" w:eastAsia="Calibri" w:hAnsi="Calibri" w:cs="Calibri"/>
          <w:spacing w:val="-8"/>
          <w:sz w:val="20"/>
          <w:szCs w:val="20"/>
          <w:lang w:val="en-US"/>
        </w:rPr>
        <w:t xml:space="preserve"> </w:t>
      </w:r>
      <w:r w:rsidRPr="00BA64A1">
        <w:rPr>
          <w:rFonts w:ascii="Calibri" w:eastAsia="Calibri" w:hAnsi="Calibri" w:cs="Calibri"/>
          <w:sz w:val="20"/>
          <w:szCs w:val="20"/>
          <w:lang w:val="en-US"/>
        </w:rPr>
        <w:t>the</w:t>
      </w:r>
      <w:r w:rsidRPr="00BA64A1">
        <w:rPr>
          <w:rFonts w:ascii="Calibri" w:eastAsia="Calibri" w:hAnsi="Calibri" w:cs="Calibri"/>
          <w:spacing w:val="-8"/>
          <w:sz w:val="20"/>
          <w:szCs w:val="20"/>
          <w:lang w:val="en-US"/>
        </w:rPr>
        <w:t xml:space="preserve"> </w:t>
      </w:r>
      <w:r w:rsidRPr="00BA64A1">
        <w:rPr>
          <w:rFonts w:ascii="Calibri" w:eastAsia="Calibri" w:hAnsi="Calibri" w:cs="Calibri"/>
          <w:sz w:val="20"/>
          <w:szCs w:val="20"/>
          <w:lang w:val="en-US"/>
        </w:rPr>
        <w:t>water</w:t>
      </w:r>
      <w:r w:rsidRPr="00BA64A1">
        <w:rPr>
          <w:rFonts w:ascii="Calibri" w:eastAsia="Calibri" w:hAnsi="Calibri" w:cs="Calibri"/>
          <w:spacing w:val="-7"/>
          <w:sz w:val="20"/>
          <w:szCs w:val="20"/>
          <w:lang w:val="en-US"/>
        </w:rPr>
        <w:t xml:space="preserve"> </w:t>
      </w:r>
      <w:r w:rsidRPr="00BA64A1">
        <w:rPr>
          <w:rFonts w:ascii="Calibri" w:eastAsia="Calibri" w:hAnsi="Calibri" w:cs="Calibri"/>
          <w:sz w:val="20"/>
          <w:szCs w:val="20"/>
          <w:lang w:val="en-US"/>
        </w:rPr>
        <w:t>sector</w:t>
      </w:r>
      <w:r w:rsidRPr="00BA64A1">
        <w:rPr>
          <w:rFonts w:ascii="Calibri" w:eastAsia="Calibri" w:hAnsi="Calibri" w:cs="Calibri"/>
          <w:spacing w:val="-6"/>
          <w:sz w:val="20"/>
          <w:szCs w:val="20"/>
          <w:lang w:val="en-US"/>
        </w:rPr>
        <w:t xml:space="preserve"> </w:t>
      </w:r>
      <w:r w:rsidRPr="00BA64A1">
        <w:rPr>
          <w:rFonts w:ascii="Calibri" w:eastAsia="Calibri" w:hAnsi="Calibri" w:cs="Calibri"/>
          <w:sz w:val="20"/>
          <w:szCs w:val="20"/>
          <w:lang w:val="en-US"/>
        </w:rPr>
        <w:t>and</w:t>
      </w:r>
      <w:r w:rsidRPr="00BA64A1">
        <w:rPr>
          <w:rFonts w:ascii="Calibri" w:eastAsia="Calibri" w:hAnsi="Calibri" w:cs="Calibri"/>
          <w:spacing w:val="-6"/>
          <w:sz w:val="20"/>
          <w:szCs w:val="20"/>
          <w:lang w:val="en-US"/>
        </w:rPr>
        <w:t xml:space="preserve"> </w:t>
      </w:r>
      <w:r w:rsidRPr="00BA64A1">
        <w:rPr>
          <w:rFonts w:ascii="Calibri" w:eastAsia="Calibri" w:hAnsi="Calibri" w:cs="Calibri"/>
          <w:sz w:val="20"/>
          <w:szCs w:val="20"/>
          <w:lang w:val="en-US"/>
        </w:rPr>
        <w:t>its</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stakeholders</w:t>
      </w:r>
      <w:r w:rsidRPr="00BA64A1">
        <w:rPr>
          <w:rFonts w:ascii="Calibri" w:eastAsia="Calibri" w:hAnsi="Calibri" w:cs="Calibri"/>
          <w:spacing w:val="-8"/>
          <w:sz w:val="20"/>
          <w:szCs w:val="20"/>
          <w:lang w:val="en-US"/>
        </w:rPr>
        <w:t xml:space="preserve"> </w:t>
      </w:r>
      <w:r w:rsidRPr="00BA64A1">
        <w:rPr>
          <w:rFonts w:ascii="Calibri" w:eastAsia="Calibri" w:hAnsi="Calibri" w:cs="Calibri"/>
          <w:sz w:val="20"/>
          <w:szCs w:val="20"/>
          <w:lang w:val="en-US"/>
        </w:rPr>
        <w:t>with</w:t>
      </w:r>
      <w:r w:rsidRPr="00BA64A1">
        <w:rPr>
          <w:rFonts w:ascii="Calibri" w:eastAsia="Calibri" w:hAnsi="Calibri" w:cs="Calibri"/>
          <w:spacing w:val="-6"/>
          <w:sz w:val="20"/>
          <w:szCs w:val="20"/>
          <w:lang w:val="en-US"/>
        </w:rPr>
        <w:t xml:space="preserve"> </w:t>
      </w:r>
      <w:r w:rsidRPr="00BA64A1">
        <w:rPr>
          <w:rFonts w:ascii="Calibri" w:eastAsia="Calibri" w:hAnsi="Calibri" w:cs="Calibri"/>
          <w:b/>
          <w:color w:val="001F5F"/>
          <w:sz w:val="20"/>
          <w:szCs w:val="20"/>
          <w:lang w:val="en-US"/>
        </w:rPr>
        <w:t>ongoing,</w:t>
      </w:r>
      <w:r w:rsidRPr="00BA64A1">
        <w:rPr>
          <w:rFonts w:ascii="Calibri" w:eastAsia="Calibri" w:hAnsi="Calibri" w:cs="Calibri"/>
          <w:b/>
          <w:color w:val="001F5F"/>
          <w:spacing w:val="-6"/>
          <w:sz w:val="20"/>
          <w:szCs w:val="20"/>
          <w:lang w:val="en-US"/>
        </w:rPr>
        <w:t xml:space="preserve"> </w:t>
      </w:r>
      <w:r w:rsidRPr="00BA64A1">
        <w:rPr>
          <w:rFonts w:ascii="Calibri" w:eastAsia="Calibri" w:hAnsi="Calibri" w:cs="Calibri"/>
          <w:b/>
          <w:color w:val="001F5F"/>
          <w:sz w:val="20"/>
          <w:szCs w:val="20"/>
          <w:lang w:val="en-US"/>
        </w:rPr>
        <w:t>current,</w:t>
      </w:r>
      <w:r w:rsidRPr="00BA64A1">
        <w:rPr>
          <w:rFonts w:ascii="Calibri" w:eastAsia="Calibri" w:hAnsi="Calibri" w:cs="Calibri"/>
          <w:b/>
          <w:color w:val="001F5F"/>
          <w:spacing w:val="-6"/>
          <w:sz w:val="20"/>
          <w:szCs w:val="20"/>
          <w:lang w:val="en-US"/>
        </w:rPr>
        <w:t xml:space="preserve"> </w:t>
      </w:r>
      <w:r w:rsidRPr="00BA64A1">
        <w:rPr>
          <w:rFonts w:ascii="Calibri" w:eastAsia="Calibri" w:hAnsi="Calibri" w:cs="Calibri"/>
          <w:b/>
          <w:color w:val="001F5F"/>
          <w:sz w:val="20"/>
          <w:szCs w:val="20"/>
          <w:lang w:val="en-US"/>
        </w:rPr>
        <w:t>accurate,</w:t>
      </w:r>
      <w:r w:rsidRPr="00BA64A1">
        <w:rPr>
          <w:rFonts w:ascii="Calibri" w:eastAsia="Calibri" w:hAnsi="Calibri" w:cs="Calibri"/>
          <w:b/>
          <w:color w:val="001F5F"/>
          <w:spacing w:val="-8"/>
          <w:sz w:val="20"/>
          <w:szCs w:val="20"/>
          <w:lang w:val="en-US"/>
        </w:rPr>
        <w:t xml:space="preserve"> </w:t>
      </w:r>
      <w:r w:rsidRPr="00BA64A1">
        <w:rPr>
          <w:rFonts w:ascii="Calibri" w:eastAsia="Calibri" w:hAnsi="Calibri" w:cs="Calibri"/>
          <w:b/>
          <w:color w:val="001F5F"/>
          <w:sz w:val="20"/>
          <w:szCs w:val="20"/>
          <w:lang w:val="en-US"/>
        </w:rPr>
        <w:t>verified</w:t>
      </w:r>
      <w:r w:rsidRPr="00BA64A1">
        <w:rPr>
          <w:rFonts w:ascii="Calibri" w:eastAsia="Calibri" w:hAnsi="Calibri" w:cs="Calibri"/>
          <w:b/>
          <w:color w:val="001F5F"/>
          <w:spacing w:val="-1"/>
          <w:sz w:val="20"/>
          <w:szCs w:val="20"/>
          <w:lang w:val="en-US"/>
        </w:rPr>
        <w:t xml:space="preserve"> </w:t>
      </w:r>
      <w:r w:rsidRPr="00BA64A1">
        <w:rPr>
          <w:rFonts w:ascii="Calibri" w:eastAsia="Calibri" w:hAnsi="Calibri" w:cs="Calibri"/>
          <w:sz w:val="20"/>
          <w:szCs w:val="20"/>
          <w:lang w:val="en-US"/>
        </w:rPr>
        <w:t>and</w:t>
      </w:r>
      <w:r w:rsidRPr="00BA64A1">
        <w:rPr>
          <w:rFonts w:ascii="Calibri" w:eastAsia="Calibri" w:hAnsi="Calibri" w:cs="Calibri"/>
          <w:spacing w:val="1"/>
          <w:sz w:val="20"/>
          <w:szCs w:val="20"/>
          <w:lang w:val="en-US"/>
        </w:rPr>
        <w:t xml:space="preserve"> </w:t>
      </w:r>
      <w:r w:rsidRPr="00BA64A1">
        <w:rPr>
          <w:rFonts w:ascii="Calibri" w:eastAsia="Calibri" w:hAnsi="Calibri" w:cs="Calibri"/>
          <w:b/>
          <w:color w:val="001F5F"/>
          <w:spacing w:val="-1"/>
          <w:sz w:val="20"/>
          <w:szCs w:val="20"/>
          <w:lang w:val="en-US"/>
        </w:rPr>
        <w:t>relevant</w:t>
      </w:r>
      <w:r w:rsidRPr="00BA64A1">
        <w:rPr>
          <w:rFonts w:ascii="Calibri" w:eastAsia="Calibri" w:hAnsi="Calibri" w:cs="Calibri"/>
          <w:b/>
          <w:color w:val="001F5F"/>
          <w:spacing w:val="-8"/>
          <w:sz w:val="20"/>
          <w:szCs w:val="20"/>
          <w:lang w:val="en-US"/>
        </w:rPr>
        <w:t xml:space="preserve"> </w:t>
      </w:r>
      <w:r w:rsidRPr="00BA64A1">
        <w:rPr>
          <w:rFonts w:ascii="Calibri" w:eastAsia="Calibri" w:hAnsi="Calibri" w:cs="Calibri"/>
          <w:spacing w:val="-1"/>
          <w:sz w:val="20"/>
          <w:szCs w:val="20"/>
          <w:lang w:val="en-US"/>
        </w:rPr>
        <w:t>information</w:t>
      </w:r>
      <w:r w:rsidRPr="00BA64A1">
        <w:rPr>
          <w:rFonts w:ascii="Calibri" w:eastAsia="Calibri" w:hAnsi="Calibri" w:cs="Calibri"/>
          <w:spacing w:val="-8"/>
          <w:sz w:val="20"/>
          <w:szCs w:val="20"/>
          <w:lang w:val="en-US"/>
        </w:rPr>
        <w:t xml:space="preserve"> </w:t>
      </w:r>
      <w:r w:rsidRPr="00BA64A1">
        <w:rPr>
          <w:rFonts w:ascii="Calibri" w:eastAsia="Calibri" w:hAnsi="Calibri" w:cs="Calibri"/>
          <w:spacing w:val="-1"/>
          <w:sz w:val="20"/>
          <w:szCs w:val="20"/>
          <w:lang w:val="en-US"/>
        </w:rPr>
        <w:t>on</w:t>
      </w:r>
      <w:r w:rsidRPr="00BA64A1">
        <w:rPr>
          <w:rFonts w:ascii="Calibri" w:eastAsia="Calibri" w:hAnsi="Calibri" w:cs="Calibri"/>
          <w:spacing w:val="-9"/>
          <w:sz w:val="20"/>
          <w:szCs w:val="20"/>
          <w:lang w:val="en-US"/>
        </w:rPr>
        <w:t xml:space="preserve"> </w:t>
      </w:r>
      <w:r w:rsidRPr="00BA64A1">
        <w:rPr>
          <w:rFonts w:ascii="Calibri" w:eastAsia="Calibri" w:hAnsi="Calibri" w:cs="Calibri"/>
          <w:spacing w:val="-1"/>
          <w:sz w:val="20"/>
          <w:szCs w:val="20"/>
          <w:lang w:val="en-US"/>
        </w:rPr>
        <w:t>the</w:t>
      </w:r>
      <w:r w:rsidRPr="00BA64A1">
        <w:rPr>
          <w:rFonts w:ascii="Calibri" w:eastAsia="Calibri" w:hAnsi="Calibri" w:cs="Calibri"/>
          <w:spacing w:val="-10"/>
          <w:sz w:val="20"/>
          <w:szCs w:val="20"/>
          <w:lang w:val="en-US"/>
        </w:rPr>
        <w:t xml:space="preserve"> </w:t>
      </w:r>
      <w:r w:rsidRPr="00BA64A1">
        <w:rPr>
          <w:rFonts w:ascii="Calibri" w:eastAsia="Calibri" w:hAnsi="Calibri" w:cs="Calibri"/>
          <w:spacing w:val="-1"/>
          <w:sz w:val="20"/>
          <w:szCs w:val="20"/>
          <w:lang w:val="en-US"/>
        </w:rPr>
        <w:t>status</w:t>
      </w:r>
      <w:r w:rsidRPr="00BA64A1">
        <w:rPr>
          <w:rFonts w:ascii="Calibri" w:eastAsia="Calibri" w:hAnsi="Calibri" w:cs="Calibri"/>
          <w:spacing w:val="-11"/>
          <w:sz w:val="20"/>
          <w:szCs w:val="20"/>
          <w:lang w:val="en-US"/>
        </w:rPr>
        <w:t xml:space="preserve"> </w:t>
      </w:r>
      <w:r w:rsidRPr="00BA64A1">
        <w:rPr>
          <w:rFonts w:ascii="Calibri" w:eastAsia="Calibri" w:hAnsi="Calibri" w:cs="Calibri"/>
          <w:spacing w:val="-1"/>
          <w:sz w:val="20"/>
          <w:szCs w:val="20"/>
          <w:lang w:val="en-US"/>
        </w:rPr>
        <w:t>of</w:t>
      </w:r>
      <w:r w:rsidRPr="00BA64A1">
        <w:rPr>
          <w:rFonts w:ascii="Calibri" w:eastAsia="Calibri" w:hAnsi="Calibri" w:cs="Calibri"/>
          <w:spacing w:val="-10"/>
          <w:sz w:val="20"/>
          <w:szCs w:val="20"/>
          <w:lang w:val="en-US"/>
        </w:rPr>
        <w:t xml:space="preserve"> </w:t>
      </w:r>
      <w:r w:rsidRPr="00BA64A1">
        <w:rPr>
          <w:rFonts w:ascii="Calibri" w:eastAsia="Calibri" w:hAnsi="Calibri" w:cs="Calibri"/>
          <w:spacing w:val="-1"/>
          <w:sz w:val="20"/>
          <w:szCs w:val="20"/>
          <w:lang w:val="en-US"/>
        </w:rPr>
        <w:t>drinking</w:t>
      </w:r>
      <w:r w:rsidRPr="00BA64A1">
        <w:rPr>
          <w:rFonts w:ascii="Calibri" w:eastAsia="Calibri" w:hAnsi="Calibri" w:cs="Calibri"/>
          <w:spacing w:val="-10"/>
          <w:sz w:val="20"/>
          <w:szCs w:val="20"/>
          <w:lang w:val="en-US"/>
        </w:rPr>
        <w:t xml:space="preserve"> </w:t>
      </w:r>
      <w:r w:rsidRPr="00BA64A1">
        <w:rPr>
          <w:rFonts w:ascii="Calibri" w:eastAsia="Calibri" w:hAnsi="Calibri" w:cs="Calibri"/>
          <w:spacing w:val="-1"/>
          <w:sz w:val="20"/>
          <w:szCs w:val="20"/>
          <w:lang w:val="en-US"/>
        </w:rPr>
        <w:t>water</w:t>
      </w:r>
      <w:r w:rsidRPr="00BA64A1">
        <w:rPr>
          <w:rFonts w:ascii="Calibri" w:eastAsia="Calibri" w:hAnsi="Calibri" w:cs="Calibri"/>
          <w:spacing w:val="-10"/>
          <w:sz w:val="20"/>
          <w:szCs w:val="20"/>
          <w:lang w:val="en-US"/>
        </w:rPr>
        <w:t xml:space="preserve"> </w:t>
      </w:r>
      <w:r w:rsidRPr="00BA64A1">
        <w:rPr>
          <w:rFonts w:ascii="Calibri" w:eastAsia="Calibri" w:hAnsi="Calibri" w:cs="Calibri"/>
          <w:spacing w:val="-1"/>
          <w:sz w:val="20"/>
          <w:szCs w:val="20"/>
          <w:lang w:val="en-US"/>
        </w:rPr>
        <w:t>services</w:t>
      </w:r>
      <w:r w:rsidRPr="00BA64A1">
        <w:rPr>
          <w:rFonts w:ascii="Calibri" w:eastAsia="Calibri" w:hAnsi="Calibri" w:cs="Calibri"/>
          <w:spacing w:val="-8"/>
          <w:sz w:val="20"/>
          <w:szCs w:val="20"/>
          <w:lang w:val="en-US"/>
        </w:rPr>
        <w:t xml:space="preserve"> </w:t>
      </w:r>
      <w:r w:rsidRPr="00BA64A1">
        <w:rPr>
          <w:rFonts w:ascii="Calibri" w:eastAsia="Calibri" w:hAnsi="Calibri" w:cs="Calibri"/>
          <w:spacing w:val="-1"/>
          <w:sz w:val="20"/>
          <w:szCs w:val="20"/>
          <w:lang w:val="en-US"/>
        </w:rPr>
        <w:t>in</w:t>
      </w:r>
      <w:r w:rsidRPr="00BA64A1">
        <w:rPr>
          <w:rFonts w:ascii="Calibri" w:eastAsia="Calibri" w:hAnsi="Calibri" w:cs="Calibri"/>
          <w:spacing w:val="-9"/>
          <w:sz w:val="20"/>
          <w:szCs w:val="20"/>
          <w:lang w:val="en-US"/>
        </w:rPr>
        <w:t xml:space="preserve"> </w:t>
      </w:r>
      <w:r w:rsidRPr="00BA64A1">
        <w:rPr>
          <w:rFonts w:ascii="Calibri" w:eastAsia="Calibri" w:hAnsi="Calibri" w:cs="Calibri"/>
          <w:sz w:val="20"/>
          <w:szCs w:val="20"/>
          <w:lang w:val="en-US"/>
        </w:rPr>
        <w:t>South</w:t>
      </w:r>
      <w:r w:rsidRPr="00BA64A1">
        <w:rPr>
          <w:rFonts w:ascii="Calibri" w:eastAsia="Calibri" w:hAnsi="Calibri" w:cs="Calibri"/>
          <w:spacing w:val="-11"/>
          <w:sz w:val="20"/>
          <w:szCs w:val="20"/>
          <w:lang w:val="en-US"/>
        </w:rPr>
        <w:t xml:space="preserve"> </w:t>
      </w:r>
      <w:r w:rsidRPr="00BA64A1">
        <w:rPr>
          <w:rFonts w:ascii="Calibri" w:eastAsia="Calibri" w:hAnsi="Calibri" w:cs="Calibri"/>
          <w:sz w:val="20"/>
          <w:szCs w:val="20"/>
          <w:lang w:val="en-US"/>
        </w:rPr>
        <w:t>Africa,</w:t>
      </w:r>
      <w:r w:rsidRPr="00BA64A1">
        <w:rPr>
          <w:rFonts w:ascii="Calibri" w:eastAsia="Calibri" w:hAnsi="Calibri" w:cs="Calibri"/>
          <w:spacing w:val="-9"/>
          <w:sz w:val="20"/>
          <w:szCs w:val="20"/>
          <w:lang w:val="en-US"/>
        </w:rPr>
        <w:t xml:space="preserve"> </w:t>
      </w:r>
      <w:r w:rsidRPr="00BA64A1">
        <w:rPr>
          <w:rFonts w:ascii="Calibri" w:eastAsia="Calibri" w:hAnsi="Calibri" w:cs="Calibri"/>
          <w:sz w:val="20"/>
          <w:szCs w:val="20"/>
          <w:lang w:val="en-US"/>
        </w:rPr>
        <w:t>this</w:t>
      </w:r>
      <w:r w:rsidRPr="00BA64A1">
        <w:rPr>
          <w:rFonts w:ascii="Calibri" w:eastAsia="Calibri" w:hAnsi="Calibri" w:cs="Calibri"/>
          <w:spacing w:val="-8"/>
          <w:sz w:val="20"/>
          <w:szCs w:val="20"/>
          <w:lang w:val="en-US"/>
        </w:rPr>
        <w:t xml:space="preserve"> </w:t>
      </w:r>
      <w:r w:rsidRPr="00BA64A1">
        <w:rPr>
          <w:rFonts w:ascii="Calibri" w:eastAsia="Calibri" w:hAnsi="Calibri" w:cs="Calibri"/>
          <w:sz w:val="20"/>
          <w:szCs w:val="20"/>
          <w:lang w:val="en-US"/>
        </w:rPr>
        <w:t>BD</w:t>
      </w:r>
      <w:r w:rsidRPr="00BA64A1">
        <w:rPr>
          <w:rFonts w:ascii="Calibri" w:eastAsia="Calibri" w:hAnsi="Calibri" w:cs="Calibri"/>
          <w:spacing w:val="-10"/>
          <w:sz w:val="20"/>
          <w:szCs w:val="20"/>
          <w:lang w:val="en-US"/>
        </w:rPr>
        <w:t xml:space="preserve"> </w:t>
      </w:r>
      <w:r w:rsidRPr="00BA64A1">
        <w:rPr>
          <w:rFonts w:ascii="Calibri" w:eastAsia="Calibri" w:hAnsi="Calibri" w:cs="Calibri"/>
          <w:sz w:val="20"/>
          <w:szCs w:val="20"/>
          <w:lang w:val="en-US"/>
        </w:rPr>
        <w:t>PAT</w:t>
      </w:r>
      <w:r w:rsidRPr="00BA64A1">
        <w:rPr>
          <w:rFonts w:ascii="Calibri" w:eastAsia="Calibri" w:hAnsi="Calibri" w:cs="Calibri"/>
          <w:spacing w:val="-11"/>
          <w:sz w:val="20"/>
          <w:szCs w:val="20"/>
          <w:lang w:val="en-US"/>
        </w:rPr>
        <w:t xml:space="preserve"> </w:t>
      </w:r>
      <w:r w:rsidRPr="00BA64A1">
        <w:rPr>
          <w:rFonts w:ascii="Calibri" w:eastAsia="Calibri" w:hAnsi="Calibri" w:cs="Calibri"/>
          <w:sz w:val="20"/>
          <w:szCs w:val="20"/>
          <w:lang w:val="en-US"/>
        </w:rPr>
        <w:t>Report</w:t>
      </w:r>
      <w:r w:rsidRPr="00BA64A1">
        <w:rPr>
          <w:rFonts w:ascii="Calibri" w:eastAsia="Calibri" w:hAnsi="Calibri" w:cs="Calibri"/>
          <w:spacing w:val="-9"/>
          <w:sz w:val="20"/>
          <w:szCs w:val="20"/>
          <w:lang w:val="en-US"/>
        </w:rPr>
        <w:t xml:space="preserve"> </w:t>
      </w:r>
      <w:r w:rsidRPr="00BA64A1">
        <w:rPr>
          <w:rFonts w:ascii="Calibri" w:eastAsia="Calibri" w:hAnsi="Calibri" w:cs="Calibri"/>
          <w:sz w:val="20"/>
          <w:szCs w:val="20"/>
          <w:lang w:val="en-US"/>
        </w:rPr>
        <w:t>provides</w:t>
      </w:r>
      <w:r w:rsidRPr="00BA64A1">
        <w:rPr>
          <w:rFonts w:ascii="Calibri" w:eastAsia="Calibri" w:hAnsi="Calibri" w:cs="Calibri"/>
          <w:spacing w:val="-11"/>
          <w:sz w:val="20"/>
          <w:szCs w:val="20"/>
          <w:lang w:val="en-US"/>
        </w:rPr>
        <w:t xml:space="preserve"> </w:t>
      </w:r>
      <w:r w:rsidRPr="00BA64A1">
        <w:rPr>
          <w:rFonts w:ascii="Calibri" w:eastAsia="Calibri" w:hAnsi="Calibri" w:cs="Calibri"/>
          <w:sz w:val="20"/>
          <w:szCs w:val="20"/>
          <w:lang w:val="en-US"/>
        </w:rPr>
        <w:t>feedback</w:t>
      </w:r>
      <w:r w:rsidRPr="00BA64A1">
        <w:rPr>
          <w:rFonts w:ascii="Calibri" w:eastAsia="Calibri" w:hAnsi="Calibri" w:cs="Calibri"/>
          <w:spacing w:val="-9"/>
          <w:sz w:val="20"/>
          <w:szCs w:val="20"/>
          <w:lang w:val="en-US"/>
        </w:rPr>
        <w:t xml:space="preserve"> </w:t>
      </w:r>
      <w:r w:rsidRPr="00BA64A1">
        <w:rPr>
          <w:rFonts w:ascii="Calibri" w:eastAsia="Calibri" w:hAnsi="Calibri" w:cs="Calibri"/>
          <w:sz w:val="20"/>
          <w:szCs w:val="20"/>
          <w:lang w:val="en-US"/>
        </w:rPr>
        <w:t>and</w:t>
      </w:r>
      <w:r w:rsidRPr="00BA64A1">
        <w:rPr>
          <w:rFonts w:ascii="Calibri" w:eastAsia="Calibri" w:hAnsi="Calibri" w:cs="Calibri"/>
          <w:spacing w:val="-9"/>
          <w:sz w:val="20"/>
          <w:szCs w:val="20"/>
          <w:lang w:val="en-US"/>
        </w:rPr>
        <w:t xml:space="preserve"> </w:t>
      </w:r>
      <w:r w:rsidRPr="00BA64A1">
        <w:rPr>
          <w:rFonts w:ascii="Calibri" w:eastAsia="Calibri" w:hAnsi="Calibri" w:cs="Calibri"/>
          <w:sz w:val="20"/>
          <w:szCs w:val="20"/>
          <w:lang w:val="en-US"/>
        </w:rPr>
        <w:t>progress</w:t>
      </w:r>
      <w:r w:rsidRPr="00BA64A1">
        <w:rPr>
          <w:rFonts w:ascii="Calibri" w:eastAsia="Calibri" w:hAnsi="Calibri" w:cs="Calibri"/>
          <w:spacing w:val="-11"/>
          <w:sz w:val="20"/>
          <w:szCs w:val="20"/>
          <w:lang w:val="en-US"/>
        </w:rPr>
        <w:t xml:space="preserve"> </w:t>
      </w:r>
      <w:r w:rsidRPr="00BA64A1">
        <w:rPr>
          <w:rFonts w:ascii="Calibri" w:eastAsia="Calibri" w:hAnsi="Calibri" w:cs="Calibri"/>
          <w:sz w:val="20"/>
          <w:szCs w:val="20"/>
          <w:lang w:val="en-US"/>
        </w:rPr>
        <w:t>pertaining</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to</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current risk trend of</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municipal</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water treatment plant for 2020/2021</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period.</w:t>
      </w:r>
    </w:p>
    <w:p w:rsidR="00BA64A1" w:rsidRPr="00BA64A1" w:rsidRDefault="00BA64A1" w:rsidP="00C9224E">
      <w:pPr>
        <w:widowControl w:val="0"/>
        <w:autoSpaceDE w:val="0"/>
        <w:autoSpaceDN w:val="0"/>
        <w:spacing w:before="122" w:after="0" w:line="240" w:lineRule="auto"/>
        <w:ind w:left="219"/>
        <w:rPr>
          <w:rFonts w:ascii="Calibri" w:eastAsia="Calibri" w:hAnsi="Calibri" w:cs="Calibri"/>
          <w:sz w:val="20"/>
          <w:szCs w:val="20"/>
          <w:lang w:val="en-US"/>
        </w:rPr>
      </w:pPr>
      <w:r w:rsidRPr="00BA64A1">
        <w:rPr>
          <w:rFonts w:ascii="Calibri" w:eastAsia="Calibri" w:hAnsi="Calibri" w:cs="Calibri"/>
          <w:sz w:val="20"/>
          <w:szCs w:val="20"/>
          <w:lang w:val="en-US"/>
        </w:rPr>
        <w:t>The</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2022</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BDPAT</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Report</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has</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been</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designed</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with</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the</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objective</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to</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provide</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information</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on</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three</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distinct</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levels:</w:t>
      </w:r>
    </w:p>
    <w:p w:rsidR="00BA64A1" w:rsidRPr="00BA64A1" w:rsidRDefault="00BA64A1" w:rsidP="00C9224E">
      <w:pPr>
        <w:widowControl w:val="0"/>
        <w:numPr>
          <w:ilvl w:val="0"/>
          <w:numId w:val="90"/>
        </w:numPr>
        <w:tabs>
          <w:tab w:val="left" w:pos="940"/>
        </w:tabs>
        <w:autoSpaceDE w:val="0"/>
        <w:autoSpaceDN w:val="0"/>
        <w:spacing w:before="119" w:after="0" w:line="240" w:lineRule="auto"/>
        <w:rPr>
          <w:rFonts w:ascii="Calibri" w:eastAsia="Calibri" w:hAnsi="Calibri" w:cs="Calibri"/>
          <w:sz w:val="20"/>
          <w:lang w:val="en-US"/>
        </w:rPr>
      </w:pPr>
      <w:r w:rsidRPr="00BA64A1">
        <w:rPr>
          <w:rFonts w:ascii="Calibri" w:eastAsia="Calibri" w:hAnsi="Calibri" w:cs="Calibri"/>
          <w:b/>
          <w:i/>
          <w:sz w:val="20"/>
          <w:lang w:val="en-US"/>
        </w:rPr>
        <w:t>System</w:t>
      </w:r>
      <w:r w:rsidRPr="00BA64A1">
        <w:rPr>
          <w:rFonts w:ascii="Calibri" w:eastAsia="Calibri" w:hAnsi="Calibri" w:cs="Calibri"/>
          <w:b/>
          <w:i/>
          <w:spacing w:val="-3"/>
          <w:sz w:val="20"/>
          <w:lang w:val="en-US"/>
        </w:rPr>
        <w:t xml:space="preserve"> </w:t>
      </w:r>
      <w:r w:rsidRPr="00BA64A1">
        <w:rPr>
          <w:rFonts w:ascii="Calibri" w:eastAsia="Calibri" w:hAnsi="Calibri" w:cs="Calibri"/>
          <w:b/>
          <w:i/>
          <w:sz w:val="20"/>
          <w:lang w:val="en-US"/>
        </w:rPr>
        <w:t xml:space="preserve">specific </w:t>
      </w:r>
      <w:r w:rsidRPr="00BA64A1">
        <w:rPr>
          <w:rFonts w:ascii="Calibri" w:eastAsia="Calibri" w:hAnsi="Calibri" w:cs="Calibri"/>
          <w:sz w:val="20"/>
          <w:lang w:val="en-US"/>
        </w:rPr>
        <w:t>data</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and</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information</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pertaining</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to</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the</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performance</w:t>
      </w:r>
      <w:r w:rsidRPr="00BA64A1">
        <w:rPr>
          <w:rFonts w:ascii="Calibri" w:eastAsia="Calibri" w:hAnsi="Calibri" w:cs="Calibri"/>
          <w:spacing w:val="-4"/>
          <w:sz w:val="20"/>
          <w:lang w:val="en-US"/>
        </w:rPr>
        <w:t xml:space="preserve"> </w:t>
      </w:r>
      <w:r w:rsidRPr="00BA64A1">
        <w:rPr>
          <w:rFonts w:ascii="Calibri" w:eastAsia="Calibri" w:hAnsi="Calibri" w:cs="Calibri"/>
          <w:sz w:val="20"/>
          <w:lang w:val="en-US"/>
        </w:rPr>
        <w:t>of</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each</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drinking</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water</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supply</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system</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on</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WSI</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level,</w:t>
      </w:r>
    </w:p>
    <w:p w:rsidR="00BA64A1" w:rsidRPr="00BA64A1" w:rsidRDefault="00BA64A1" w:rsidP="00C9224E">
      <w:pPr>
        <w:widowControl w:val="0"/>
        <w:numPr>
          <w:ilvl w:val="0"/>
          <w:numId w:val="90"/>
        </w:numPr>
        <w:tabs>
          <w:tab w:val="left" w:pos="940"/>
        </w:tabs>
        <w:autoSpaceDE w:val="0"/>
        <w:autoSpaceDN w:val="0"/>
        <w:spacing w:before="120" w:after="0" w:line="240" w:lineRule="auto"/>
        <w:ind w:right="241"/>
        <w:rPr>
          <w:rFonts w:ascii="Calibri" w:eastAsia="Calibri" w:hAnsi="Calibri" w:cs="Calibri"/>
          <w:sz w:val="20"/>
          <w:lang w:val="en-US"/>
        </w:rPr>
      </w:pPr>
      <w:r w:rsidRPr="00BA64A1">
        <w:rPr>
          <w:rFonts w:ascii="Calibri" w:eastAsia="Calibri" w:hAnsi="Calibri" w:cs="Calibri"/>
          <w:b/>
          <w:i/>
          <w:sz w:val="20"/>
          <w:lang w:val="en-US"/>
        </w:rPr>
        <w:t xml:space="preserve">Province specific </w:t>
      </w:r>
      <w:r w:rsidRPr="00BA64A1">
        <w:rPr>
          <w:rFonts w:ascii="Calibri" w:eastAsia="Calibri" w:hAnsi="Calibri" w:cs="Calibri"/>
          <w:sz w:val="20"/>
          <w:lang w:val="en-US"/>
        </w:rPr>
        <w:t>figures and information that highlight the strengths, weaknesses and trends for the collective of WSIs within</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the</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Province, and</w:t>
      </w:r>
    </w:p>
    <w:p w:rsidR="00BA64A1" w:rsidRPr="00BA64A1" w:rsidRDefault="00BA64A1" w:rsidP="00C9224E">
      <w:pPr>
        <w:widowControl w:val="0"/>
        <w:numPr>
          <w:ilvl w:val="0"/>
          <w:numId w:val="90"/>
        </w:numPr>
        <w:tabs>
          <w:tab w:val="left" w:pos="940"/>
        </w:tabs>
        <w:autoSpaceDE w:val="0"/>
        <w:autoSpaceDN w:val="0"/>
        <w:spacing w:before="122" w:after="0" w:line="240" w:lineRule="auto"/>
        <w:ind w:right="375"/>
        <w:rPr>
          <w:rFonts w:ascii="Calibri" w:eastAsia="Calibri" w:hAnsi="Calibri" w:cs="Calibri"/>
          <w:sz w:val="20"/>
          <w:lang w:val="en-US"/>
        </w:rPr>
      </w:pPr>
      <w:r w:rsidRPr="00BA64A1">
        <w:rPr>
          <w:rFonts w:ascii="Calibri" w:eastAsia="Calibri" w:hAnsi="Calibri" w:cs="Calibri"/>
          <w:b/>
          <w:i/>
          <w:sz w:val="20"/>
          <w:lang w:val="en-US"/>
        </w:rPr>
        <w:t>National</w:t>
      </w:r>
      <w:r w:rsidRPr="00BA64A1">
        <w:rPr>
          <w:rFonts w:ascii="Calibri" w:eastAsia="Calibri" w:hAnsi="Calibri" w:cs="Calibri"/>
          <w:b/>
          <w:i/>
          <w:spacing w:val="-10"/>
          <w:sz w:val="20"/>
          <w:lang w:val="en-US"/>
        </w:rPr>
        <w:t xml:space="preserve"> </w:t>
      </w:r>
      <w:r w:rsidRPr="00BA64A1">
        <w:rPr>
          <w:rFonts w:ascii="Calibri" w:eastAsia="Calibri" w:hAnsi="Calibri" w:cs="Calibri"/>
          <w:b/>
          <w:i/>
          <w:sz w:val="20"/>
          <w:lang w:val="en-US"/>
        </w:rPr>
        <w:t>overview</w:t>
      </w:r>
      <w:r w:rsidRPr="00BA64A1">
        <w:rPr>
          <w:rFonts w:ascii="Calibri" w:eastAsia="Calibri" w:hAnsi="Calibri" w:cs="Calibri"/>
          <w:b/>
          <w:i/>
          <w:spacing w:val="-6"/>
          <w:sz w:val="20"/>
          <w:lang w:val="en-US"/>
        </w:rPr>
        <w:t xml:space="preserve"> </w:t>
      </w:r>
      <w:r w:rsidRPr="00BA64A1">
        <w:rPr>
          <w:rFonts w:ascii="Calibri" w:eastAsia="Calibri" w:hAnsi="Calibri" w:cs="Calibri"/>
          <w:sz w:val="20"/>
          <w:lang w:val="en-US"/>
        </w:rPr>
        <w:t>that</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collate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and</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elevate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the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detailed</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findings</w:t>
      </w:r>
      <w:r w:rsidRPr="00BA64A1">
        <w:rPr>
          <w:rFonts w:ascii="Calibri" w:eastAsia="Calibri" w:hAnsi="Calibri" w:cs="Calibri"/>
          <w:spacing w:val="-11"/>
          <w:sz w:val="20"/>
          <w:lang w:val="en-US"/>
        </w:rPr>
        <w:t xml:space="preserve"> </w:t>
      </w:r>
      <w:r w:rsidRPr="00BA64A1">
        <w:rPr>
          <w:rFonts w:ascii="Calibri" w:eastAsia="Calibri" w:hAnsi="Calibri" w:cs="Calibri"/>
          <w:sz w:val="20"/>
          <w:lang w:val="en-US"/>
        </w:rPr>
        <w:t>on</w:t>
      </w:r>
      <w:r w:rsidRPr="00BA64A1">
        <w:rPr>
          <w:rFonts w:ascii="Calibri" w:eastAsia="Calibri" w:hAnsi="Calibri" w:cs="Calibri"/>
          <w:spacing w:val="-5"/>
          <w:sz w:val="20"/>
          <w:lang w:val="en-US"/>
        </w:rPr>
        <w:t xml:space="preserve"> </w:t>
      </w:r>
      <w:r w:rsidRPr="00BA64A1">
        <w:rPr>
          <w:rFonts w:ascii="Calibri" w:eastAsia="Calibri" w:hAnsi="Calibri" w:cs="Calibri"/>
          <w:sz w:val="20"/>
          <w:lang w:val="en-US"/>
        </w:rPr>
        <w:t>a</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system</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level</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to</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that</w:t>
      </w:r>
      <w:r w:rsidRPr="00BA64A1">
        <w:rPr>
          <w:rFonts w:ascii="Calibri" w:eastAsia="Calibri" w:hAnsi="Calibri" w:cs="Calibri"/>
          <w:spacing w:val="-6"/>
          <w:sz w:val="20"/>
          <w:lang w:val="en-US"/>
        </w:rPr>
        <w:t xml:space="preserve"> </w:t>
      </w:r>
      <w:r w:rsidRPr="00BA64A1">
        <w:rPr>
          <w:rFonts w:ascii="Calibri" w:eastAsia="Calibri" w:hAnsi="Calibri" w:cs="Calibri"/>
          <w:sz w:val="20"/>
          <w:lang w:val="en-US"/>
        </w:rPr>
        <w:t>of</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a</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provincial</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overview,</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which</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is</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then</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compared</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and inculcated as</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a</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national view</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of</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water service</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performance.</w:t>
      </w:r>
    </w:p>
    <w:p w:rsidR="00BA64A1" w:rsidRPr="00BA64A1" w:rsidRDefault="00BA64A1" w:rsidP="00C9224E">
      <w:pPr>
        <w:widowControl w:val="0"/>
        <w:autoSpaceDE w:val="0"/>
        <w:autoSpaceDN w:val="0"/>
        <w:spacing w:before="119" w:after="0" w:line="240" w:lineRule="auto"/>
        <w:ind w:left="219" w:right="230"/>
        <w:rPr>
          <w:rFonts w:ascii="Calibri" w:eastAsia="Calibri" w:hAnsi="Calibri" w:cs="Calibri"/>
          <w:sz w:val="20"/>
          <w:szCs w:val="20"/>
          <w:lang w:val="en-US"/>
        </w:rPr>
      </w:pPr>
      <w:r w:rsidRPr="00BA64A1">
        <w:rPr>
          <w:rFonts w:ascii="Calibri" w:eastAsia="Calibri" w:hAnsi="Calibri" w:cs="Calibri"/>
          <w:sz w:val="20"/>
          <w:szCs w:val="20"/>
          <w:lang w:val="en-US"/>
        </w:rPr>
        <w:t xml:space="preserve">It is, however, a practical reality that a national assessment </w:t>
      </w:r>
      <w:proofErr w:type="spellStart"/>
      <w:r w:rsidRPr="00BA64A1">
        <w:rPr>
          <w:rFonts w:ascii="Calibri" w:eastAsia="Calibri" w:hAnsi="Calibri" w:cs="Calibri"/>
          <w:sz w:val="20"/>
          <w:szCs w:val="20"/>
          <w:lang w:val="en-US"/>
        </w:rPr>
        <w:t>programme</w:t>
      </w:r>
      <w:proofErr w:type="spellEnd"/>
      <w:r w:rsidRPr="00BA64A1">
        <w:rPr>
          <w:rFonts w:ascii="Calibri" w:eastAsia="Calibri" w:hAnsi="Calibri" w:cs="Calibri"/>
          <w:sz w:val="20"/>
          <w:szCs w:val="20"/>
          <w:lang w:val="en-US"/>
        </w:rPr>
        <w:t xml:space="preserve"> of this scale and magnitude required significant resources, which</w:t>
      </w:r>
      <w:r w:rsidRPr="00BA64A1">
        <w:rPr>
          <w:rFonts w:ascii="Calibri" w:eastAsia="Calibri" w:hAnsi="Calibri" w:cs="Calibri"/>
          <w:spacing w:val="-43"/>
          <w:sz w:val="20"/>
          <w:szCs w:val="20"/>
          <w:lang w:val="en-US"/>
        </w:rPr>
        <w:t xml:space="preserve"> </w:t>
      </w:r>
      <w:r w:rsidRPr="00BA64A1">
        <w:rPr>
          <w:rFonts w:ascii="Calibri" w:eastAsia="Calibri" w:hAnsi="Calibri" w:cs="Calibri"/>
          <w:sz w:val="20"/>
          <w:szCs w:val="20"/>
          <w:lang w:val="en-US"/>
        </w:rPr>
        <w:t xml:space="preserve">need to be </w:t>
      </w:r>
      <w:proofErr w:type="spellStart"/>
      <w:r w:rsidRPr="00BA64A1">
        <w:rPr>
          <w:rFonts w:ascii="Calibri" w:eastAsia="Calibri" w:hAnsi="Calibri" w:cs="Calibri"/>
          <w:sz w:val="20"/>
          <w:szCs w:val="20"/>
          <w:lang w:val="en-US"/>
        </w:rPr>
        <w:t>rationalised</w:t>
      </w:r>
      <w:proofErr w:type="spellEnd"/>
      <w:r w:rsidRPr="00BA64A1">
        <w:rPr>
          <w:rFonts w:ascii="Calibri" w:eastAsia="Calibri" w:hAnsi="Calibri" w:cs="Calibri"/>
          <w:sz w:val="20"/>
          <w:szCs w:val="20"/>
          <w:lang w:val="en-US"/>
        </w:rPr>
        <w:t xml:space="preserve"> within the available resource base of the participating and regulating entities. Hence, the following sequence of</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events</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is</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practiced:</w:t>
      </w:r>
    </w:p>
    <w:p w:rsidR="00BA64A1" w:rsidRDefault="00BA64A1" w:rsidP="005748FA">
      <w:pPr>
        <w:spacing w:after="142" w:line="240" w:lineRule="auto"/>
        <w:ind w:left="2" w:right="-15" w:hanging="10"/>
        <w:jc w:val="both"/>
        <w:rPr>
          <w:rFonts w:ascii="Calibri" w:eastAsia="Calibri" w:hAnsi="Calibri" w:cs="Calibri"/>
          <w:b/>
          <w:color w:val="1F3763"/>
          <w:sz w:val="24"/>
          <w:lang w:eastAsia="en-ZA"/>
        </w:rPr>
      </w:pPr>
    </w:p>
    <w:p w:rsidR="005A05B6" w:rsidRPr="004F0F46" w:rsidRDefault="005A05B6" w:rsidP="005748FA">
      <w:pPr>
        <w:spacing w:after="142" w:line="240" w:lineRule="auto"/>
        <w:ind w:left="2" w:right="-15" w:hanging="10"/>
        <w:jc w:val="both"/>
        <w:rPr>
          <w:rFonts w:ascii="Calibri" w:eastAsia="Calibri" w:hAnsi="Calibri" w:cs="Calibri"/>
          <w:color w:val="000000"/>
          <w:sz w:val="20"/>
          <w:lang w:eastAsia="en-ZA"/>
        </w:rPr>
      </w:pPr>
      <w:proofErr w:type="spellStart"/>
      <w:r w:rsidRPr="004F0F46">
        <w:rPr>
          <w:rFonts w:ascii="Calibri" w:eastAsia="Calibri" w:hAnsi="Calibri" w:cs="Calibri"/>
          <w:b/>
          <w:color w:val="1F3763"/>
          <w:sz w:val="24"/>
          <w:lang w:eastAsia="en-ZA"/>
        </w:rPr>
        <w:t>Tokologo</w:t>
      </w:r>
      <w:proofErr w:type="spellEnd"/>
      <w:r w:rsidRPr="004F0F46">
        <w:rPr>
          <w:rFonts w:ascii="Calibri" w:eastAsia="Calibri" w:hAnsi="Calibri" w:cs="Calibri"/>
          <w:b/>
          <w:color w:val="1F3763"/>
          <w:sz w:val="24"/>
          <w:lang w:eastAsia="en-ZA"/>
        </w:rPr>
        <w:t xml:space="preserve"> Local Municipality </w:t>
      </w:r>
    </w:p>
    <w:p w:rsidR="005A05B6" w:rsidRPr="004F0F46" w:rsidRDefault="005A05B6" w:rsidP="005748FA">
      <w:pPr>
        <w:spacing w:after="143"/>
        <w:ind w:left="2" w:right="-15" w:hanging="10"/>
        <w:jc w:val="both"/>
        <w:rPr>
          <w:rFonts w:ascii="Calibri" w:eastAsia="Calibri" w:hAnsi="Calibri" w:cs="Calibri"/>
          <w:color w:val="000000"/>
          <w:sz w:val="20"/>
          <w:lang w:eastAsia="en-ZA"/>
        </w:rPr>
      </w:pPr>
      <w:r w:rsidRPr="004F0F46">
        <w:rPr>
          <w:rFonts w:ascii="Calibri" w:eastAsia="Calibri" w:hAnsi="Calibri" w:cs="Calibri"/>
          <w:b/>
          <w:color w:val="000000"/>
          <w:sz w:val="20"/>
          <w:lang w:eastAsia="en-ZA"/>
        </w:rPr>
        <w:t xml:space="preserve">Municipal BDRR Score: 100% </w:t>
      </w:r>
    </w:p>
    <w:tbl>
      <w:tblPr>
        <w:tblStyle w:val="TableGrid0"/>
        <w:tblW w:w="9184" w:type="dxa"/>
        <w:tblInd w:w="114" w:type="dxa"/>
        <w:tblCellMar>
          <w:left w:w="107" w:type="dxa"/>
          <w:right w:w="115" w:type="dxa"/>
        </w:tblCellMar>
        <w:tblLook w:val="04A0" w:firstRow="1" w:lastRow="0" w:firstColumn="1" w:lastColumn="0" w:noHBand="0" w:noVBand="1"/>
      </w:tblPr>
      <w:tblGrid>
        <w:gridCol w:w="4081"/>
        <w:gridCol w:w="1702"/>
        <w:gridCol w:w="1702"/>
        <w:gridCol w:w="1699"/>
      </w:tblGrid>
      <w:tr w:rsidR="005A05B6" w:rsidRPr="004F0F46" w:rsidTr="00947D2E">
        <w:trPr>
          <w:trHeight w:val="739"/>
        </w:trPr>
        <w:tc>
          <w:tcPr>
            <w:tcW w:w="4082"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FFFFFF"/>
                <w:sz w:val="20"/>
              </w:rPr>
              <w:t xml:space="preserve">Assessment Areas </w:t>
            </w:r>
          </w:p>
        </w:tc>
        <w:tc>
          <w:tcPr>
            <w:tcW w:w="1702" w:type="dxa"/>
            <w:tcBorders>
              <w:top w:val="single" w:sz="4" w:space="0" w:color="000000"/>
              <w:left w:val="single" w:sz="4" w:space="0" w:color="000000"/>
              <w:bottom w:val="single" w:sz="4" w:space="0" w:color="000000"/>
              <w:right w:val="single" w:sz="4" w:space="0" w:color="000000"/>
            </w:tcBorders>
            <w:shd w:val="clear" w:color="auto" w:fill="002060"/>
          </w:tcPr>
          <w:p w:rsidR="005A05B6" w:rsidRPr="004F0F46" w:rsidRDefault="005A05B6" w:rsidP="005748FA">
            <w:pPr>
              <w:spacing w:after="34"/>
              <w:jc w:val="both"/>
              <w:rPr>
                <w:rFonts w:eastAsia="Calibri" w:cs="Calibri"/>
                <w:color w:val="000000"/>
                <w:sz w:val="20"/>
              </w:rPr>
            </w:pPr>
            <w:proofErr w:type="spellStart"/>
            <w:r w:rsidRPr="004F0F46">
              <w:rPr>
                <w:rFonts w:eastAsia="Calibri" w:cs="Calibri"/>
                <w:color w:val="FFFFFF"/>
                <w:sz w:val="20"/>
              </w:rPr>
              <w:t>Boshof</w:t>
            </w:r>
            <w:proofErr w:type="spellEnd"/>
            <w:r w:rsidRPr="004F0F46">
              <w:rPr>
                <w:rFonts w:eastAsia="Calibri" w:cs="Calibri"/>
                <w:color w:val="FFFFFF"/>
                <w:sz w:val="20"/>
              </w:rPr>
              <w:t xml:space="preserve">  </w:t>
            </w:r>
          </w:p>
          <w:p w:rsidR="005A05B6" w:rsidRPr="004F0F46" w:rsidRDefault="005A05B6" w:rsidP="005748FA">
            <w:pPr>
              <w:spacing w:line="276" w:lineRule="auto"/>
              <w:jc w:val="both"/>
              <w:rPr>
                <w:rFonts w:eastAsia="Calibri" w:cs="Calibri"/>
                <w:color w:val="000000"/>
                <w:sz w:val="20"/>
              </w:rPr>
            </w:pPr>
            <w:r w:rsidRPr="004F0F46">
              <w:rPr>
                <w:rFonts w:eastAsia="Calibri" w:cs="Calibri"/>
                <w:color w:val="FFFFFF"/>
                <w:sz w:val="20"/>
              </w:rPr>
              <w:t xml:space="preserve">Water Supply System </w:t>
            </w:r>
          </w:p>
        </w:tc>
        <w:tc>
          <w:tcPr>
            <w:tcW w:w="1702" w:type="dxa"/>
            <w:tcBorders>
              <w:top w:val="single" w:sz="4" w:space="0" w:color="000000"/>
              <w:left w:val="single" w:sz="4" w:space="0" w:color="000000"/>
              <w:bottom w:val="single" w:sz="4" w:space="0" w:color="000000"/>
              <w:right w:val="single" w:sz="4" w:space="0" w:color="000000"/>
            </w:tcBorders>
            <w:shd w:val="clear" w:color="auto" w:fill="002060"/>
          </w:tcPr>
          <w:p w:rsidR="005A05B6" w:rsidRPr="004F0F46" w:rsidRDefault="005A05B6" w:rsidP="005748FA">
            <w:pPr>
              <w:spacing w:after="34"/>
              <w:jc w:val="both"/>
              <w:rPr>
                <w:rFonts w:eastAsia="Calibri" w:cs="Calibri"/>
                <w:color w:val="000000"/>
                <w:sz w:val="20"/>
              </w:rPr>
            </w:pPr>
            <w:proofErr w:type="spellStart"/>
            <w:r w:rsidRPr="004F0F46">
              <w:rPr>
                <w:rFonts w:eastAsia="Calibri" w:cs="Calibri"/>
                <w:color w:val="FFFFFF"/>
                <w:sz w:val="20"/>
              </w:rPr>
              <w:t>Dealesville</w:t>
            </w:r>
            <w:proofErr w:type="spellEnd"/>
            <w:r w:rsidRPr="004F0F46">
              <w:rPr>
                <w:rFonts w:eastAsia="Calibri" w:cs="Calibri"/>
                <w:color w:val="FFFFFF"/>
                <w:sz w:val="20"/>
              </w:rPr>
              <w:t xml:space="preserve">  </w:t>
            </w:r>
          </w:p>
          <w:p w:rsidR="005A05B6" w:rsidRPr="004F0F46" w:rsidRDefault="005A05B6" w:rsidP="005748FA">
            <w:pPr>
              <w:spacing w:line="276" w:lineRule="auto"/>
              <w:jc w:val="both"/>
              <w:rPr>
                <w:rFonts w:eastAsia="Calibri" w:cs="Calibri"/>
                <w:color w:val="000000"/>
                <w:sz w:val="20"/>
              </w:rPr>
            </w:pPr>
            <w:r w:rsidRPr="004F0F46">
              <w:rPr>
                <w:rFonts w:eastAsia="Calibri" w:cs="Calibri"/>
                <w:color w:val="FFFFFF"/>
                <w:sz w:val="20"/>
              </w:rPr>
              <w:t xml:space="preserve">Water Supply System </w:t>
            </w:r>
          </w:p>
        </w:tc>
        <w:tc>
          <w:tcPr>
            <w:tcW w:w="1699" w:type="dxa"/>
            <w:tcBorders>
              <w:top w:val="single" w:sz="4" w:space="0" w:color="000000"/>
              <w:left w:val="single" w:sz="4" w:space="0" w:color="000000"/>
              <w:bottom w:val="single" w:sz="4" w:space="0" w:color="000000"/>
              <w:right w:val="single" w:sz="4" w:space="0" w:color="000000"/>
            </w:tcBorders>
            <w:shd w:val="clear" w:color="auto" w:fill="002060"/>
          </w:tcPr>
          <w:p w:rsidR="005A05B6" w:rsidRPr="004F0F46" w:rsidRDefault="005A05B6" w:rsidP="005748FA">
            <w:pPr>
              <w:spacing w:after="34"/>
              <w:jc w:val="both"/>
              <w:rPr>
                <w:rFonts w:eastAsia="Calibri" w:cs="Calibri"/>
                <w:color w:val="000000"/>
                <w:sz w:val="20"/>
              </w:rPr>
            </w:pPr>
            <w:proofErr w:type="spellStart"/>
            <w:r w:rsidRPr="004F0F46">
              <w:rPr>
                <w:rFonts w:eastAsia="Calibri" w:cs="Calibri"/>
                <w:color w:val="FFFFFF"/>
                <w:sz w:val="20"/>
              </w:rPr>
              <w:t>Hertzogville</w:t>
            </w:r>
            <w:proofErr w:type="spellEnd"/>
            <w:r w:rsidRPr="004F0F46">
              <w:rPr>
                <w:rFonts w:eastAsia="Calibri" w:cs="Calibri"/>
                <w:color w:val="FFFFFF"/>
                <w:sz w:val="20"/>
              </w:rPr>
              <w:t xml:space="preserve"> </w:t>
            </w:r>
          </w:p>
          <w:p w:rsidR="005A05B6" w:rsidRPr="004F0F46" w:rsidRDefault="005A05B6" w:rsidP="005748FA">
            <w:pPr>
              <w:spacing w:line="276" w:lineRule="auto"/>
              <w:jc w:val="both"/>
              <w:rPr>
                <w:rFonts w:eastAsia="Calibri" w:cs="Calibri"/>
                <w:color w:val="000000"/>
                <w:sz w:val="20"/>
              </w:rPr>
            </w:pPr>
            <w:r w:rsidRPr="004F0F46">
              <w:rPr>
                <w:rFonts w:eastAsia="Calibri" w:cs="Calibri"/>
                <w:color w:val="FFFFFF"/>
                <w:sz w:val="20"/>
              </w:rPr>
              <w:t xml:space="preserve">Water Supply System </w:t>
            </w:r>
          </w:p>
        </w:tc>
      </w:tr>
      <w:tr w:rsidR="005A05B6" w:rsidRPr="004F0F46" w:rsidTr="00947D2E">
        <w:trPr>
          <w:trHeight w:val="352"/>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BULK / WSP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ind w:left="1"/>
              <w:jc w:val="both"/>
              <w:rPr>
                <w:rFonts w:eastAsia="Calibri" w:cs="Calibri"/>
                <w:color w:val="000000"/>
                <w:sz w:val="20"/>
              </w:rPr>
            </w:pPr>
            <w:r w:rsidRPr="004F0F46">
              <w:rPr>
                <w:rFonts w:eastAsia="Calibri" w:cs="Calibri"/>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ind w:left="1"/>
              <w:jc w:val="both"/>
              <w:rPr>
                <w:rFonts w:eastAsia="Calibri" w:cs="Calibri"/>
                <w:color w:val="000000"/>
                <w:sz w:val="20"/>
              </w:rPr>
            </w:pPr>
            <w:r w:rsidRPr="004F0F46">
              <w:rPr>
                <w:rFonts w:eastAsia="Calibri" w:cs="Calibri"/>
                <w:color w:val="000000"/>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ind w:left="1"/>
              <w:jc w:val="both"/>
              <w:rPr>
                <w:rFonts w:eastAsia="Calibri" w:cs="Calibri"/>
                <w:color w:val="000000"/>
                <w:sz w:val="20"/>
              </w:rPr>
            </w:pPr>
            <w:r w:rsidRPr="004F0F46">
              <w:rPr>
                <w:rFonts w:eastAsia="Calibri" w:cs="Calibri"/>
                <w:color w:val="000000"/>
                <w:sz w:val="20"/>
              </w:rPr>
              <w:t xml:space="preserve"> </w:t>
            </w:r>
          </w:p>
        </w:tc>
      </w:tr>
      <w:tr w:rsidR="005A05B6" w:rsidRPr="004F0F46" w:rsidTr="00947D2E">
        <w:trPr>
          <w:trHeight w:val="350"/>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A: Total Design Capacity (Ml/d)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5 </w:t>
            </w:r>
          </w:p>
        </w:tc>
      </w:tr>
      <w:tr w:rsidR="005A05B6" w:rsidRPr="004F0F46" w:rsidTr="00947D2E">
        <w:trPr>
          <w:trHeight w:val="350"/>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B: % Operational Capacity in terms of design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N/I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N/I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N/I </w:t>
            </w:r>
          </w:p>
        </w:tc>
      </w:tr>
      <w:tr w:rsidR="005A05B6" w:rsidRPr="004F0F46" w:rsidTr="00947D2E">
        <w:trPr>
          <w:trHeight w:val="350"/>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C1a: % Microbiological Compliance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48"/>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C1b: % Microbiological Monitoring Compliance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50"/>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C2a: % Chemical Compliance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51"/>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C2b: % Chemical Monitoring Compliance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50"/>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D: % Technical Skills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52"/>
        </w:trPr>
        <w:tc>
          <w:tcPr>
            <w:tcW w:w="408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E: % Water Safety Plan Status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702"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c>
          <w:tcPr>
            <w:tcW w:w="1699" w:type="dxa"/>
            <w:tcBorders>
              <w:top w:val="single" w:sz="4" w:space="0" w:color="000000"/>
              <w:left w:val="single" w:sz="4" w:space="0" w:color="000000"/>
              <w:bottom w:val="single" w:sz="4" w:space="0" w:color="000000"/>
              <w:right w:val="single" w:sz="4" w:space="0" w:color="000000"/>
            </w:tcBorders>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0% </w:t>
            </w:r>
          </w:p>
        </w:tc>
      </w:tr>
      <w:tr w:rsidR="005A05B6" w:rsidRPr="004F0F46" w:rsidTr="00947D2E">
        <w:trPr>
          <w:trHeight w:val="348"/>
        </w:trPr>
        <w:tc>
          <w:tcPr>
            <w:tcW w:w="4082" w:type="dxa"/>
            <w:tcBorders>
              <w:top w:val="single" w:sz="4" w:space="0" w:color="000000"/>
              <w:left w:val="single" w:sz="4" w:space="0" w:color="000000"/>
              <w:bottom w:val="single" w:sz="4" w:space="0" w:color="000000"/>
              <w:right w:val="single" w:sz="4" w:space="0" w:color="000000"/>
            </w:tcBorders>
            <w:shd w:val="clear" w:color="auto" w:fill="002060"/>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FFFFFF"/>
                <w:sz w:val="20"/>
              </w:rPr>
              <w:t xml:space="preserve">%BDRR/BDRR max </w:t>
            </w:r>
          </w:p>
        </w:tc>
        <w:tc>
          <w:tcPr>
            <w:tcW w:w="1702" w:type="dxa"/>
            <w:tcBorders>
              <w:top w:val="single" w:sz="4" w:space="0" w:color="000000"/>
              <w:left w:val="single" w:sz="4" w:space="0" w:color="000000"/>
              <w:bottom w:val="single" w:sz="4" w:space="0" w:color="000000"/>
              <w:right w:val="single" w:sz="4" w:space="0" w:color="000000"/>
            </w:tcBorders>
            <w:shd w:val="clear" w:color="auto" w:fill="FF8080"/>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97.2% </w:t>
            </w:r>
          </w:p>
        </w:tc>
        <w:tc>
          <w:tcPr>
            <w:tcW w:w="1702" w:type="dxa"/>
            <w:tcBorders>
              <w:top w:val="single" w:sz="4" w:space="0" w:color="000000"/>
              <w:left w:val="single" w:sz="4" w:space="0" w:color="000000"/>
              <w:bottom w:val="single" w:sz="4" w:space="0" w:color="000000"/>
              <w:right w:val="single" w:sz="4" w:space="0" w:color="000000"/>
            </w:tcBorders>
            <w:shd w:val="clear" w:color="auto" w:fill="FF8080"/>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97.2% </w:t>
            </w:r>
          </w:p>
        </w:tc>
        <w:tc>
          <w:tcPr>
            <w:tcW w:w="1699" w:type="dxa"/>
            <w:tcBorders>
              <w:top w:val="single" w:sz="4" w:space="0" w:color="000000"/>
              <w:left w:val="single" w:sz="4" w:space="0" w:color="000000"/>
              <w:bottom w:val="single" w:sz="4" w:space="0" w:color="000000"/>
              <w:right w:val="single" w:sz="4" w:space="0" w:color="000000"/>
            </w:tcBorders>
            <w:shd w:val="clear" w:color="auto" w:fill="FF8080"/>
          </w:tcPr>
          <w:p w:rsidR="005A05B6" w:rsidRPr="004F0F46" w:rsidRDefault="005A05B6" w:rsidP="005748FA">
            <w:pPr>
              <w:spacing w:line="276" w:lineRule="auto"/>
              <w:jc w:val="both"/>
              <w:rPr>
                <w:rFonts w:eastAsia="Calibri" w:cs="Calibri"/>
                <w:color w:val="000000"/>
                <w:sz w:val="20"/>
              </w:rPr>
            </w:pPr>
            <w:r w:rsidRPr="004F0F46">
              <w:rPr>
                <w:rFonts w:eastAsia="Calibri" w:cs="Calibri"/>
                <w:color w:val="000000"/>
                <w:sz w:val="20"/>
              </w:rPr>
              <w:t xml:space="preserve">100% </w:t>
            </w:r>
          </w:p>
        </w:tc>
      </w:tr>
    </w:tbl>
    <w:p w:rsidR="005A05B6" w:rsidRPr="004F0F46" w:rsidRDefault="005A05B6" w:rsidP="005748FA">
      <w:pPr>
        <w:spacing w:after="143"/>
        <w:ind w:left="2" w:right="-15" w:hanging="10"/>
        <w:jc w:val="both"/>
        <w:rPr>
          <w:rFonts w:ascii="Calibri" w:eastAsia="Calibri" w:hAnsi="Calibri" w:cs="Calibri"/>
          <w:color w:val="000000"/>
          <w:sz w:val="20"/>
          <w:lang w:eastAsia="en-ZA"/>
        </w:rPr>
      </w:pPr>
      <w:r w:rsidRPr="004F0F46">
        <w:rPr>
          <w:rFonts w:ascii="Calibri" w:eastAsia="Calibri" w:hAnsi="Calibri" w:cs="Calibri"/>
          <w:b/>
          <w:color w:val="000000"/>
          <w:sz w:val="20"/>
          <w:lang w:eastAsia="en-ZA"/>
        </w:rPr>
        <w:t xml:space="preserve">WSA Overview  </w:t>
      </w:r>
    </w:p>
    <w:p w:rsidR="005A05B6" w:rsidRPr="004F0F46" w:rsidRDefault="005A05B6" w:rsidP="00C9224E">
      <w:pPr>
        <w:spacing w:after="153" w:line="251" w:lineRule="auto"/>
        <w:ind w:left="10" w:hanging="10"/>
        <w:rPr>
          <w:rFonts w:ascii="Calibri" w:eastAsia="Calibri" w:hAnsi="Calibri" w:cs="Calibri"/>
          <w:color w:val="000000"/>
          <w:sz w:val="20"/>
          <w:lang w:eastAsia="en-ZA"/>
        </w:rPr>
      </w:pPr>
      <w:proofErr w:type="spellStart"/>
      <w:r w:rsidRPr="004F0F46">
        <w:rPr>
          <w:rFonts w:ascii="Calibri" w:eastAsia="Calibri" w:hAnsi="Calibri" w:cs="Calibri"/>
          <w:color w:val="000000"/>
          <w:sz w:val="20"/>
          <w:lang w:eastAsia="en-ZA"/>
        </w:rPr>
        <w:t>Tokologo</w:t>
      </w:r>
      <w:proofErr w:type="spellEnd"/>
      <w:r w:rsidRPr="004F0F46">
        <w:rPr>
          <w:rFonts w:ascii="Calibri" w:eastAsia="Calibri" w:hAnsi="Calibri" w:cs="Calibri"/>
          <w:color w:val="000000"/>
          <w:sz w:val="20"/>
          <w:lang w:eastAsia="en-ZA"/>
        </w:rPr>
        <w:t xml:space="preserve"> LM has three drinking water supply systems and all three systems achieved critical-risk ratings. This was largely as a result of the municipality not submitting information to the Regulator. All three systems achieved lowest scores on operational capacity (Criteria B) as no information was presented to the Regulator. </w:t>
      </w:r>
    </w:p>
    <w:p w:rsidR="005A05B6" w:rsidRPr="004F0F46" w:rsidRDefault="005A05B6" w:rsidP="00C9224E">
      <w:pPr>
        <w:spacing w:after="153" w:line="251" w:lineRule="auto"/>
        <w:ind w:left="10" w:hanging="10"/>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On drinking water quality compliance, the municipality did not upload any information indicating that there may be no water quality monitoring. This presents a serious health risk to the consumers supplied by the municipality and should be addressed urgently. The municipality also did not provide any information for criteria D and E, this has resulted in the three systems achieving the lowest scores under these criteria. </w:t>
      </w:r>
    </w:p>
    <w:p w:rsidR="005A05B6" w:rsidRPr="004F0F46" w:rsidRDefault="005A05B6" w:rsidP="00C9224E">
      <w:pPr>
        <w:spacing w:after="153" w:line="251" w:lineRule="auto"/>
        <w:ind w:left="10" w:hanging="10"/>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The Regulator is concerned about drinking water management in the municipality and encourages the WSA to urgently implement the following recommendations to ensure delivery of safe drinking water for all consumers: </w:t>
      </w:r>
    </w:p>
    <w:p w:rsidR="005A05B6" w:rsidRPr="004F0F46" w:rsidRDefault="005A05B6" w:rsidP="00C9224E">
      <w:pPr>
        <w:numPr>
          <w:ilvl w:val="0"/>
          <w:numId w:val="89"/>
        </w:numPr>
        <w:spacing w:after="153" w:line="251" w:lineRule="auto"/>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A and B: Installation and calibration of flow meters to verify operational capacity. Flow information should then be presented to the Regulator.  </w:t>
      </w:r>
    </w:p>
    <w:p w:rsidR="005A05B6" w:rsidRPr="004F0F46" w:rsidRDefault="005A05B6" w:rsidP="00C9224E">
      <w:pPr>
        <w:numPr>
          <w:ilvl w:val="0"/>
          <w:numId w:val="89"/>
        </w:numPr>
        <w:spacing w:after="153" w:line="251" w:lineRule="auto"/>
        <w:rPr>
          <w:rFonts w:ascii="Calibri" w:eastAsia="Calibri" w:hAnsi="Calibri" w:cs="Calibri"/>
          <w:color w:val="000000"/>
          <w:sz w:val="20"/>
          <w:lang w:eastAsia="en-ZA"/>
        </w:rPr>
      </w:pPr>
      <w:r w:rsidRPr="004F0F46">
        <w:rPr>
          <w:rFonts w:ascii="Calibri" w:eastAsia="Calibri" w:hAnsi="Calibri" w:cs="Calibri"/>
          <w:color w:val="000000"/>
          <w:sz w:val="20"/>
          <w:lang w:eastAsia="en-ZA"/>
        </w:rPr>
        <w:lastRenderedPageBreak/>
        <w:t xml:space="preserve">C: Development and implementation of SANS 241: 2015 aligned drinking water quality monitoring programmes and submission of subsequent results to the Regulator. </w:t>
      </w:r>
    </w:p>
    <w:p w:rsidR="005A05B6" w:rsidRPr="004F0F46" w:rsidRDefault="005A05B6" w:rsidP="00C9224E">
      <w:pPr>
        <w:numPr>
          <w:ilvl w:val="0"/>
          <w:numId w:val="89"/>
        </w:numPr>
        <w:spacing w:after="153" w:line="251" w:lineRule="auto"/>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D: Appointment of suitably qualified staff (process controllers, supervisors, and maintenance teams) as per regulations requirements. Existing process controllers should be subjected to relevant training to improve their classification.  </w:t>
      </w:r>
    </w:p>
    <w:p w:rsidR="00BA64A1" w:rsidRDefault="005A05B6" w:rsidP="00C9224E">
      <w:pPr>
        <w:numPr>
          <w:ilvl w:val="0"/>
          <w:numId w:val="89"/>
        </w:numPr>
        <w:spacing w:after="153" w:line="251" w:lineRule="auto"/>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E: Development of Water Safety Plan as per SANS 241: 2015 and WHO guidelines including risk assessment of entire supply system, water quality evaluation based on full SANS 241: 2015 analysis of raw and final water, development of risk-based monitoring programmes, and implementation of mitigating measures to address all medium and high risks. </w:t>
      </w:r>
    </w:p>
    <w:p w:rsidR="00BA64A1" w:rsidRDefault="00BA64A1" w:rsidP="00C9224E">
      <w:pPr>
        <w:pStyle w:val="ListParagraph"/>
        <w:widowControl w:val="0"/>
        <w:numPr>
          <w:ilvl w:val="1"/>
          <w:numId w:val="91"/>
        </w:numPr>
        <w:tabs>
          <w:tab w:val="left" w:pos="933"/>
        </w:tabs>
        <w:autoSpaceDE w:val="0"/>
        <w:autoSpaceDN w:val="0"/>
        <w:spacing w:before="70" w:after="0" w:line="240" w:lineRule="auto"/>
        <w:ind w:left="932" w:right="242" w:hanging="356"/>
        <w:contextualSpacing w:val="0"/>
        <w:rPr>
          <w:rFonts w:ascii="Wingdings" w:hAnsi="Wingdings"/>
          <w:color w:val="44536A"/>
          <w:sz w:val="24"/>
        </w:rPr>
      </w:pPr>
      <w:r>
        <w:rPr>
          <w:sz w:val="20"/>
        </w:rPr>
        <w:t>Blue Drop</w:t>
      </w:r>
      <w:r>
        <w:rPr>
          <w:spacing w:val="1"/>
          <w:sz w:val="20"/>
        </w:rPr>
        <w:t xml:space="preserve"> </w:t>
      </w:r>
      <w:r>
        <w:rPr>
          <w:sz w:val="20"/>
        </w:rPr>
        <w:t>assessments and</w:t>
      </w:r>
      <w:r>
        <w:rPr>
          <w:spacing w:val="1"/>
          <w:sz w:val="20"/>
        </w:rPr>
        <w:t xml:space="preserve"> </w:t>
      </w:r>
      <w:r>
        <w:rPr>
          <w:sz w:val="20"/>
        </w:rPr>
        <w:t>certification</w:t>
      </w:r>
      <w:r>
        <w:rPr>
          <w:spacing w:val="1"/>
          <w:sz w:val="20"/>
        </w:rPr>
        <w:t xml:space="preserve"> </w:t>
      </w:r>
      <w:r>
        <w:rPr>
          <w:sz w:val="20"/>
        </w:rPr>
        <w:t>takes</w:t>
      </w:r>
      <w:r>
        <w:rPr>
          <w:spacing w:val="-1"/>
          <w:sz w:val="20"/>
        </w:rPr>
        <w:t xml:space="preserve"> </w:t>
      </w:r>
      <w:r>
        <w:rPr>
          <w:sz w:val="20"/>
        </w:rPr>
        <w:t>place</w:t>
      </w:r>
      <w:r>
        <w:rPr>
          <w:spacing w:val="2"/>
          <w:sz w:val="20"/>
        </w:rPr>
        <w:t xml:space="preserve"> </w:t>
      </w:r>
      <w:r>
        <w:rPr>
          <w:sz w:val="20"/>
        </w:rPr>
        <w:t>every</w:t>
      </w:r>
      <w:r>
        <w:rPr>
          <w:spacing w:val="2"/>
          <w:sz w:val="20"/>
        </w:rPr>
        <w:t xml:space="preserve"> </w:t>
      </w:r>
      <w:r>
        <w:rPr>
          <w:sz w:val="20"/>
        </w:rPr>
        <w:t>2nd</w:t>
      </w:r>
      <w:r>
        <w:rPr>
          <w:spacing w:val="1"/>
          <w:sz w:val="20"/>
        </w:rPr>
        <w:t xml:space="preserve"> </w:t>
      </w:r>
      <w:r>
        <w:rPr>
          <w:sz w:val="20"/>
        </w:rPr>
        <w:t>year,</w:t>
      </w:r>
      <w:r>
        <w:rPr>
          <w:spacing w:val="1"/>
          <w:sz w:val="20"/>
        </w:rPr>
        <w:t xml:space="preserve"> </w:t>
      </w:r>
      <w:r>
        <w:rPr>
          <w:sz w:val="20"/>
        </w:rPr>
        <w:t>using the full set</w:t>
      </w:r>
      <w:r>
        <w:rPr>
          <w:spacing w:val="1"/>
          <w:sz w:val="20"/>
        </w:rPr>
        <w:t xml:space="preserve"> </w:t>
      </w:r>
      <w:r>
        <w:rPr>
          <w:sz w:val="20"/>
        </w:rPr>
        <w:t>of</w:t>
      </w:r>
      <w:r>
        <w:rPr>
          <w:spacing w:val="2"/>
          <w:sz w:val="20"/>
        </w:rPr>
        <w:t xml:space="preserve"> </w:t>
      </w:r>
      <w:r>
        <w:rPr>
          <w:sz w:val="20"/>
        </w:rPr>
        <w:t>BWSA criteria</w:t>
      </w:r>
      <w:r>
        <w:rPr>
          <w:spacing w:val="1"/>
          <w:sz w:val="20"/>
        </w:rPr>
        <w:t xml:space="preserve"> </w:t>
      </w:r>
      <w:r>
        <w:rPr>
          <w:sz w:val="20"/>
        </w:rPr>
        <w:t>to</w:t>
      </w:r>
      <w:r>
        <w:rPr>
          <w:spacing w:val="1"/>
          <w:sz w:val="20"/>
        </w:rPr>
        <w:t xml:space="preserve"> </w:t>
      </w:r>
      <w:r>
        <w:rPr>
          <w:sz w:val="20"/>
        </w:rPr>
        <w:t>assess</w:t>
      </w:r>
      <w:r>
        <w:rPr>
          <w:spacing w:val="-1"/>
          <w:sz w:val="20"/>
        </w:rPr>
        <w:t xml:space="preserve"> </w:t>
      </w:r>
      <w:r>
        <w:rPr>
          <w:sz w:val="20"/>
        </w:rPr>
        <w:t>performance</w:t>
      </w:r>
      <w:r>
        <w:rPr>
          <w:spacing w:val="-1"/>
          <w:sz w:val="20"/>
        </w:rPr>
        <w:t xml:space="preserve"> </w:t>
      </w:r>
      <w:r>
        <w:rPr>
          <w:sz w:val="20"/>
        </w:rPr>
        <w:t>of</w:t>
      </w:r>
      <w:r>
        <w:rPr>
          <w:spacing w:val="-43"/>
          <w:sz w:val="20"/>
        </w:rPr>
        <w:t xml:space="preserve"> </w:t>
      </w:r>
      <w:r>
        <w:rPr>
          <w:sz w:val="20"/>
        </w:rPr>
        <w:t>the</w:t>
      </w:r>
      <w:r>
        <w:rPr>
          <w:spacing w:val="-2"/>
          <w:sz w:val="20"/>
        </w:rPr>
        <w:t xml:space="preserve"> </w:t>
      </w:r>
      <w:r>
        <w:rPr>
          <w:sz w:val="20"/>
        </w:rPr>
        <w:t>water supply system:</w:t>
      </w:r>
      <w:r>
        <w:rPr>
          <w:spacing w:val="-1"/>
          <w:sz w:val="20"/>
        </w:rPr>
        <w:t xml:space="preserve"> </w:t>
      </w:r>
      <w:r>
        <w:rPr>
          <w:sz w:val="20"/>
        </w:rPr>
        <w:t>Output =</w:t>
      </w:r>
      <w:r>
        <w:rPr>
          <w:spacing w:val="-1"/>
          <w:sz w:val="20"/>
        </w:rPr>
        <w:t xml:space="preserve"> </w:t>
      </w:r>
      <w:r>
        <w:rPr>
          <w:sz w:val="20"/>
        </w:rPr>
        <w:t>Blue</w:t>
      </w:r>
      <w:r>
        <w:rPr>
          <w:spacing w:val="-1"/>
          <w:sz w:val="20"/>
        </w:rPr>
        <w:t xml:space="preserve"> </w:t>
      </w:r>
      <w:r>
        <w:rPr>
          <w:sz w:val="20"/>
        </w:rPr>
        <w:t>Drop</w:t>
      </w:r>
      <w:r>
        <w:rPr>
          <w:spacing w:val="-1"/>
          <w:sz w:val="20"/>
        </w:rPr>
        <w:t xml:space="preserve"> </w:t>
      </w:r>
      <w:r>
        <w:rPr>
          <w:sz w:val="20"/>
        </w:rPr>
        <w:t>Report.</w:t>
      </w:r>
    </w:p>
    <w:p w:rsidR="00BA64A1" w:rsidRDefault="00BA64A1" w:rsidP="00C9224E">
      <w:pPr>
        <w:pStyle w:val="ListParagraph"/>
        <w:widowControl w:val="0"/>
        <w:numPr>
          <w:ilvl w:val="1"/>
          <w:numId w:val="91"/>
        </w:numPr>
        <w:tabs>
          <w:tab w:val="left" w:pos="933"/>
        </w:tabs>
        <w:autoSpaceDE w:val="0"/>
        <w:autoSpaceDN w:val="0"/>
        <w:spacing w:before="121" w:after="0" w:line="240" w:lineRule="auto"/>
        <w:ind w:left="932" w:right="232" w:hanging="356"/>
        <w:contextualSpacing w:val="0"/>
        <w:rPr>
          <w:rFonts w:ascii="Wingdings" w:hAnsi="Wingdings"/>
          <w:color w:val="44536A"/>
          <w:sz w:val="24"/>
        </w:rPr>
      </w:pPr>
      <w:r>
        <w:rPr>
          <w:sz w:val="20"/>
        </w:rPr>
        <w:t>Progress</w:t>
      </w:r>
      <w:r>
        <w:rPr>
          <w:spacing w:val="-8"/>
          <w:sz w:val="20"/>
        </w:rPr>
        <w:t xml:space="preserve"> </w:t>
      </w:r>
      <w:r>
        <w:rPr>
          <w:sz w:val="20"/>
        </w:rPr>
        <w:t>assessments</w:t>
      </w:r>
      <w:r>
        <w:rPr>
          <w:spacing w:val="-6"/>
          <w:sz w:val="20"/>
        </w:rPr>
        <w:t xml:space="preserve"> </w:t>
      </w:r>
      <w:r>
        <w:rPr>
          <w:sz w:val="20"/>
        </w:rPr>
        <w:t>takes</w:t>
      </w:r>
      <w:r>
        <w:rPr>
          <w:spacing w:val="-8"/>
          <w:sz w:val="20"/>
        </w:rPr>
        <w:t xml:space="preserve"> </w:t>
      </w:r>
      <w:r>
        <w:rPr>
          <w:sz w:val="20"/>
        </w:rPr>
        <w:t>place</w:t>
      </w:r>
      <w:r>
        <w:rPr>
          <w:spacing w:val="-6"/>
          <w:sz w:val="20"/>
        </w:rPr>
        <w:t xml:space="preserve"> </w:t>
      </w:r>
      <w:r>
        <w:rPr>
          <w:sz w:val="20"/>
        </w:rPr>
        <w:t>during</w:t>
      </w:r>
      <w:r>
        <w:rPr>
          <w:spacing w:val="-6"/>
          <w:sz w:val="20"/>
        </w:rPr>
        <w:t xml:space="preserve"> </w:t>
      </w:r>
      <w:r>
        <w:rPr>
          <w:sz w:val="20"/>
        </w:rPr>
        <w:t>the</w:t>
      </w:r>
      <w:r>
        <w:rPr>
          <w:spacing w:val="-8"/>
          <w:sz w:val="20"/>
        </w:rPr>
        <w:t xml:space="preserve"> </w:t>
      </w:r>
      <w:r>
        <w:rPr>
          <w:sz w:val="20"/>
        </w:rPr>
        <w:t>Blue</w:t>
      </w:r>
      <w:r>
        <w:rPr>
          <w:spacing w:val="-4"/>
          <w:sz w:val="20"/>
        </w:rPr>
        <w:t xml:space="preserve"> </w:t>
      </w:r>
      <w:r>
        <w:rPr>
          <w:sz w:val="20"/>
        </w:rPr>
        <w:t>Drop</w:t>
      </w:r>
      <w:r>
        <w:rPr>
          <w:spacing w:val="-5"/>
          <w:sz w:val="20"/>
        </w:rPr>
        <w:t xml:space="preserve"> </w:t>
      </w:r>
      <w:r>
        <w:rPr>
          <w:sz w:val="20"/>
        </w:rPr>
        <w:t>‘gap’</w:t>
      </w:r>
      <w:r>
        <w:rPr>
          <w:spacing w:val="-6"/>
          <w:sz w:val="20"/>
        </w:rPr>
        <w:t xml:space="preserve"> </w:t>
      </w:r>
      <w:r>
        <w:rPr>
          <w:sz w:val="20"/>
        </w:rPr>
        <w:t>year,</w:t>
      </w:r>
      <w:r>
        <w:rPr>
          <w:spacing w:val="-5"/>
          <w:sz w:val="20"/>
        </w:rPr>
        <w:t xml:space="preserve"> </w:t>
      </w:r>
      <w:r>
        <w:rPr>
          <w:sz w:val="20"/>
        </w:rPr>
        <w:t>using</w:t>
      </w:r>
      <w:r>
        <w:rPr>
          <w:spacing w:val="-7"/>
          <w:sz w:val="20"/>
        </w:rPr>
        <w:t xml:space="preserve"> </w:t>
      </w:r>
      <w:r>
        <w:rPr>
          <w:sz w:val="20"/>
        </w:rPr>
        <w:t>the</w:t>
      </w:r>
      <w:r>
        <w:rPr>
          <w:spacing w:val="-7"/>
          <w:sz w:val="20"/>
        </w:rPr>
        <w:t xml:space="preserve"> </w:t>
      </w:r>
      <w:r>
        <w:rPr>
          <w:sz w:val="20"/>
        </w:rPr>
        <w:t>PAT</w:t>
      </w:r>
      <w:r>
        <w:rPr>
          <w:spacing w:val="-7"/>
          <w:sz w:val="20"/>
        </w:rPr>
        <w:t xml:space="preserve"> </w:t>
      </w:r>
      <w:r>
        <w:rPr>
          <w:sz w:val="20"/>
        </w:rPr>
        <w:t>to</w:t>
      </w:r>
      <w:r>
        <w:rPr>
          <w:spacing w:val="-6"/>
          <w:sz w:val="20"/>
        </w:rPr>
        <w:t xml:space="preserve"> </w:t>
      </w:r>
      <w:r>
        <w:rPr>
          <w:sz w:val="20"/>
        </w:rPr>
        <w:t>assess</w:t>
      </w:r>
      <w:r>
        <w:rPr>
          <w:spacing w:val="-7"/>
          <w:sz w:val="20"/>
        </w:rPr>
        <w:t xml:space="preserve"> </w:t>
      </w:r>
      <w:r>
        <w:rPr>
          <w:sz w:val="20"/>
        </w:rPr>
        <w:t>the</w:t>
      </w:r>
      <w:r>
        <w:rPr>
          <w:spacing w:val="-7"/>
          <w:sz w:val="20"/>
        </w:rPr>
        <w:t xml:space="preserve"> </w:t>
      </w:r>
      <w:r>
        <w:rPr>
          <w:sz w:val="20"/>
        </w:rPr>
        <w:t>cumulative</w:t>
      </w:r>
      <w:r>
        <w:rPr>
          <w:spacing w:val="-8"/>
          <w:sz w:val="20"/>
        </w:rPr>
        <w:t xml:space="preserve"> </w:t>
      </w:r>
      <w:r>
        <w:rPr>
          <w:sz w:val="20"/>
        </w:rPr>
        <w:t>risk</w:t>
      </w:r>
      <w:r>
        <w:rPr>
          <w:spacing w:val="-5"/>
          <w:sz w:val="20"/>
        </w:rPr>
        <w:t xml:space="preserve"> </w:t>
      </w:r>
      <w:r>
        <w:rPr>
          <w:sz w:val="20"/>
        </w:rPr>
        <w:t>status</w:t>
      </w:r>
      <w:r>
        <w:rPr>
          <w:spacing w:val="-8"/>
          <w:sz w:val="20"/>
        </w:rPr>
        <w:t xml:space="preserve"> </w:t>
      </w:r>
      <w:r>
        <w:rPr>
          <w:sz w:val="20"/>
        </w:rPr>
        <w:t>of</w:t>
      </w:r>
      <w:r>
        <w:rPr>
          <w:spacing w:val="-7"/>
          <w:sz w:val="20"/>
        </w:rPr>
        <w:t xml:space="preserve"> </w:t>
      </w:r>
      <w:r>
        <w:rPr>
          <w:sz w:val="20"/>
        </w:rPr>
        <w:t>treatment</w:t>
      </w:r>
      <w:r>
        <w:rPr>
          <w:spacing w:val="1"/>
          <w:sz w:val="20"/>
        </w:rPr>
        <w:t xml:space="preserve"> </w:t>
      </w:r>
      <w:r>
        <w:rPr>
          <w:sz w:val="20"/>
        </w:rPr>
        <w:t>systems:</w:t>
      </w:r>
      <w:r>
        <w:rPr>
          <w:spacing w:val="-2"/>
          <w:sz w:val="20"/>
        </w:rPr>
        <w:t xml:space="preserve"> </w:t>
      </w:r>
      <w:r>
        <w:rPr>
          <w:sz w:val="20"/>
        </w:rPr>
        <w:t>Output =</w:t>
      </w:r>
      <w:r>
        <w:rPr>
          <w:spacing w:val="-1"/>
          <w:sz w:val="20"/>
        </w:rPr>
        <w:t xml:space="preserve"> </w:t>
      </w:r>
      <w:r>
        <w:rPr>
          <w:sz w:val="20"/>
        </w:rPr>
        <w:t>Blue</w:t>
      </w:r>
      <w:r>
        <w:rPr>
          <w:spacing w:val="-1"/>
          <w:sz w:val="20"/>
        </w:rPr>
        <w:t xml:space="preserve"> </w:t>
      </w:r>
      <w:r>
        <w:rPr>
          <w:sz w:val="20"/>
        </w:rPr>
        <w:t>Drop</w:t>
      </w:r>
      <w:r>
        <w:rPr>
          <w:spacing w:val="3"/>
          <w:sz w:val="20"/>
        </w:rPr>
        <w:t xml:space="preserve"> </w:t>
      </w:r>
      <w:r>
        <w:rPr>
          <w:sz w:val="20"/>
        </w:rPr>
        <w:t>Progress</w:t>
      </w:r>
      <w:r>
        <w:rPr>
          <w:spacing w:val="-2"/>
          <w:sz w:val="20"/>
        </w:rPr>
        <w:t xml:space="preserve"> </w:t>
      </w:r>
      <w:r>
        <w:rPr>
          <w:sz w:val="20"/>
        </w:rPr>
        <w:t>Report.</w:t>
      </w:r>
    </w:p>
    <w:p w:rsidR="005A05B6" w:rsidRPr="00BA64A1" w:rsidRDefault="005A05B6" w:rsidP="005748FA">
      <w:pPr>
        <w:spacing w:after="153" w:line="251" w:lineRule="auto"/>
        <w:ind w:left="720"/>
        <w:jc w:val="both"/>
        <w:rPr>
          <w:rFonts w:ascii="Calibri" w:eastAsia="Calibri" w:hAnsi="Calibri" w:cs="Calibri"/>
          <w:color w:val="000000"/>
          <w:sz w:val="20"/>
          <w:lang w:eastAsia="en-ZA"/>
        </w:rPr>
      </w:pPr>
      <w:r w:rsidRPr="004F0F46">
        <w:rPr>
          <w:rFonts w:ascii="Calibri" w:eastAsia="Calibri" w:hAnsi="Calibri" w:cs="Calibri"/>
          <w:color w:val="000000"/>
          <w:sz w:val="20"/>
          <w:lang w:eastAsia="en-ZA"/>
        </w:rPr>
        <w:t xml:space="preserve"> </w:t>
      </w:r>
    </w:p>
    <w:p w:rsidR="00DF5CAC" w:rsidRPr="00346E81" w:rsidRDefault="00DF1EAA" w:rsidP="00C9224E">
      <w:pPr>
        <w:spacing w:after="120" w:line="244" w:lineRule="auto"/>
        <w:ind w:right="-15"/>
        <w:rPr>
          <w:rFonts w:eastAsia="Calibri" w:cs="Arial"/>
          <w:b/>
          <w:sz w:val="20"/>
          <w:szCs w:val="20"/>
        </w:rPr>
      </w:pPr>
      <w:r>
        <w:rPr>
          <w:rFonts w:eastAsia="Calibri" w:cs="Arial"/>
          <w:b/>
          <w:sz w:val="20"/>
          <w:szCs w:val="20"/>
        </w:rPr>
        <w:t>2.14</w:t>
      </w:r>
      <w:r w:rsidR="00DF5CAC" w:rsidRPr="00346E81">
        <w:rPr>
          <w:rFonts w:eastAsia="Calibri" w:cs="Arial"/>
          <w:b/>
          <w:sz w:val="20"/>
          <w:szCs w:val="20"/>
        </w:rPr>
        <w:t xml:space="preserve"> SANITATION PROVISION</w:t>
      </w:r>
    </w:p>
    <w:p w:rsidR="00DF5CAC" w:rsidRPr="00346E81" w:rsidRDefault="00DF5CAC" w:rsidP="00C9224E">
      <w:pPr>
        <w:spacing w:after="147" w:line="240" w:lineRule="auto"/>
        <w:rPr>
          <w:rFonts w:eastAsia="Calibri" w:cs="Arial"/>
          <w:sz w:val="20"/>
          <w:szCs w:val="20"/>
        </w:rPr>
      </w:pPr>
      <w:r w:rsidRPr="00346E81">
        <w:rPr>
          <w:rFonts w:eastAsia="Calibri" w:cs="Arial"/>
          <w:sz w:val="20"/>
          <w:szCs w:val="20"/>
        </w:rPr>
        <w:t>As stipulated in line with objectives of the NDP for economic infrastructure is to ensure that all people has access to clean portable water and comprehensive management strategy including investment programme for water resource development, Bulk water supply and waste water management.</w:t>
      </w:r>
    </w:p>
    <w:p w:rsidR="00DF5CAC" w:rsidRPr="00346E81" w:rsidRDefault="00DF5CAC" w:rsidP="00C9224E">
      <w:pPr>
        <w:spacing w:after="120" w:line="244" w:lineRule="auto"/>
        <w:ind w:left="293" w:right="-15" w:hanging="293"/>
        <w:rPr>
          <w:rFonts w:eastAsia="Calibri" w:cs="Arial"/>
          <w:sz w:val="20"/>
          <w:szCs w:val="20"/>
        </w:rPr>
      </w:pPr>
      <w:r w:rsidRPr="00346E81">
        <w:rPr>
          <w:rFonts w:eastAsia="Calibri" w:cs="Arial"/>
          <w:b/>
          <w:sz w:val="20"/>
          <w:szCs w:val="20"/>
        </w:rPr>
        <w:t xml:space="preserve"> FSGDP Strategy long term programme</w:t>
      </w:r>
      <w:r w:rsidRPr="00346E81">
        <w:rPr>
          <w:rFonts w:eastAsia="Calibri" w:cs="Arial"/>
          <w:sz w:val="20"/>
          <w:szCs w:val="20"/>
        </w:rPr>
        <w:t xml:space="preserve"> is to provide for an upgrade of bulk service </w:t>
      </w:r>
    </w:p>
    <w:p w:rsidR="00DF5CAC" w:rsidRPr="00346E81" w:rsidRDefault="00DF5CAC" w:rsidP="00C9224E">
      <w:pPr>
        <w:spacing w:after="112" w:line="240" w:lineRule="auto"/>
        <w:rPr>
          <w:rFonts w:eastAsia="Calibri" w:cs="Arial"/>
          <w:sz w:val="20"/>
          <w:szCs w:val="20"/>
        </w:rPr>
      </w:pPr>
      <w:r w:rsidRPr="00346E81">
        <w:rPr>
          <w:rFonts w:eastAsia="Calibri" w:cs="Arial"/>
          <w:b/>
          <w:sz w:val="20"/>
          <w:szCs w:val="20"/>
        </w:rPr>
        <w:t>FSGDS Action</w:t>
      </w:r>
      <w:r w:rsidRPr="00346E81">
        <w:rPr>
          <w:rFonts w:eastAsia="Calibri" w:cs="Arial"/>
          <w:sz w:val="20"/>
          <w:szCs w:val="20"/>
        </w:rPr>
        <w:t xml:space="preserve"> - Ensure compliance of waste water treatment (new and upgraded) with the green drop standards in all towns and new developments.</w:t>
      </w:r>
    </w:p>
    <w:p w:rsidR="00DF5CAC" w:rsidRPr="00346E81" w:rsidRDefault="00DF5CAC" w:rsidP="00C9224E">
      <w:pPr>
        <w:spacing w:after="112" w:line="240" w:lineRule="auto"/>
        <w:rPr>
          <w:rFonts w:eastAsia="Calibri" w:cs="Arial"/>
          <w:sz w:val="20"/>
          <w:szCs w:val="20"/>
        </w:rPr>
      </w:pPr>
      <w:r w:rsidRPr="00346E81">
        <w:rPr>
          <w:rFonts w:eastAsia="Calibri" w:cs="Arial"/>
          <w:b/>
          <w:sz w:val="20"/>
          <w:szCs w:val="20"/>
        </w:rPr>
        <w:t>MTSF Action</w:t>
      </w:r>
      <w:r w:rsidRPr="00346E81">
        <w:rPr>
          <w:rFonts w:eastAsia="Calibri" w:cs="Arial"/>
          <w:sz w:val="20"/>
          <w:szCs w:val="20"/>
        </w:rPr>
        <w:t xml:space="preserve"> – develop comprehensive investment programme for water-resource development, bulk-water supply and waste water management</w:t>
      </w:r>
    </w:p>
    <w:p w:rsidR="00DF5CAC" w:rsidRPr="00346E81" w:rsidRDefault="00DF5CAC" w:rsidP="00C9224E">
      <w:pPr>
        <w:spacing w:after="0" w:line="357" w:lineRule="auto"/>
        <w:ind w:right="8"/>
        <w:rPr>
          <w:rFonts w:eastAsia="Calibri" w:cs="Arial"/>
          <w:sz w:val="20"/>
          <w:szCs w:val="20"/>
        </w:rPr>
      </w:pPr>
      <w:proofErr w:type="spellStart"/>
      <w:r w:rsidRPr="00346E81">
        <w:rPr>
          <w:rFonts w:eastAsia="Calibri" w:cs="Arial"/>
          <w:b/>
          <w:sz w:val="20"/>
          <w:szCs w:val="20"/>
        </w:rPr>
        <w:t>Tokologo</w:t>
      </w:r>
      <w:proofErr w:type="spellEnd"/>
      <w:r w:rsidRPr="00346E81">
        <w:rPr>
          <w:rFonts w:eastAsia="Calibri" w:cs="Arial"/>
          <w:b/>
          <w:sz w:val="20"/>
          <w:szCs w:val="20"/>
        </w:rPr>
        <w:t xml:space="preserve"> Strategic Objective</w:t>
      </w:r>
      <w:r w:rsidRPr="00346E81">
        <w:rPr>
          <w:rFonts w:eastAsia="Calibri" w:cs="Arial"/>
          <w:sz w:val="20"/>
          <w:szCs w:val="20"/>
        </w:rPr>
        <w:t xml:space="preserve">: To ensure the provision of services to communities in a sustainable manner </w:t>
      </w:r>
    </w:p>
    <w:p w:rsidR="00DF5CAC" w:rsidRPr="00346E81" w:rsidRDefault="00DF5CAC" w:rsidP="00C9224E">
      <w:pPr>
        <w:spacing w:after="0" w:line="357" w:lineRule="auto"/>
        <w:ind w:right="8"/>
        <w:rPr>
          <w:rFonts w:eastAsia="Calibri" w:cs="Arial"/>
          <w:sz w:val="20"/>
          <w:szCs w:val="20"/>
        </w:rPr>
      </w:pPr>
      <w:proofErr w:type="spellStart"/>
      <w:r w:rsidRPr="00346E81">
        <w:rPr>
          <w:rFonts w:eastAsia="Calibri" w:cs="Arial"/>
          <w:b/>
          <w:sz w:val="20"/>
          <w:szCs w:val="20"/>
        </w:rPr>
        <w:t>Tokologo</w:t>
      </w:r>
      <w:proofErr w:type="spellEnd"/>
      <w:r w:rsidRPr="00346E81">
        <w:rPr>
          <w:rFonts w:eastAsia="Calibri" w:cs="Arial"/>
          <w:sz w:val="20"/>
          <w:szCs w:val="20"/>
        </w:rPr>
        <w:t xml:space="preserve"> </w:t>
      </w:r>
      <w:r w:rsidRPr="00346E81">
        <w:rPr>
          <w:rFonts w:eastAsia="Calibri" w:cs="Arial"/>
          <w:b/>
          <w:sz w:val="20"/>
          <w:szCs w:val="20"/>
        </w:rPr>
        <w:t>Intended Outcome</w:t>
      </w:r>
      <w:r w:rsidRPr="00346E81">
        <w:rPr>
          <w:rFonts w:eastAsia="Calibri" w:cs="Arial"/>
          <w:sz w:val="20"/>
          <w:szCs w:val="20"/>
        </w:rPr>
        <w:t xml:space="preserve">: Improve the standard of municipal services delivery. </w:t>
      </w:r>
    </w:p>
    <w:p w:rsidR="00DF5CAC" w:rsidRPr="00346E81" w:rsidRDefault="00DF5CAC" w:rsidP="00C9224E">
      <w:pPr>
        <w:spacing w:after="109" w:line="240" w:lineRule="auto"/>
        <w:ind w:left="283" w:hanging="283"/>
        <w:rPr>
          <w:rFonts w:eastAsia="Calibri" w:cs="Arial"/>
          <w:sz w:val="20"/>
          <w:szCs w:val="20"/>
        </w:rPr>
      </w:pPr>
      <w:r w:rsidRPr="00346E81">
        <w:rPr>
          <w:rFonts w:eastAsia="Calibri" w:cs="Arial"/>
          <w:b/>
          <w:sz w:val="20"/>
          <w:szCs w:val="20"/>
        </w:rPr>
        <w:t xml:space="preserve">SANITATION </w:t>
      </w:r>
    </w:p>
    <w:p w:rsidR="00DF5CAC" w:rsidRPr="00346E81" w:rsidRDefault="00DF5CAC" w:rsidP="00C9224E">
      <w:pPr>
        <w:spacing w:after="147" w:line="240" w:lineRule="auto"/>
        <w:rPr>
          <w:rFonts w:eastAsia="Calibri" w:cs="Arial"/>
          <w:sz w:val="20"/>
          <w:szCs w:val="20"/>
        </w:rPr>
      </w:pPr>
      <w:proofErr w:type="spellStart"/>
      <w:r w:rsidRPr="00346E81">
        <w:rPr>
          <w:rFonts w:eastAsia="Calibri" w:cs="Arial"/>
          <w:sz w:val="20"/>
          <w:szCs w:val="20"/>
        </w:rPr>
        <w:t>Tokologo</w:t>
      </w:r>
      <w:proofErr w:type="spellEnd"/>
      <w:r w:rsidRPr="00346E81">
        <w:rPr>
          <w:rFonts w:eastAsia="Calibri" w:cs="Arial"/>
          <w:sz w:val="20"/>
          <w:szCs w:val="20"/>
        </w:rPr>
        <w:t xml:space="preserve"> Local municipality in responding to FSGDP as it provide about 89% of sanitation services to the residential area within its jurisdiction with various level of services such as flush toilet connected to sewerage(18.5%), flush toilet with septic tank(7.6%), pit toilet with ventilation(VIP) at 37% and bucket toilet(18.1%).</w:t>
      </w:r>
    </w:p>
    <w:p w:rsidR="00DF5CAC" w:rsidRPr="00346E81" w:rsidRDefault="00DF5CAC" w:rsidP="00C9224E">
      <w:pPr>
        <w:spacing w:after="147" w:line="240" w:lineRule="auto"/>
        <w:rPr>
          <w:rFonts w:eastAsia="Calibri" w:cs="Arial"/>
          <w:sz w:val="20"/>
          <w:szCs w:val="20"/>
        </w:rPr>
      </w:pPr>
      <w:r w:rsidRPr="00346E81">
        <w:rPr>
          <w:rFonts w:eastAsia="Calibri" w:cs="Arial"/>
          <w:sz w:val="20"/>
          <w:szCs w:val="20"/>
        </w:rPr>
        <w:t xml:space="preserve">Part of </w:t>
      </w:r>
      <w:proofErr w:type="spellStart"/>
      <w:r w:rsidRPr="00346E81">
        <w:rPr>
          <w:rFonts w:eastAsia="Calibri" w:cs="Arial"/>
          <w:sz w:val="20"/>
          <w:szCs w:val="20"/>
        </w:rPr>
        <w:t>Tshwaraganang</w:t>
      </w:r>
      <w:proofErr w:type="spellEnd"/>
      <w:r w:rsidRPr="00346E81">
        <w:rPr>
          <w:rFonts w:eastAsia="Calibri" w:cs="Arial"/>
          <w:sz w:val="20"/>
          <w:szCs w:val="20"/>
        </w:rPr>
        <w:t xml:space="preserve">, </w:t>
      </w:r>
      <w:proofErr w:type="spellStart"/>
      <w:r w:rsidRPr="00346E81">
        <w:rPr>
          <w:rFonts w:eastAsia="Calibri" w:cs="Arial"/>
          <w:sz w:val="20"/>
          <w:szCs w:val="20"/>
        </w:rPr>
        <w:t>Seretse</w:t>
      </w:r>
      <w:proofErr w:type="spellEnd"/>
      <w:r w:rsidRPr="00346E81">
        <w:rPr>
          <w:rFonts w:eastAsia="Calibri" w:cs="Arial"/>
          <w:sz w:val="20"/>
          <w:szCs w:val="20"/>
        </w:rPr>
        <w:t xml:space="preserve"> and </w:t>
      </w:r>
      <w:proofErr w:type="spellStart"/>
      <w:r w:rsidRPr="00346E81">
        <w:rPr>
          <w:rFonts w:eastAsia="Calibri" w:cs="Arial"/>
          <w:sz w:val="20"/>
          <w:szCs w:val="20"/>
        </w:rPr>
        <w:t>Malebogo</w:t>
      </w:r>
      <w:proofErr w:type="spellEnd"/>
      <w:r w:rsidRPr="00346E81">
        <w:rPr>
          <w:rFonts w:eastAsia="Calibri" w:cs="Arial"/>
          <w:sz w:val="20"/>
          <w:szCs w:val="20"/>
        </w:rPr>
        <w:t xml:space="preserve"> predominantly uses VIP and buckets as follows (current backlog).</w:t>
      </w:r>
    </w:p>
    <w:p w:rsidR="00DF5CAC" w:rsidRPr="00346E81" w:rsidRDefault="00DF5CAC" w:rsidP="00C9224E">
      <w:pPr>
        <w:spacing w:after="147" w:line="240" w:lineRule="auto"/>
        <w:rPr>
          <w:rFonts w:eastAsia="Calibri" w:cs="Arial"/>
          <w:sz w:val="20"/>
          <w:szCs w:val="20"/>
        </w:rPr>
      </w:pPr>
      <w:r w:rsidRPr="00346E81">
        <w:rPr>
          <w:rFonts w:eastAsia="Calibri" w:cs="Arial"/>
          <w:sz w:val="20"/>
          <w:szCs w:val="20"/>
        </w:rPr>
        <w:t xml:space="preserve">The following table provide information on households numbers and sanitation system available within the municipality per and areas where they are found. </w:t>
      </w:r>
    </w:p>
    <w:tbl>
      <w:tblPr>
        <w:tblW w:w="9360" w:type="dxa"/>
        <w:tblInd w:w="-8" w:type="dxa"/>
        <w:tblLayout w:type="fixed"/>
        <w:tblCellMar>
          <w:left w:w="30" w:type="dxa"/>
          <w:right w:w="30" w:type="dxa"/>
        </w:tblCellMar>
        <w:tblLook w:val="04A0" w:firstRow="1" w:lastRow="0" w:firstColumn="1" w:lastColumn="0" w:noHBand="0" w:noVBand="1"/>
      </w:tblPr>
      <w:tblGrid>
        <w:gridCol w:w="4114"/>
        <w:gridCol w:w="1134"/>
        <w:gridCol w:w="992"/>
        <w:gridCol w:w="993"/>
        <w:gridCol w:w="850"/>
        <w:gridCol w:w="1277"/>
      </w:tblGrid>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r w:rsidRPr="00346E81">
              <w:rPr>
                <w:rFonts w:eastAsia="Times New Roman" w:cs="Arial"/>
                <w:b/>
                <w:bCs/>
                <w:sz w:val="20"/>
                <w:szCs w:val="20"/>
              </w:rPr>
              <w:t>Toilet facility types</w:t>
            </w:r>
          </w:p>
        </w:tc>
        <w:tc>
          <w:tcPr>
            <w:tcW w:w="1134"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r w:rsidRPr="00346E81">
              <w:rPr>
                <w:rFonts w:eastAsia="Times New Roman" w:cs="Arial"/>
                <w:b/>
                <w:bCs/>
                <w:sz w:val="20"/>
                <w:szCs w:val="20"/>
              </w:rPr>
              <w:t>Wards</w:t>
            </w:r>
          </w:p>
        </w:tc>
        <w:tc>
          <w:tcPr>
            <w:tcW w:w="992" w:type="dxa"/>
            <w:tcBorders>
              <w:top w:val="single" w:sz="6" w:space="0" w:color="auto"/>
              <w:left w:val="single" w:sz="6" w:space="0" w:color="auto"/>
              <w:bottom w:val="single" w:sz="6" w:space="0" w:color="auto"/>
              <w:right w:val="single" w:sz="6" w:space="0" w:color="auto"/>
            </w:tcBorders>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p>
        </w:tc>
        <w:tc>
          <w:tcPr>
            <w:tcW w:w="993" w:type="dxa"/>
            <w:tcBorders>
              <w:top w:val="single" w:sz="6" w:space="0" w:color="auto"/>
              <w:left w:val="single" w:sz="6" w:space="0" w:color="auto"/>
              <w:bottom w:val="single" w:sz="6" w:space="0" w:color="auto"/>
              <w:right w:val="single" w:sz="6" w:space="0" w:color="auto"/>
            </w:tcBorders>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p>
        </w:tc>
        <w:tc>
          <w:tcPr>
            <w:tcW w:w="850" w:type="dxa"/>
            <w:tcBorders>
              <w:top w:val="single" w:sz="6" w:space="0" w:color="auto"/>
              <w:left w:val="single" w:sz="6" w:space="0" w:color="auto"/>
              <w:bottom w:val="single" w:sz="6" w:space="0" w:color="auto"/>
              <w:right w:val="single" w:sz="6" w:space="0" w:color="auto"/>
            </w:tcBorders>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p>
        </w:tc>
        <w:tc>
          <w:tcPr>
            <w:tcW w:w="1276"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proofErr w:type="spellStart"/>
            <w:r w:rsidRPr="00346E81">
              <w:rPr>
                <w:rFonts w:eastAsia="Times New Roman" w:cs="Arial"/>
                <w:b/>
                <w:bCs/>
                <w:sz w:val="20"/>
                <w:szCs w:val="20"/>
              </w:rPr>
              <w:t>Tokologo</w:t>
            </w:r>
            <w:proofErr w:type="spellEnd"/>
          </w:p>
        </w:tc>
      </w:tr>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p>
        </w:tc>
        <w:tc>
          <w:tcPr>
            <w:tcW w:w="1134"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r w:rsidRPr="00346E81">
              <w:rPr>
                <w:rFonts w:eastAsia="Times New Roman" w:cs="Arial"/>
                <w:b/>
                <w:bCs/>
                <w:sz w:val="20"/>
                <w:szCs w:val="20"/>
              </w:rPr>
              <w:t>Ward 1</w:t>
            </w:r>
          </w:p>
        </w:tc>
        <w:tc>
          <w:tcPr>
            <w:tcW w:w="992"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r w:rsidRPr="00346E81">
              <w:rPr>
                <w:rFonts w:eastAsia="Times New Roman" w:cs="Arial"/>
                <w:b/>
                <w:bCs/>
                <w:sz w:val="20"/>
                <w:szCs w:val="20"/>
              </w:rPr>
              <w:t>Ward 2</w:t>
            </w:r>
          </w:p>
        </w:tc>
        <w:tc>
          <w:tcPr>
            <w:tcW w:w="993"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r w:rsidRPr="00346E81">
              <w:rPr>
                <w:rFonts w:eastAsia="Times New Roman" w:cs="Arial"/>
                <w:b/>
                <w:bCs/>
                <w:sz w:val="20"/>
                <w:szCs w:val="20"/>
              </w:rPr>
              <w:t>Ward 3</w:t>
            </w:r>
          </w:p>
        </w:tc>
        <w:tc>
          <w:tcPr>
            <w:tcW w:w="850"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r w:rsidRPr="00346E81">
              <w:rPr>
                <w:rFonts w:eastAsia="Times New Roman" w:cs="Arial"/>
                <w:b/>
                <w:bCs/>
                <w:sz w:val="20"/>
                <w:szCs w:val="20"/>
              </w:rPr>
              <w:t>Ward 4</w:t>
            </w:r>
          </w:p>
        </w:tc>
        <w:tc>
          <w:tcPr>
            <w:tcW w:w="1276" w:type="dxa"/>
            <w:tcBorders>
              <w:top w:val="single" w:sz="6" w:space="0" w:color="auto"/>
              <w:left w:val="single" w:sz="6" w:space="0" w:color="auto"/>
              <w:bottom w:val="single" w:sz="6" w:space="0" w:color="auto"/>
              <w:right w:val="single" w:sz="6" w:space="0" w:color="auto"/>
            </w:tcBorders>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p>
        </w:tc>
      </w:tr>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b/>
                <w:bCs/>
                <w:sz w:val="20"/>
                <w:szCs w:val="20"/>
              </w:rPr>
            </w:pPr>
            <w:r w:rsidRPr="00346E81">
              <w:rPr>
                <w:rFonts w:eastAsia="Times New Roman" w:cs="Arial"/>
                <w:b/>
                <w:bCs/>
                <w:sz w:val="20"/>
                <w:szCs w:val="20"/>
              </w:rPr>
              <w:t>Households</w:t>
            </w:r>
          </w:p>
        </w:tc>
        <w:tc>
          <w:tcPr>
            <w:tcW w:w="1134" w:type="dxa"/>
            <w:tcBorders>
              <w:top w:val="single" w:sz="6" w:space="0" w:color="auto"/>
              <w:left w:val="single" w:sz="6" w:space="0" w:color="auto"/>
              <w:bottom w:val="single" w:sz="6" w:space="0" w:color="auto"/>
              <w:right w:val="nil"/>
            </w:tcBorders>
          </w:tcPr>
          <w:p w:rsidR="00DF5CAC" w:rsidRPr="00346E81" w:rsidRDefault="00DF5CAC" w:rsidP="005748FA">
            <w:pPr>
              <w:autoSpaceDE w:val="0"/>
              <w:autoSpaceDN w:val="0"/>
              <w:adjustRightInd w:val="0"/>
              <w:spacing w:after="0" w:line="240" w:lineRule="auto"/>
              <w:jc w:val="both"/>
              <w:rPr>
                <w:rFonts w:eastAsia="Times New Roman" w:cs="Arial"/>
                <w:sz w:val="20"/>
                <w:szCs w:val="20"/>
              </w:rPr>
            </w:pPr>
          </w:p>
        </w:tc>
        <w:tc>
          <w:tcPr>
            <w:tcW w:w="992" w:type="dxa"/>
            <w:tcBorders>
              <w:top w:val="single" w:sz="6" w:space="0" w:color="auto"/>
              <w:left w:val="nil"/>
              <w:bottom w:val="single" w:sz="6" w:space="0" w:color="auto"/>
              <w:right w:val="nil"/>
            </w:tcBorders>
          </w:tcPr>
          <w:p w:rsidR="00DF5CAC" w:rsidRPr="00346E81" w:rsidRDefault="00DF5CAC" w:rsidP="005748FA">
            <w:pPr>
              <w:autoSpaceDE w:val="0"/>
              <w:autoSpaceDN w:val="0"/>
              <w:adjustRightInd w:val="0"/>
              <w:spacing w:after="0" w:line="240" w:lineRule="auto"/>
              <w:jc w:val="both"/>
              <w:rPr>
                <w:rFonts w:eastAsia="Times New Roman" w:cs="Arial"/>
                <w:sz w:val="20"/>
                <w:szCs w:val="20"/>
              </w:rPr>
            </w:pPr>
          </w:p>
        </w:tc>
        <w:tc>
          <w:tcPr>
            <w:tcW w:w="993" w:type="dxa"/>
            <w:tcBorders>
              <w:top w:val="single" w:sz="6" w:space="0" w:color="auto"/>
              <w:left w:val="nil"/>
              <w:bottom w:val="single" w:sz="6" w:space="0" w:color="auto"/>
              <w:right w:val="nil"/>
            </w:tcBorders>
          </w:tcPr>
          <w:p w:rsidR="00DF5CAC" w:rsidRPr="00346E81" w:rsidRDefault="00DF5CAC" w:rsidP="005748FA">
            <w:pPr>
              <w:autoSpaceDE w:val="0"/>
              <w:autoSpaceDN w:val="0"/>
              <w:adjustRightInd w:val="0"/>
              <w:spacing w:after="0" w:line="240" w:lineRule="auto"/>
              <w:jc w:val="both"/>
              <w:rPr>
                <w:rFonts w:eastAsia="Times New Roman" w:cs="Arial"/>
                <w:sz w:val="20"/>
                <w:szCs w:val="20"/>
              </w:rPr>
            </w:pPr>
          </w:p>
        </w:tc>
        <w:tc>
          <w:tcPr>
            <w:tcW w:w="850" w:type="dxa"/>
            <w:tcBorders>
              <w:top w:val="single" w:sz="6" w:space="0" w:color="auto"/>
              <w:left w:val="nil"/>
              <w:bottom w:val="single" w:sz="6" w:space="0" w:color="auto"/>
              <w:right w:val="nil"/>
            </w:tcBorders>
          </w:tcPr>
          <w:p w:rsidR="00DF5CAC" w:rsidRPr="00346E81" w:rsidRDefault="00DF5CAC" w:rsidP="005748FA">
            <w:pPr>
              <w:autoSpaceDE w:val="0"/>
              <w:autoSpaceDN w:val="0"/>
              <w:adjustRightInd w:val="0"/>
              <w:spacing w:after="0" w:line="240" w:lineRule="auto"/>
              <w:jc w:val="both"/>
              <w:rPr>
                <w:rFonts w:eastAsia="Times New Roman" w:cs="Arial"/>
                <w:sz w:val="20"/>
                <w:szCs w:val="20"/>
              </w:rPr>
            </w:pPr>
          </w:p>
        </w:tc>
        <w:tc>
          <w:tcPr>
            <w:tcW w:w="1276" w:type="dxa"/>
            <w:tcBorders>
              <w:top w:val="single" w:sz="6" w:space="0" w:color="auto"/>
              <w:left w:val="nil"/>
              <w:bottom w:val="single" w:sz="6" w:space="0" w:color="auto"/>
              <w:right w:val="single" w:sz="6" w:space="0" w:color="auto"/>
            </w:tcBorders>
          </w:tcPr>
          <w:p w:rsidR="00DF5CAC" w:rsidRPr="00346E81" w:rsidRDefault="00DF5CAC" w:rsidP="005748FA">
            <w:pPr>
              <w:autoSpaceDE w:val="0"/>
              <w:autoSpaceDN w:val="0"/>
              <w:adjustRightInd w:val="0"/>
              <w:spacing w:after="0" w:line="240" w:lineRule="auto"/>
              <w:jc w:val="both"/>
              <w:rPr>
                <w:rFonts w:eastAsia="Times New Roman" w:cs="Arial"/>
                <w:sz w:val="20"/>
                <w:szCs w:val="20"/>
              </w:rPr>
            </w:pPr>
          </w:p>
        </w:tc>
      </w:tr>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ind w:left="254" w:hanging="254"/>
              <w:jc w:val="both"/>
              <w:rPr>
                <w:rFonts w:eastAsia="Times New Roman" w:cs="Arial"/>
                <w:sz w:val="20"/>
                <w:szCs w:val="20"/>
              </w:rPr>
            </w:pPr>
            <w:r w:rsidRPr="00346E81">
              <w:rPr>
                <w:rFonts w:eastAsia="Times New Roman" w:cs="Arial"/>
                <w:sz w:val="20"/>
                <w:szCs w:val="20"/>
              </w:rPr>
              <w:t xml:space="preserve">     Flush toilet (connected to sewerage system)</w:t>
            </w:r>
          </w:p>
        </w:tc>
        <w:tc>
          <w:tcPr>
            <w:tcW w:w="1134"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233</w:t>
            </w:r>
          </w:p>
        </w:tc>
        <w:tc>
          <w:tcPr>
            <w:tcW w:w="992"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1017</w:t>
            </w:r>
          </w:p>
        </w:tc>
        <w:tc>
          <w:tcPr>
            <w:tcW w:w="993"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168</w:t>
            </w:r>
          </w:p>
        </w:tc>
        <w:tc>
          <w:tcPr>
            <w:tcW w:w="850"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188</w:t>
            </w:r>
          </w:p>
        </w:tc>
        <w:tc>
          <w:tcPr>
            <w:tcW w:w="1276"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1605</w:t>
            </w:r>
          </w:p>
        </w:tc>
      </w:tr>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 xml:space="preserve">     Flush toilet (with septic tank)</w:t>
            </w:r>
          </w:p>
        </w:tc>
        <w:tc>
          <w:tcPr>
            <w:tcW w:w="1134"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169</w:t>
            </w:r>
          </w:p>
        </w:tc>
        <w:tc>
          <w:tcPr>
            <w:tcW w:w="992"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52</w:t>
            </w:r>
          </w:p>
        </w:tc>
        <w:tc>
          <w:tcPr>
            <w:tcW w:w="993"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306</w:t>
            </w:r>
          </w:p>
        </w:tc>
        <w:tc>
          <w:tcPr>
            <w:tcW w:w="850"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132</w:t>
            </w:r>
          </w:p>
        </w:tc>
        <w:tc>
          <w:tcPr>
            <w:tcW w:w="1276"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659</w:t>
            </w:r>
          </w:p>
        </w:tc>
      </w:tr>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 xml:space="preserve">     Chemical toilet</w:t>
            </w:r>
          </w:p>
        </w:tc>
        <w:tc>
          <w:tcPr>
            <w:tcW w:w="1134"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19</w:t>
            </w:r>
          </w:p>
        </w:tc>
        <w:tc>
          <w:tcPr>
            <w:tcW w:w="992"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2</w:t>
            </w:r>
          </w:p>
        </w:tc>
        <w:tc>
          <w:tcPr>
            <w:tcW w:w="993"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34</w:t>
            </w:r>
          </w:p>
        </w:tc>
        <w:tc>
          <w:tcPr>
            <w:tcW w:w="850"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16</w:t>
            </w:r>
          </w:p>
        </w:tc>
        <w:tc>
          <w:tcPr>
            <w:tcW w:w="1276"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71</w:t>
            </w:r>
          </w:p>
        </w:tc>
      </w:tr>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 xml:space="preserve">     Pit toilet with ventilation (VIP)</w:t>
            </w:r>
          </w:p>
        </w:tc>
        <w:tc>
          <w:tcPr>
            <w:tcW w:w="1134"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974</w:t>
            </w:r>
          </w:p>
        </w:tc>
        <w:tc>
          <w:tcPr>
            <w:tcW w:w="992"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47</w:t>
            </w:r>
          </w:p>
        </w:tc>
        <w:tc>
          <w:tcPr>
            <w:tcW w:w="993"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1505</w:t>
            </w:r>
          </w:p>
        </w:tc>
        <w:tc>
          <w:tcPr>
            <w:tcW w:w="850"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729</w:t>
            </w:r>
          </w:p>
        </w:tc>
        <w:tc>
          <w:tcPr>
            <w:tcW w:w="1276"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3254</w:t>
            </w:r>
          </w:p>
        </w:tc>
      </w:tr>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 xml:space="preserve">     Pit toilet without ventilation</w:t>
            </w:r>
          </w:p>
        </w:tc>
        <w:tc>
          <w:tcPr>
            <w:tcW w:w="1134"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64</w:t>
            </w:r>
          </w:p>
        </w:tc>
        <w:tc>
          <w:tcPr>
            <w:tcW w:w="992"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24</w:t>
            </w:r>
          </w:p>
        </w:tc>
        <w:tc>
          <w:tcPr>
            <w:tcW w:w="993"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132</w:t>
            </w:r>
          </w:p>
        </w:tc>
        <w:tc>
          <w:tcPr>
            <w:tcW w:w="850"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167</w:t>
            </w:r>
          </w:p>
        </w:tc>
        <w:tc>
          <w:tcPr>
            <w:tcW w:w="1276"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386</w:t>
            </w:r>
          </w:p>
        </w:tc>
      </w:tr>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 xml:space="preserve">     Bucket toilet</w:t>
            </w:r>
          </w:p>
        </w:tc>
        <w:tc>
          <w:tcPr>
            <w:tcW w:w="1134"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327</w:t>
            </w:r>
          </w:p>
        </w:tc>
        <w:tc>
          <w:tcPr>
            <w:tcW w:w="992"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1118</w:t>
            </w:r>
          </w:p>
        </w:tc>
        <w:tc>
          <w:tcPr>
            <w:tcW w:w="993"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107</w:t>
            </w:r>
          </w:p>
        </w:tc>
        <w:tc>
          <w:tcPr>
            <w:tcW w:w="850"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20</w:t>
            </w:r>
          </w:p>
        </w:tc>
        <w:tc>
          <w:tcPr>
            <w:tcW w:w="1276"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1571</w:t>
            </w:r>
          </w:p>
        </w:tc>
      </w:tr>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 xml:space="preserve">     None</w:t>
            </w:r>
          </w:p>
        </w:tc>
        <w:tc>
          <w:tcPr>
            <w:tcW w:w="1134"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381</w:t>
            </w:r>
          </w:p>
        </w:tc>
        <w:tc>
          <w:tcPr>
            <w:tcW w:w="992"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58</w:t>
            </w:r>
          </w:p>
        </w:tc>
        <w:tc>
          <w:tcPr>
            <w:tcW w:w="993"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149</w:t>
            </w:r>
          </w:p>
        </w:tc>
        <w:tc>
          <w:tcPr>
            <w:tcW w:w="850"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373</w:t>
            </w:r>
          </w:p>
        </w:tc>
        <w:tc>
          <w:tcPr>
            <w:tcW w:w="1276"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960</w:t>
            </w:r>
          </w:p>
        </w:tc>
      </w:tr>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 xml:space="preserve">     Other</w:t>
            </w:r>
          </w:p>
        </w:tc>
        <w:tc>
          <w:tcPr>
            <w:tcW w:w="1134"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63</w:t>
            </w:r>
          </w:p>
        </w:tc>
        <w:tc>
          <w:tcPr>
            <w:tcW w:w="992"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7</w:t>
            </w:r>
          </w:p>
        </w:tc>
        <w:tc>
          <w:tcPr>
            <w:tcW w:w="993"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102</w:t>
            </w:r>
          </w:p>
        </w:tc>
        <w:tc>
          <w:tcPr>
            <w:tcW w:w="850"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19</w:t>
            </w:r>
          </w:p>
        </w:tc>
        <w:tc>
          <w:tcPr>
            <w:tcW w:w="1276"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190</w:t>
            </w:r>
          </w:p>
        </w:tc>
      </w:tr>
      <w:tr w:rsidR="00DF5CAC" w:rsidRPr="00346E81" w:rsidTr="00DF5CAC">
        <w:trPr>
          <w:trHeight w:val="259"/>
        </w:trPr>
        <w:tc>
          <w:tcPr>
            <w:tcW w:w="4111"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 xml:space="preserve">     Total</w:t>
            </w:r>
          </w:p>
        </w:tc>
        <w:tc>
          <w:tcPr>
            <w:tcW w:w="1134"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2229</w:t>
            </w:r>
          </w:p>
        </w:tc>
        <w:tc>
          <w:tcPr>
            <w:tcW w:w="992"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2325</w:t>
            </w:r>
          </w:p>
        </w:tc>
        <w:tc>
          <w:tcPr>
            <w:tcW w:w="993"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2501</w:t>
            </w:r>
          </w:p>
        </w:tc>
        <w:tc>
          <w:tcPr>
            <w:tcW w:w="850"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1643</w:t>
            </w:r>
          </w:p>
        </w:tc>
        <w:tc>
          <w:tcPr>
            <w:tcW w:w="1276" w:type="dxa"/>
            <w:tcBorders>
              <w:top w:val="single" w:sz="6" w:space="0" w:color="auto"/>
              <w:left w:val="single" w:sz="6" w:space="0" w:color="auto"/>
              <w:bottom w:val="single" w:sz="6" w:space="0" w:color="auto"/>
              <w:right w:val="single" w:sz="6" w:space="0" w:color="auto"/>
            </w:tcBorders>
            <w:hideMark/>
          </w:tcPr>
          <w:p w:rsidR="00DF5CAC" w:rsidRPr="00346E81" w:rsidRDefault="00DF5CAC" w:rsidP="005748FA">
            <w:pPr>
              <w:autoSpaceDE w:val="0"/>
              <w:autoSpaceDN w:val="0"/>
              <w:adjustRightInd w:val="0"/>
              <w:spacing w:after="0" w:line="240" w:lineRule="auto"/>
              <w:jc w:val="both"/>
              <w:rPr>
                <w:rFonts w:eastAsia="Times New Roman" w:cs="Arial"/>
                <w:sz w:val="20"/>
                <w:szCs w:val="20"/>
              </w:rPr>
            </w:pPr>
            <w:r w:rsidRPr="00346E81">
              <w:rPr>
                <w:rFonts w:eastAsia="Times New Roman" w:cs="Arial"/>
                <w:sz w:val="20"/>
                <w:szCs w:val="20"/>
              </w:rPr>
              <w:t>8698</w:t>
            </w:r>
          </w:p>
        </w:tc>
      </w:tr>
    </w:tbl>
    <w:p w:rsidR="00DF5CAC" w:rsidRPr="00346E81" w:rsidRDefault="00DF5CAC" w:rsidP="005748FA">
      <w:pPr>
        <w:spacing w:after="147" w:line="240" w:lineRule="auto"/>
        <w:jc w:val="both"/>
        <w:rPr>
          <w:rFonts w:eastAsia="Calibri" w:cs="Arial"/>
          <w:b/>
          <w:sz w:val="20"/>
          <w:szCs w:val="20"/>
        </w:rPr>
      </w:pPr>
      <w:r w:rsidRPr="00346E81">
        <w:rPr>
          <w:rFonts w:eastAsia="Calibri" w:cs="Arial"/>
          <w:b/>
          <w:sz w:val="20"/>
          <w:szCs w:val="20"/>
        </w:rPr>
        <w:t>Census 2011</w:t>
      </w:r>
    </w:p>
    <w:p w:rsidR="00DF5CAC" w:rsidRPr="00346E81" w:rsidRDefault="00DF5CAC" w:rsidP="00C9224E">
      <w:pPr>
        <w:spacing w:after="147" w:line="240" w:lineRule="auto"/>
        <w:rPr>
          <w:rFonts w:eastAsia="Calibri" w:cs="Arial"/>
          <w:sz w:val="20"/>
          <w:szCs w:val="20"/>
        </w:rPr>
      </w:pPr>
      <w:r w:rsidRPr="00346E81">
        <w:rPr>
          <w:rFonts w:eastAsia="Calibri" w:cs="Arial"/>
          <w:sz w:val="20"/>
          <w:szCs w:val="20"/>
        </w:rPr>
        <w:t xml:space="preserve"> The three towns do have oxidation ponds in which sanitation is disposed and </w:t>
      </w:r>
      <w:proofErr w:type="spellStart"/>
      <w:r w:rsidRPr="00346E81">
        <w:rPr>
          <w:rFonts w:eastAsia="Calibri" w:cs="Arial"/>
          <w:sz w:val="20"/>
          <w:szCs w:val="20"/>
        </w:rPr>
        <w:t>Boshof</w:t>
      </w:r>
      <w:proofErr w:type="spellEnd"/>
      <w:r w:rsidRPr="00346E81">
        <w:rPr>
          <w:rFonts w:eastAsia="Calibri" w:cs="Arial"/>
          <w:sz w:val="20"/>
          <w:szCs w:val="20"/>
        </w:rPr>
        <w:t xml:space="preserve"> also has a closed sewer circuit system. The municipality intends to place staff on all the ponds for maintenance and compliance to Green drop regulations.</w:t>
      </w:r>
    </w:p>
    <w:p w:rsidR="00DF5CAC" w:rsidRPr="00346E81" w:rsidRDefault="00DF1EAA" w:rsidP="00C9224E">
      <w:pPr>
        <w:spacing w:after="147" w:line="240" w:lineRule="auto"/>
        <w:rPr>
          <w:rFonts w:eastAsia="Calibri" w:cs="Arial"/>
          <w:b/>
          <w:sz w:val="20"/>
          <w:szCs w:val="20"/>
          <w:u w:val="single"/>
        </w:rPr>
      </w:pPr>
      <w:r>
        <w:rPr>
          <w:rFonts w:eastAsia="Calibri" w:cs="Arial"/>
          <w:b/>
          <w:sz w:val="20"/>
          <w:szCs w:val="20"/>
          <w:u w:val="single"/>
        </w:rPr>
        <w:t xml:space="preserve">2.14.1 </w:t>
      </w:r>
      <w:r w:rsidR="00DF5CAC" w:rsidRPr="00346E81">
        <w:rPr>
          <w:rFonts w:eastAsia="Calibri" w:cs="Arial"/>
          <w:b/>
          <w:sz w:val="20"/>
          <w:szCs w:val="20"/>
          <w:u w:val="single"/>
        </w:rPr>
        <w:t>Free basic sanitation</w:t>
      </w:r>
    </w:p>
    <w:p w:rsidR="00B400DA" w:rsidRPr="005A05B6" w:rsidRDefault="00DF5CAC" w:rsidP="00C9224E">
      <w:pPr>
        <w:spacing w:after="147" w:line="240" w:lineRule="auto"/>
        <w:rPr>
          <w:rFonts w:eastAsia="Calibri" w:cs="Arial"/>
          <w:sz w:val="20"/>
          <w:szCs w:val="20"/>
        </w:rPr>
      </w:pPr>
      <w:proofErr w:type="spellStart"/>
      <w:r w:rsidRPr="00346E81">
        <w:rPr>
          <w:rFonts w:eastAsia="Calibri" w:cs="Arial"/>
          <w:sz w:val="20"/>
          <w:szCs w:val="20"/>
        </w:rPr>
        <w:t>Tokologo</w:t>
      </w:r>
      <w:proofErr w:type="spellEnd"/>
      <w:r w:rsidRPr="00346E81">
        <w:rPr>
          <w:rFonts w:eastAsia="Calibri" w:cs="Arial"/>
          <w:sz w:val="20"/>
          <w:szCs w:val="20"/>
        </w:rPr>
        <w:t xml:space="preserve"> local municipality provide its registered indigent household with free sanitation and the number of indigent beneficiaries is 852 to date.</w:t>
      </w:r>
    </w:p>
    <w:p w:rsidR="00DF5CAC" w:rsidRPr="005A05B6" w:rsidRDefault="00DF1EAA" w:rsidP="00C9224E">
      <w:pPr>
        <w:spacing w:after="0" w:line="240" w:lineRule="auto"/>
        <w:rPr>
          <w:rFonts w:eastAsia="Calibri" w:cs="Arial"/>
          <w:b/>
          <w:sz w:val="20"/>
          <w:szCs w:val="20"/>
        </w:rPr>
      </w:pPr>
      <w:r>
        <w:rPr>
          <w:rFonts w:eastAsia="Calibri" w:cs="Arial"/>
          <w:b/>
          <w:sz w:val="20"/>
          <w:szCs w:val="20"/>
        </w:rPr>
        <w:t xml:space="preserve">2.14.2 </w:t>
      </w:r>
      <w:r w:rsidR="00DF5CAC" w:rsidRPr="00346E81">
        <w:rPr>
          <w:rFonts w:eastAsia="Calibri" w:cs="Arial"/>
          <w:b/>
          <w:sz w:val="20"/>
          <w:szCs w:val="20"/>
        </w:rPr>
        <w:t xml:space="preserve">Sanitation Implementation Plan </w:t>
      </w:r>
    </w:p>
    <w:p w:rsidR="00DF5CAC" w:rsidRPr="00346E81" w:rsidRDefault="00DF5CAC" w:rsidP="00C9224E">
      <w:pPr>
        <w:spacing w:after="0" w:line="240" w:lineRule="auto"/>
        <w:ind w:right="3"/>
        <w:rPr>
          <w:rFonts w:eastAsia="Calibri" w:cs="Arial"/>
          <w:sz w:val="20"/>
          <w:szCs w:val="20"/>
        </w:rPr>
      </w:pPr>
      <w:r w:rsidRPr="00346E81">
        <w:rPr>
          <w:rFonts w:eastAsia="Calibri" w:cs="Arial"/>
          <w:sz w:val="20"/>
          <w:szCs w:val="20"/>
        </w:rPr>
        <w:t>The Municipality does not have a stand-alone Sanitation Implementation Plan. The plan will be part of the Infrastructure development plan when it’s developed. The WSDP has information pertaining to sanitation.</w:t>
      </w:r>
    </w:p>
    <w:p w:rsidR="00DF5CAC" w:rsidRPr="00346E81" w:rsidRDefault="00DF5CAC" w:rsidP="00C9224E">
      <w:pPr>
        <w:spacing w:after="160" w:line="240" w:lineRule="auto"/>
        <w:rPr>
          <w:rFonts w:eastAsia="Calibri" w:cs="Arial"/>
          <w:sz w:val="20"/>
          <w:szCs w:val="20"/>
        </w:rPr>
      </w:pPr>
      <w:r w:rsidRPr="00346E81">
        <w:rPr>
          <w:rFonts w:eastAsia="Calibri" w:cs="Arial"/>
          <w:sz w:val="20"/>
          <w:szCs w:val="20"/>
        </w:rPr>
        <w:t>The following table indicates the number of households within a ward and status of sanitation system that are available with service level standard and the intervention required to address those gaps.</w:t>
      </w:r>
    </w:p>
    <w:tbl>
      <w:tblPr>
        <w:tblStyle w:val="TableGrid3"/>
        <w:tblW w:w="0" w:type="auto"/>
        <w:tblInd w:w="-5" w:type="dxa"/>
        <w:tblLook w:val="04A0" w:firstRow="1" w:lastRow="0" w:firstColumn="1" w:lastColumn="0" w:noHBand="0" w:noVBand="1"/>
      </w:tblPr>
      <w:tblGrid>
        <w:gridCol w:w="2318"/>
        <w:gridCol w:w="1683"/>
        <w:gridCol w:w="1025"/>
        <w:gridCol w:w="1065"/>
        <w:gridCol w:w="1312"/>
        <w:gridCol w:w="1618"/>
      </w:tblGrid>
      <w:tr w:rsidR="00DF5CAC" w:rsidRPr="00346E81" w:rsidTr="00DF5CAC">
        <w:trPr>
          <w:trHeight w:val="475"/>
        </w:trPr>
        <w:tc>
          <w:tcPr>
            <w:tcW w:w="9021" w:type="dxa"/>
            <w:gridSpan w:val="6"/>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WARD 1: </w:t>
            </w:r>
            <w:proofErr w:type="spellStart"/>
            <w:r w:rsidRPr="00346E81">
              <w:rPr>
                <w:rFonts w:eastAsia="Calibri" w:cs="Arial"/>
                <w:b/>
                <w:sz w:val="20"/>
                <w:szCs w:val="20"/>
                <w:lang w:eastAsia="en-ZA"/>
              </w:rPr>
              <w:t>Dealesville</w:t>
            </w:r>
            <w:proofErr w:type="spellEnd"/>
          </w:p>
        </w:tc>
      </w:tr>
      <w:tr w:rsidR="00DF5CAC" w:rsidRPr="00346E81" w:rsidTr="00DF5CAC">
        <w:trPr>
          <w:trHeight w:val="423"/>
        </w:trPr>
        <w:tc>
          <w:tcPr>
            <w:tcW w:w="2318"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Name of settlement</w:t>
            </w:r>
          </w:p>
        </w:tc>
        <w:tc>
          <w:tcPr>
            <w:tcW w:w="1683"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Number of households</w:t>
            </w:r>
          </w:p>
        </w:tc>
        <w:tc>
          <w:tcPr>
            <w:tcW w:w="3402" w:type="dxa"/>
            <w:gridSpan w:val="3"/>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c>
          <w:tcPr>
            <w:tcW w:w="1618"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Intervention required</w:t>
            </w:r>
          </w:p>
        </w:tc>
      </w:tr>
      <w:tr w:rsidR="00DF5CAC" w:rsidRPr="00346E81"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102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6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31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r>
      <w:tr w:rsidR="00DF5CAC" w:rsidRPr="00346E81" w:rsidTr="00DF5CAC">
        <w:trPr>
          <w:trHeight w:val="462"/>
        </w:trPr>
        <w:tc>
          <w:tcPr>
            <w:tcW w:w="231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Dealesville</w:t>
            </w:r>
            <w:proofErr w:type="spellEnd"/>
          </w:p>
        </w:tc>
        <w:tc>
          <w:tcPr>
            <w:tcW w:w="16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578</w:t>
            </w:r>
          </w:p>
        </w:tc>
        <w:tc>
          <w:tcPr>
            <w:tcW w:w="102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578</w:t>
            </w:r>
          </w:p>
        </w:tc>
        <w:tc>
          <w:tcPr>
            <w:tcW w:w="106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1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18"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346E81" w:rsidTr="00DF5CAC">
        <w:trPr>
          <w:trHeight w:val="688"/>
        </w:trPr>
        <w:tc>
          <w:tcPr>
            <w:tcW w:w="231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lastRenderedPageBreak/>
              <w:t>Tshwaraganang</w:t>
            </w:r>
            <w:proofErr w:type="spellEnd"/>
          </w:p>
        </w:tc>
        <w:tc>
          <w:tcPr>
            <w:tcW w:w="16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987</w:t>
            </w:r>
          </w:p>
        </w:tc>
        <w:tc>
          <w:tcPr>
            <w:tcW w:w="102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702</w:t>
            </w:r>
          </w:p>
        </w:tc>
        <w:tc>
          <w:tcPr>
            <w:tcW w:w="106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285</w:t>
            </w:r>
          </w:p>
        </w:tc>
        <w:tc>
          <w:tcPr>
            <w:tcW w:w="131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18" w:type="dxa"/>
            <w:tcBorders>
              <w:top w:val="single" w:sz="4" w:space="0" w:color="auto"/>
              <w:left w:val="single" w:sz="4" w:space="0" w:color="auto"/>
              <w:bottom w:val="single" w:sz="4" w:space="0" w:color="auto"/>
              <w:right w:val="single" w:sz="4" w:space="0" w:color="auto"/>
            </w:tcBorders>
            <w:hideMark/>
          </w:tcPr>
          <w:p w:rsidR="00DF5CAC" w:rsidRPr="00346E81" w:rsidRDefault="0086150C" w:rsidP="00131A75">
            <w:pPr>
              <w:spacing w:after="109"/>
              <w:rPr>
                <w:rFonts w:eastAsia="Calibri" w:cs="Arial"/>
                <w:sz w:val="20"/>
                <w:szCs w:val="20"/>
                <w:lang w:eastAsia="en-ZA"/>
              </w:rPr>
            </w:pPr>
            <w:r>
              <w:rPr>
                <w:rFonts w:eastAsia="Calibri" w:cs="Arial"/>
                <w:sz w:val="20"/>
                <w:szCs w:val="20"/>
                <w:lang w:eastAsia="en-ZA"/>
              </w:rPr>
              <w:t xml:space="preserve">Construction of water borne </w:t>
            </w:r>
            <w:r w:rsidR="00DF5CAC" w:rsidRPr="00346E81">
              <w:rPr>
                <w:rFonts w:eastAsia="Calibri" w:cs="Arial"/>
                <w:sz w:val="20"/>
                <w:szCs w:val="20"/>
                <w:lang w:eastAsia="en-ZA"/>
              </w:rPr>
              <w:t>toilets</w:t>
            </w:r>
          </w:p>
        </w:tc>
      </w:tr>
      <w:tr w:rsidR="00DF5CAC" w:rsidRPr="00346E81" w:rsidTr="00DF5CAC">
        <w:trPr>
          <w:trHeight w:val="854"/>
        </w:trPr>
        <w:tc>
          <w:tcPr>
            <w:tcW w:w="2318"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Smanga</w:t>
            </w:r>
            <w:proofErr w:type="spellEnd"/>
            <w:r w:rsidRPr="00346E81">
              <w:rPr>
                <w:rFonts w:eastAsia="Calibri" w:cs="Arial"/>
                <w:sz w:val="20"/>
                <w:szCs w:val="20"/>
                <w:lang w:eastAsia="en-ZA"/>
              </w:rPr>
              <w:t xml:space="preserve"> Park</w:t>
            </w:r>
          </w:p>
          <w:p w:rsidR="00DF5CAC" w:rsidRPr="00346E81" w:rsidRDefault="00DF5CAC" w:rsidP="005748FA">
            <w:pPr>
              <w:spacing w:after="109"/>
              <w:jc w:val="both"/>
              <w:rPr>
                <w:rFonts w:eastAsia="Calibri" w:cs="Arial"/>
                <w:sz w:val="20"/>
                <w:szCs w:val="20"/>
                <w:lang w:eastAsia="en-ZA"/>
              </w:rPr>
            </w:pPr>
          </w:p>
        </w:tc>
        <w:tc>
          <w:tcPr>
            <w:tcW w:w="16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512</w:t>
            </w:r>
          </w:p>
        </w:tc>
        <w:tc>
          <w:tcPr>
            <w:tcW w:w="102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250</w:t>
            </w:r>
          </w:p>
        </w:tc>
        <w:tc>
          <w:tcPr>
            <w:tcW w:w="106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1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250</w:t>
            </w:r>
          </w:p>
        </w:tc>
        <w:tc>
          <w:tcPr>
            <w:tcW w:w="1618" w:type="dxa"/>
            <w:tcBorders>
              <w:top w:val="single" w:sz="4" w:space="0" w:color="auto"/>
              <w:left w:val="single" w:sz="4" w:space="0" w:color="auto"/>
              <w:bottom w:val="single" w:sz="4" w:space="0" w:color="auto"/>
              <w:right w:val="single" w:sz="4" w:space="0" w:color="auto"/>
            </w:tcBorders>
            <w:hideMark/>
          </w:tcPr>
          <w:p w:rsidR="00DF5CAC" w:rsidRPr="00346E81" w:rsidRDefault="0086150C" w:rsidP="00131A75">
            <w:pPr>
              <w:spacing w:after="109"/>
              <w:rPr>
                <w:rFonts w:eastAsia="Calibri" w:cs="Arial"/>
                <w:sz w:val="20"/>
                <w:szCs w:val="20"/>
                <w:lang w:eastAsia="en-ZA"/>
              </w:rPr>
            </w:pPr>
            <w:r>
              <w:rPr>
                <w:rFonts w:eastAsia="Calibri" w:cs="Arial"/>
                <w:sz w:val="20"/>
                <w:szCs w:val="20"/>
                <w:lang w:eastAsia="en-ZA"/>
              </w:rPr>
              <w:t>Construction of water borne toilet</w:t>
            </w:r>
          </w:p>
        </w:tc>
      </w:tr>
      <w:tr w:rsidR="00DF5CAC" w:rsidRPr="00346E81" w:rsidTr="00DF5CAC">
        <w:trPr>
          <w:trHeight w:val="561"/>
        </w:trPr>
        <w:tc>
          <w:tcPr>
            <w:tcW w:w="231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Dikgalaope</w:t>
            </w:r>
            <w:proofErr w:type="spellEnd"/>
          </w:p>
        </w:tc>
        <w:tc>
          <w:tcPr>
            <w:tcW w:w="16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378</w:t>
            </w:r>
          </w:p>
        </w:tc>
        <w:tc>
          <w:tcPr>
            <w:tcW w:w="102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257</w:t>
            </w:r>
          </w:p>
        </w:tc>
        <w:tc>
          <w:tcPr>
            <w:tcW w:w="106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21</w:t>
            </w:r>
          </w:p>
        </w:tc>
        <w:tc>
          <w:tcPr>
            <w:tcW w:w="131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100</w:t>
            </w:r>
          </w:p>
        </w:tc>
        <w:tc>
          <w:tcPr>
            <w:tcW w:w="1618" w:type="dxa"/>
            <w:tcBorders>
              <w:top w:val="single" w:sz="4" w:space="0" w:color="auto"/>
              <w:left w:val="single" w:sz="4" w:space="0" w:color="auto"/>
              <w:bottom w:val="single" w:sz="4" w:space="0" w:color="auto"/>
              <w:right w:val="single" w:sz="4" w:space="0" w:color="auto"/>
            </w:tcBorders>
            <w:hideMark/>
          </w:tcPr>
          <w:p w:rsidR="00DF5CAC" w:rsidRPr="00346E81" w:rsidRDefault="0086150C" w:rsidP="00131A75">
            <w:pPr>
              <w:spacing w:after="109"/>
              <w:rPr>
                <w:rFonts w:eastAsia="Calibri" w:cs="Arial"/>
                <w:sz w:val="20"/>
                <w:szCs w:val="20"/>
                <w:lang w:eastAsia="en-ZA"/>
              </w:rPr>
            </w:pPr>
            <w:r>
              <w:rPr>
                <w:rFonts w:eastAsia="Calibri" w:cs="Arial"/>
                <w:sz w:val="20"/>
                <w:szCs w:val="20"/>
                <w:lang w:eastAsia="en-ZA"/>
              </w:rPr>
              <w:t>Construction of water borne</w:t>
            </w:r>
            <w:r w:rsidR="00DF5CAC" w:rsidRPr="00346E81">
              <w:rPr>
                <w:rFonts w:eastAsia="Calibri" w:cs="Arial"/>
                <w:sz w:val="20"/>
                <w:szCs w:val="20"/>
                <w:lang w:eastAsia="en-ZA"/>
              </w:rPr>
              <w:t xml:space="preserve"> toilets.</w:t>
            </w:r>
          </w:p>
        </w:tc>
      </w:tr>
    </w:tbl>
    <w:p w:rsidR="00DF5CAC" w:rsidRPr="00346E81" w:rsidRDefault="00DF5CAC" w:rsidP="005748FA">
      <w:pPr>
        <w:spacing w:after="111" w:line="240" w:lineRule="auto"/>
        <w:jc w:val="both"/>
        <w:rPr>
          <w:rFonts w:eastAsia="Calibri" w:cs="Arial"/>
          <w:sz w:val="20"/>
          <w:szCs w:val="20"/>
        </w:rPr>
      </w:pPr>
      <w:r w:rsidRPr="00346E81">
        <w:rPr>
          <w:rFonts w:eastAsia="Calibri" w:cs="Arial"/>
          <w:sz w:val="20"/>
          <w:szCs w:val="20"/>
        </w:rPr>
        <w:t xml:space="preserve">    </w:t>
      </w:r>
    </w:p>
    <w:p w:rsidR="00DF5CAC" w:rsidRPr="00346E81" w:rsidRDefault="00DF5CAC" w:rsidP="005748FA">
      <w:pPr>
        <w:spacing w:after="0" w:line="240" w:lineRule="auto"/>
        <w:jc w:val="both"/>
        <w:rPr>
          <w:rFonts w:eastAsia="Calibri" w:cs="Arial"/>
          <w:sz w:val="20"/>
          <w:szCs w:val="20"/>
        </w:rPr>
      </w:pPr>
      <w:r w:rsidRPr="00346E81">
        <w:rPr>
          <w:rFonts w:eastAsia="Calibri" w:cs="Arial"/>
          <w:sz w:val="20"/>
          <w:szCs w:val="20"/>
        </w:rPr>
        <w:t xml:space="preserve">  </w:t>
      </w:r>
      <w:proofErr w:type="spellStart"/>
      <w:r w:rsidRPr="00346E81">
        <w:rPr>
          <w:rFonts w:eastAsia="Calibri" w:cs="Arial"/>
          <w:sz w:val="20"/>
          <w:szCs w:val="20"/>
        </w:rPr>
        <w:t>Dealesville</w:t>
      </w:r>
      <w:proofErr w:type="spellEnd"/>
      <w:r w:rsidRPr="00346E81">
        <w:rPr>
          <w:rFonts w:eastAsia="Calibri" w:cs="Arial"/>
          <w:sz w:val="20"/>
          <w:szCs w:val="20"/>
        </w:rPr>
        <w:t>\</w:t>
      </w:r>
      <w:proofErr w:type="spellStart"/>
      <w:r w:rsidRPr="00346E81">
        <w:rPr>
          <w:rFonts w:eastAsia="Calibri" w:cs="Arial"/>
          <w:sz w:val="20"/>
          <w:szCs w:val="20"/>
        </w:rPr>
        <w:t>Tshwaraganang</w:t>
      </w:r>
      <w:proofErr w:type="spellEnd"/>
      <w:r w:rsidRPr="00346E81">
        <w:rPr>
          <w:rFonts w:eastAsia="Calibri" w:cs="Arial"/>
          <w:sz w:val="20"/>
          <w:szCs w:val="20"/>
        </w:rPr>
        <w:t>:</w:t>
      </w:r>
    </w:p>
    <w:p w:rsidR="00DF5CAC" w:rsidRPr="00346E81" w:rsidRDefault="00DF5CAC" w:rsidP="005748FA">
      <w:pPr>
        <w:spacing w:after="0" w:line="240" w:lineRule="auto"/>
        <w:jc w:val="both"/>
        <w:rPr>
          <w:rFonts w:eastAsia="Calibri" w:cs="Arial"/>
          <w:sz w:val="20"/>
          <w:szCs w:val="20"/>
        </w:rPr>
      </w:pPr>
    </w:p>
    <w:p w:rsidR="00DF5CAC" w:rsidRPr="00346E81" w:rsidRDefault="00DF5CAC" w:rsidP="00C9224E">
      <w:pPr>
        <w:numPr>
          <w:ilvl w:val="0"/>
          <w:numId w:val="3"/>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Most of the area uses VIP (702) and bucket system (285) with a small portion of population using septic tank.</w:t>
      </w:r>
    </w:p>
    <w:p w:rsidR="00DF5CAC" w:rsidRPr="00346E81" w:rsidRDefault="00DF5CAC" w:rsidP="00C9224E">
      <w:pPr>
        <w:numPr>
          <w:ilvl w:val="0"/>
          <w:numId w:val="3"/>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 xml:space="preserve">In </w:t>
      </w:r>
      <w:proofErr w:type="spellStart"/>
      <w:r w:rsidRPr="00346E81">
        <w:rPr>
          <w:rFonts w:eastAsia="Arial" w:cs="Arial"/>
          <w:color w:val="000000"/>
          <w:sz w:val="20"/>
          <w:szCs w:val="20"/>
          <w:lang w:eastAsia="en-ZA"/>
        </w:rPr>
        <w:t>Smanga</w:t>
      </w:r>
      <w:proofErr w:type="spellEnd"/>
      <w:r w:rsidRPr="00346E81">
        <w:rPr>
          <w:rFonts w:eastAsia="Arial" w:cs="Arial"/>
          <w:color w:val="000000"/>
          <w:sz w:val="20"/>
          <w:szCs w:val="20"/>
          <w:lang w:eastAsia="en-ZA"/>
        </w:rPr>
        <w:t xml:space="preserve"> </w:t>
      </w:r>
      <w:proofErr w:type="gramStart"/>
      <w:r w:rsidRPr="00346E81">
        <w:rPr>
          <w:rFonts w:eastAsia="Arial" w:cs="Arial"/>
          <w:color w:val="000000"/>
          <w:sz w:val="20"/>
          <w:szCs w:val="20"/>
          <w:lang w:eastAsia="en-ZA"/>
        </w:rPr>
        <w:t>park</w:t>
      </w:r>
      <w:proofErr w:type="gramEnd"/>
      <w:r w:rsidRPr="00346E81">
        <w:rPr>
          <w:rFonts w:eastAsia="Arial" w:cs="Arial"/>
          <w:color w:val="000000"/>
          <w:sz w:val="20"/>
          <w:szCs w:val="20"/>
          <w:lang w:eastAsia="en-ZA"/>
        </w:rPr>
        <w:t xml:space="preserve"> (Extension 4) about 250 sites are vacant and should be provided with infrastructure together with 150 sites in </w:t>
      </w:r>
      <w:proofErr w:type="spellStart"/>
      <w:r w:rsidRPr="00346E81">
        <w:rPr>
          <w:rFonts w:eastAsia="Arial" w:cs="Arial"/>
          <w:color w:val="000000"/>
          <w:sz w:val="20"/>
          <w:szCs w:val="20"/>
          <w:lang w:eastAsia="en-ZA"/>
        </w:rPr>
        <w:t>Dikgalaope</w:t>
      </w:r>
      <w:proofErr w:type="spellEnd"/>
      <w:r w:rsidRPr="00346E81">
        <w:rPr>
          <w:rFonts w:eastAsia="Arial" w:cs="Arial"/>
          <w:color w:val="000000"/>
          <w:sz w:val="20"/>
          <w:szCs w:val="20"/>
          <w:lang w:eastAsia="en-ZA"/>
        </w:rPr>
        <w:t>.</w:t>
      </w:r>
    </w:p>
    <w:p w:rsidR="00DF5CAC" w:rsidRPr="00346E81" w:rsidRDefault="00DF5CAC" w:rsidP="00C9224E">
      <w:pPr>
        <w:numPr>
          <w:ilvl w:val="0"/>
          <w:numId w:val="3"/>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 xml:space="preserve">Oxidation ponds is under upgrading. </w:t>
      </w:r>
    </w:p>
    <w:p w:rsidR="00DF5CAC" w:rsidRPr="00346E81" w:rsidRDefault="00DF5CAC" w:rsidP="00C9224E">
      <w:pPr>
        <w:numPr>
          <w:ilvl w:val="0"/>
          <w:numId w:val="3"/>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There is no treatment for effluent waste.</w:t>
      </w:r>
    </w:p>
    <w:p w:rsidR="00DF5CAC" w:rsidRPr="00346E81" w:rsidRDefault="00DF5CAC" w:rsidP="00C9224E">
      <w:pPr>
        <w:numPr>
          <w:ilvl w:val="0"/>
          <w:numId w:val="5"/>
        </w:numPr>
        <w:spacing w:after="0" w:line="240" w:lineRule="auto"/>
        <w:contextualSpacing/>
        <w:rPr>
          <w:rFonts w:eastAsia="Arial" w:cs="Arial"/>
          <w:color w:val="000000"/>
          <w:sz w:val="20"/>
          <w:szCs w:val="20"/>
          <w:lang w:eastAsia="en-ZA"/>
        </w:rPr>
      </w:pPr>
      <w:r w:rsidRPr="00346E81">
        <w:rPr>
          <w:rFonts w:eastAsia="Arial" w:cs="Arial"/>
          <w:color w:val="000000"/>
          <w:sz w:val="20"/>
          <w:szCs w:val="20"/>
          <w:lang w:eastAsia="en-ZA"/>
        </w:rPr>
        <w:t xml:space="preserve">The department of water and sanitation is funding and implementing 1290 water borne toilets. </w:t>
      </w:r>
    </w:p>
    <w:p w:rsidR="00DF5CAC" w:rsidRPr="00DF5CAC" w:rsidRDefault="00DF5CAC" w:rsidP="005748FA">
      <w:pPr>
        <w:spacing w:after="160" w:line="240" w:lineRule="auto"/>
        <w:jc w:val="both"/>
        <w:rPr>
          <w:rFonts w:eastAsia="Calibri" w:cs="Arial"/>
        </w:rPr>
      </w:pPr>
    </w:p>
    <w:tbl>
      <w:tblPr>
        <w:tblStyle w:val="TableGrid3"/>
        <w:tblW w:w="0" w:type="auto"/>
        <w:tblInd w:w="-5" w:type="dxa"/>
        <w:tblLook w:val="04A0" w:firstRow="1" w:lastRow="0" w:firstColumn="1" w:lastColumn="0" w:noHBand="0" w:noVBand="1"/>
      </w:tblPr>
      <w:tblGrid>
        <w:gridCol w:w="2226"/>
        <w:gridCol w:w="1704"/>
        <w:gridCol w:w="1037"/>
        <w:gridCol w:w="1083"/>
        <w:gridCol w:w="1341"/>
        <w:gridCol w:w="1630"/>
      </w:tblGrid>
      <w:tr w:rsidR="00DF5CAC" w:rsidRPr="00DF5CAC" w:rsidTr="00DF5CAC">
        <w:trPr>
          <w:trHeight w:val="475"/>
        </w:trPr>
        <w:tc>
          <w:tcPr>
            <w:tcW w:w="9021" w:type="dxa"/>
            <w:gridSpan w:val="6"/>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WARD 2: </w:t>
            </w:r>
            <w:proofErr w:type="spellStart"/>
            <w:r w:rsidRPr="00346E81">
              <w:rPr>
                <w:rFonts w:eastAsia="Calibri" w:cs="Arial"/>
                <w:b/>
                <w:sz w:val="20"/>
                <w:szCs w:val="20"/>
                <w:lang w:eastAsia="en-ZA"/>
              </w:rPr>
              <w:t>Boshof</w:t>
            </w:r>
            <w:proofErr w:type="spellEnd"/>
          </w:p>
        </w:tc>
      </w:tr>
      <w:tr w:rsidR="00DF5CAC" w:rsidRPr="00DF5CAC" w:rsidTr="00DF5CAC">
        <w:trPr>
          <w:trHeight w:val="423"/>
        </w:trPr>
        <w:tc>
          <w:tcPr>
            <w:tcW w:w="2226"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Name of settle</w:t>
            </w:r>
          </w:p>
          <w:p w:rsidR="00DF5CAC" w:rsidRPr="00346E81" w:rsidRDefault="00DF5CAC" w:rsidP="005748FA">
            <w:pPr>
              <w:spacing w:after="109"/>
              <w:jc w:val="both"/>
              <w:rPr>
                <w:rFonts w:eastAsia="Calibri" w:cs="Arial"/>
                <w:b/>
                <w:sz w:val="20"/>
                <w:szCs w:val="20"/>
                <w:lang w:eastAsia="en-ZA"/>
              </w:rPr>
            </w:pPr>
            <w:proofErr w:type="spellStart"/>
            <w:r w:rsidRPr="00346E81">
              <w:rPr>
                <w:rFonts w:eastAsia="Calibri" w:cs="Arial"/>
                <w:b/>
                <w:sz w:val="20"/>
                <w:szCs w:val="20"/>
                <w:lang w:eastAsia="en-ZA"/>
              </w:rPr>
              <w:t>Ment</w:t>
            </w:r>
            <w:proofErr w:type="spellEnd"/>
          </w:p>
        </w:tc>
        <w:tc>
          <w:tcPr>
            <w:tcW w:w="1704"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Number of households</w:t>
            </w:r>
          </w:p>
        </w:tc>
        <w:tc>
          <w:tcPr>
            <w:tcW w:w="3461" w:type="dxa"/>
            <w:gridSpan w:val="3"/>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c>
          <w:tcPr>
            <w:tcW w:w="1630"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Intervention required</w:t>
            </w:r>
          </w:p>
        </w:tc>
      </w:tr>
      <w:tr w:rsidR="00DF5CAC" w:rsidRPr="00DF5CAC"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DF5CAC" w:rsidRDefault="00DF5CAC" w:rsidP="005748FA">
            <w:pPr>
              <w:jc w:val="both"/>
              <w:rPr>
                <w:rFonts w:cs="Arial"/>
                <w:b/>
                <w:lang w:eastAsia="en-ZA"/>
              </w:rPr>
            </w:pPr>
          </w:p>
        </w:tc>
      </w:tr>
      <w:tr w:rsidR="00DF5CAC" w:rsidRPr="00DF5CAC" w:rsidTr="00DF5CAC">
        <w:trPr>
          <w:trHeight w:val="527"/>
        </w:trPr>
        <w:tc>
          <w:tcPr>
            <w:tcW w:w="2226"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Boshof</w:t>
            </w:r>
            <w:proofErr w:type="spellEnd"/>
          </w:p>
        </w:tc>
        <w:tc>
          <w:tcPr>
            <w:tcW w:w="170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579</w:t>
            </w: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579</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30" w:type="dxa"/>
            <w:tcBorders>
              <w:top w:val="single" w:sz="4" w:space="0" w:color="auto"/>
              <w:left w:val="single" w:sz="4" w:space="0" w:color="auto"/>
              <w:bottom w:val="single" w:sz="4" w:space="0" w:color="auto"/>
              <w:right w:val="single" w:sz="4" w:space="0" w:color="auto"/>
            </w:tcBorders>
          </w:tcPr>
          <w:p w:rsidR="00DF5CAC" w:rsidRPr="00DF5CAC" w:rsidRDefault="00DF5CAC" w:rsidP="005748FA">
            <w:pPr>
              <w:spacing w:after="109"/>
              <w:jc w:val="both"/>
              <w:rPr>
                <w:rFonts w:eastAsia="Calibri" w:cs="Arial"/>
                <w:lang w:eastAsia="en-ZA"/>
              </w:rPr>
            </w:pPr>
          </w:p>
        </w:tc>
      </w:tr>
      <w:tr w:rsidR="00DF5CAC" w:rsidRPr="00DF5CAC" w:rsidTr="00DF5CAC">
        <w:trPr>
          <w:trHeight w:val="425"/>
        </w:trPr>
        <w:tc>
          <w:tcPr>
            <w:tcW w:w="2226"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Kareehof</w:t>
            </w:r>
            <w:proofErr w:type="spellEnd"/>
          </w:p>
        </w:tc>
        <w:tc>
          <w:tcPr>
            <w:tcW w:w="170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325</w:t>
            </w: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256</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69</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30"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w:t>
            </w:r>
          </w:p>
        </w:tc>
      </w:tr>
      <w:tr w:rsidR="00DF5CAC" w:rsidRPr="00DF5CAC" w:rsidTr="00DF5CAC">
        <w:trPr>
          <w:trHeight w:val="419"/>
        </w:trPr>
        <w:tc>
          <w:tcPr>
            <w:tcW w:w="2226"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Seretse</w:t>
            </w:r>
            <w:proofErr w:type="spellEnd"/>
          </w:p>
        </w:tc>
        <w:tc>
          <w:tcPr>
            <w:tcW w:w="170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903</w:t>
            </w: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603</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298</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30"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w:t>
            </w:r>
          </w:p>
        </w:tc>
      </w:tr>
      <w:tr w:rsidR="00DF5CAC" w:rsidRPr="00346E81" w:rsidTr="00DF5CAC">
        <w:trPr>
          <w:trHeight w:val="411"/>
        </w:trPr>
        <w:tc>
          <w:tcPr>
            <w:tcW w:w="2226"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Sonder</w:t>
            </w:r>
            <w:proofErr w:type="spellEnd"/>
            <w:r w:rsidRPr="00346E81">
              <w:rPr>
                <w:rFonts w:eastAsia="Calibri" w:cs="Arial"/>
                <w:sz w:val="20"/>
                <w:szCs w:val="20"/>
                <w:lang w:eastAsia="en-ZA"/>
              </w:rPr>
              <w:t xml:space="preserve"> Water</w:t>
            </w:r>
          </w:p>
        </w:tc>
        <w:tc>
          <w:tcPr>
            <w:tcW w:w="170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700</w:t>
            </w: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429</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271</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3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346E81" w:rsidTr="00DF5CAC">
        <w:trPr>
          <w:trHeight w:val="416"/>
        </w:trPr>
        <w:tc>
          <w:tcPr>
            <w:tcW w:w="2226"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New Extension</w:t>
            </w:r>
          </w:p>
        </w:tc>
        <w:tc>
          <w:tcPr>
            <w:tcW w:w="170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742</w:t>
            </w:r>
          </w:p>
        </w:tc>
        <w:tc>
          <w:tcPr>
            <w:tcW w:w="103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422</w:t>
            </w:r>
          </w:p>
        </w:tc>
        <w:tc>
          <w:tcPr>
            <w:tcW w:w="108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255</w:t>
            </w:r>
          </w:p>
        </w:tc>
        <w:tc>
          <w:tcPr>
            <w:tcW w:w="134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65</w:t>
            </w:r>
          </w:p>
        </w:tc>
        <w:tc>
          <w:tcPr>
            <w:tcW w:w="163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bl>
    <w:p w:rsidR="00DF5CAC" w:rsidRPr="00346E81" w:rsidRDefault="00DF5CAC" w:rsidP="005748FA">
      <w:pPr>
        <w:spacing w:after="111" w:line="240" w:lineRule="auto"/>
        <w:jc w:val="both"/>
        <w:rPr>
          <w:rFonts w:eastAsia="Calibri" w:cs="Arial"/>
          <w:b/>
          <w:sz w:val="20"/>
          <w:szCs w:val="20"/>
        </w:rPr>
      </w:pPr>
    </w:p>
    <w:p w:rsidR="00DF5CAC" w:rsidRPr="00346E81" w:rsidRDefault="00DF5CAC" w:rsidP="005748FA">
      <w:pPr>
        <w:spacing w:after="111" w:line="240" w:lineRule="auto"/>
        <w:ind w:left="283" w:hanging="283"/>
        <w:jc w:val="both"/>
        <w:rPr>
          <w:rFonts w:eastAsia="Calibri" w:cs="Arial"/>
          <w:b/>
          <w:sz w:val="20"/>
          <w:szCs w:val="20"/>
        </w:rPr>
      </w:pPr>
      <w:proofErr w:type="spellStart"/>
      <w:r w:rsidRPr="00346E81">
        <w:rPr>
          <w:rFonts w:eastAsia="Calibri" w:cs="Arial"/>
          <w:b/>
          <w:sz w:val="20"/>
          <w:szCs w:val="20"/>
        </w:rPr>
        <w:t>Boshof</w:t>
      </w:r>
      <w:proofErr w:type="spellEnd"/>
      <w:r w:rsidRPr="00346E81">
        <w:rPr>
          <w:rFonts w:eastAsia="Calibri" w:cs="Arial"/>
          <w:b/>
          <w:sz w:val="20"/>
          <w:szCs w:val="20"/>
        </w:rPr>
        <w:t>/</w:t>
      </w:r>
      <w:proofErr w:type="spellStart"/>
      <w:r w:rsidRPr="00346E81">
        <w:rPr>
          <w:rFonts w:eastAsia="Calibri" w:cs="Arial"/>
          <w:b/>
          <w:sz w:val="20"/>
          <w:szCs w:val="20"/>
        </w:rPr>
        <w:t>Seretse</w:t>
      </w:r>
      <w:proofErr w:type="spellEnd"/>
      <w:r w:rsidRPr="00346E81">
        <w:rPr>
          <w:rFonts w:eastAsia="Calibri" w:cs="Arial"/>
          <w:b/>
          <w:sz w:val="20"/>
          <w:szCs w:val="20"/>
        </w:rPr>
        <w:t>:</w:t>
      </w:r>
    </w:p>
    <w:p w:rsidR="00DF5CAC" w:rsidRPr="00346E81" w:rsidRDefault="00DF5CAC" w:rsidP="00C9224E">
      <w:pPr>
        <w:numPr>
          <w:ilvl w:val="0"/>
          <w:numId w:val="4"/>
        </w:numPr>
        <w:spacing w:after="111" w:line="240" w:lineRule="auto"/>
        <w:ind w:left="1134" w:hanging="425"/>
        <w:contextualSpacing/>
        <w:rPr>
          <w:rFonts w:eastAsia="Arial" w:cs="Arial"/>
          <w:color w:val="000000"/>
          <w:sz w:val="20"/>
          <w:szCs w:val="20"/>
          <w:lang w:eastAsia="en-ZA"/>
        </w:rPr>
      </w:pPr>
      <w:r w:rsidRPr="00346E81">
        <w:rPr>
          <w:rFonts w:eastAsia="Arial" w:cs="Arial"/>
          <w:color w:val="000000"/>
          <w:sz w:val="20"/>
          <w:szCs w:val="20"/>
          <w:lang w:eastAsia="en-ZA"/>
        </w:rPr>
        <w:t xml:space="preserve">Part of </w:t>
      </w:r>
      <w:proofErr w:type="spellStart"/>
      <w:r w:rsidRPr="00346E81">
        <w:rPr>
          <w:rFonts w:eastAsia="Arial" w:cs="Arial"/>
          <w:color w:val="000000"/>
          <w:sz w:val="20"/>
          <w:szCs w:val="20"/>
          <w:lang w:eastAsia="en-ZA"/>
        </w:rPr>
        <w:t>Seretse</w:t>
      </w:r>
      <w:proofErr w:type="spellEnd"/>
      <w:r w:rsidRPr="00346E81">
        <w:rPr>
          <w:rFonts w:eastAsia="Arial" w:cs="Arial"/>
          <w:color w:val="000000"/>
          <w:sz w:val="20"/>
          <w:szCs w:val="20"/>
          <w:lang w:eastAsia="en-ZA"/>
        </w:rPr>
        <w:t xml:space="preserve"> is connected to water borne system whilst the other part still uses bucket systems of which the municipality is in the process of closing gaps in the current financial year, 691 households were constr</w:t>
      </w:r>
      <w:r w:rsidR="002C437C">
        <w:rPr>
          <w:rFonts w:eastAsia="Arial" w:cs="Arial"/>
          <w:color w:val="000000"/>
          <w:sz w:val="20"/>
          <w:szCs w:val="20"/>
          <w:lang w:eastAsia="en-ZA"/>
        </w:rPr>
        <w:t>ucted and concluded between 2024-2025</w:t>
      </w:r>
      <w:r w:rsidRPr="00346E81">
        <w:rPr>
          <w:rFonts w:eastAsia="Arial" w:cs="Arial"/>
          <w:color w:val="000000"/>
          <w:sz w:val="20"/>
          <w:szCs w:val="20"/>
          <w:lang w:eastAsia="en-ZA"/>
        </w:rPr>
        <w:t xml:space="preserve"> financial year, however there is also a growing number of backlog in terms of infills that were previously vacant site, and have now been occupied. </w:t>
      </w:r>
    </w:p>
    <w:p w:rsidR="00DF5CAC" w:rsidRPr="00346E81" w:rsidRDefault="00DF5CAC" w:rsidP="00C9224E">
      <w:pPr>
        <w:numPr>
          <w:ilvl w:val="0"/>
          <w:numId w:val="4"/>
        </w:numPr>
        <w:spacing w:after="111" w:line="240" w:lineRule="auto"/>
        <w:ind w:left="1134" w:hanging="425"/>
        <w:contextualSpacing/>
        <w:rPr>
          <w:rFonts w:eastAsia="Arial" w:cs="Arial"/>
          <w:color w:val="000000"/>
          <w:sz w:val="20"/>
          <w:szCs w:val="20"/>
          <w:lang w:eastAsia="en-ZA"/>
        </w:rPr>
      </w:pPr>
      <w:r w:rsidRPr="00346E81">
        <w:rPr>
          <w:rFonts w:eastAsia="Arial" w:cs="Arial"/>
          <w:color w:val="000000"/>
          <w:sz w:val="20"/>
          <w:szCs w:val="20"/>
          <w:lang w:eastAsia="en-ZA"/>
        </w:rPr>
        <w:t>Closed circuit sewer system is used and provide services for 500 households.</w:t>
      </w:r>
    </w:p>
    <w:p w:rsidR="00DF5CAC" w:rsidRPr="00346E81" w:rsidRDefault="00DF5CAC" w:rsidP="00C9224E">
      <w:pPr>
        <w:numPr>
          <w:ilvl w:val="0"/>
          <w:numId w:val="4"/>
        </w:numPr>
        <w:spacing w:after="111" w:line="240" w:lineRule="auto"/>
        <w:ind w:left="1134" w:hanging="425"/>
        <w:contextualSpacing/>
        <w:rPr>
          <w:rFonts w:eastAsia="Arial" w:cs="Arial"/>
          <w:color w:val="000000"/>
          <w:sz w:val="20"/>
          <w:szCs w:val="20"/>
          <w:lang w:eastAsia="en-ZA"/>
        </w:rPr>
      </w:pPr>
      <w:r w:rsidRPr="00346E81">
        <w:rPr>
          <w:rFonts w:eastAsia="Arial" w:cs="Arial"/>
          <w:color w:val="000000"/>
          <w:sz w:val="20"/>
          <w:szCs w:val="20"/>
          <w:lang w:eastAsia="en-ZA"/>
        </w:rPr>
        <w:t>The municipality is in the process of rolling out full bulk sewer services to address the remaining household, however this can only be done once the phase 2 bulk water project that is implemented is concluded.</w:t>
      </w:r>
    </w:p>
    <w:p w:rsidR="00DF5CAC" w:rsidRPr="00346E81" w:rsidRDefault="00DF5CAC" w:rsidP="00C9224E">
      <w:pPr>
        <w:numPr>
          <w:ilvl w:val="0"/>
          <w:numId w:val="4"/>
        </w:numPr>
        <w:spacing w:after="111" w:line="240" w:lineRule="auto"/>
        <w:ind w:left="1134" w:hanging="425"/>
        <w:contextualSpacing/>
        <w:rPr>
          <w:rFonts w:eastAsia="Arial" w:cs="Arial"/>
          <w:color w:val="000000"/>
          <w:sz w:val="20"/>
          <w:szCs w:val="20"/>
          <w:lang w:eastAsia="en-ZA"/>
        </w:rPr>
      </w:pPr>
      <w:r w:rsidRPr="00346E81">
        <w:rPr>
          <w:rFonts w:eastAsia="Arial" w:cs="Arial"/>
          <w:color w:val="000000"/>
          <w:sz w:val="20"/>
          <w:szCs w:val="20"/>
          <w:lang w:eastAsia="en-ZA"/>
        </w:rPr>
        <w:t>Oxidation ponds is used to discharge and maintain waste.</w:t>
      </w:r>
    </w:p>
    <w:p w:rsidR="00DF5CAC" w:rsidRPr="00346E81" w:rsidRDefault="00DF5CAC" w:rsidP="00C9224E">
      <w:pPr>
        <w:numPr>
          <w:ilvl w:val="0"/>
          <w:numId w:val="4"/>
        </w:numPr>
        <w:spacing w:after="111" w:line="240" w:lineRule="auto"/>
        <w:ind w:left="1134" w:hanging="425"/>
        <w:contextualSpacing/>
        <w:rPr>
          <w:rFonts w:eastAsia="Arial" w:cs="Arial"/>
          <w:color w:val="000000"/>
          <w:sz w:val="20"/>
          <w:szCs w:val="20"/>
          <w:lang w:eastAsia="en-ZA"/>
        </w:rPr>
      </w:pPr>
      <w:r w:rsidRPr="00346E81">
        <w:rPr>
          <w:rFonts w:eastAsia="Arial" w:cs="Arial"/>
          <w:color w:val="000000"/>
          <w:sz w:val="20"/>
          <w:szCs w:val="20"/>
          <w:lang w:eastAsia="en-ZA"/>
        </w:rPr>
        <w:t>There is no treatment of effluent waste.</w:t>
      </w:r>
    </w:p>
    <w:p w:rsidR="00DF5CAC" w:rsidRPr="00DF5CAC" w:rsidRDefault="00DF5CAC" w:rsidP="005748FA">
      <w:pPr>
        <w:spacing w:after="160" w:line="240" w:lineRule="auto"/>
        <w:jc w:val="both"/>
        <w:rPr>
          <w:rFonts w:eastAsia="Calibri" w:cs="Arial"/>
        </w:rPr>
      </w:pPr>
    </w:p>
    <w:tbl>
      <w:tblPr>
        <w:tblStyle w:val="TableGrid3"/>
        <w:tblW w:w="0" w:type="auto"/>
        <w:tblInd w:w="-5" w:type="dxa"/>
        <w:tblLook w:val="04A0" w:firstRow="1" w:lastRow="0" w:firstColumn="1" w:lastColumn="0" w:noHBand="0" w:noVBand="1"/>
      </w:tblPr>
      <w:tblGrid>
        <w:gridCol w:w="2215"/>
        <w:gridCol w:w="1694"/>
        <w:gridCol w:w="1032"/>
        <w:gridCol w:w="1074"/>
        <w:gridCol w:w="1327"/>
        <w:gridCol w:w="1679"/>
      </w:tblGrid>
      <w:tr w:rsidR="00DF5CAC" w:rsidRPr="00DF5CAC" w:rsidTr="00DF5CAC">
        <w:trPr>
          <w:trHeight w:val="475"/>
        </w:trPr>
        <w:tc>
          <w:tcPr>
            <w:tcW w:w="9021" w:type="dxa"/>
            <w:gridSpan w:val="6"/>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WARD 3: </w:t>
            </w:r>
            <w:proofErr w:type="spellStart"/>
            <w:r w:rsidRPr="00346E81">
              <w:rPr>
                <w:rFonts w:eastAsia="Calibri" w:cs="Arial"/>
                <w:b/>
                <w:sz w:val="20"/>
                <w:szCs w:val="20"/>
                <w:lang w:eastAsia="en-ZA"/>
              </w:rPr>
              <w:t>Hertzogville</w:t>
            </w:r>
            <w:proofErr w:type="spellEnd"/>
          </w:p>
        </w:tc>
      </w:tr>
      <w:tr w:rsidR="00DF5CAC" w:rsidRPr="00DF5CAC" w:rsidTr="00DF5CAC">
        <w:trPr>
          <w:trHeight w:val="423"/>
        </w:trPr>
        <w:tc>
          <w:tcPr>
            <w:tcW w:w="2215"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Name of settlement</w:t>
            </w:r>
          </w:p>
        </w:tc>
        <w:tc>
          <w:tcPr>
            <w:tcW w:w="1694"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Number of households</w:t>
            </w:r>
          </w:p>
        </w:tc>
        <w:tc>
          <w:tcPr>
            <w:tcW w:w="3433" w:type="dxa"/>
            <w:gridSpan w:val="3"/>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c>
          <w:tcPr>
            <w:tcW w:w="1679"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Intervention required</w:t>
            </w:r>
          </w:p>
        </w:tc>
      </w:tr>
      <w:tr w:rsidR="00DF5CAC" w:rsidRPr="00DF5CAC"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103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7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32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DF5CAC" w:rsidRDefault="00DF5CAC" w:rsidP="005748FA">
            <w:pPr>
              <w:jc w:val="both"/>
              <w:rPr>
                <w:rFonts w:cs="Arial"/>
                <w:b/>
                <w:lang w:eastAsia="en-ZA"/>
              </w:rPr>
            </w:pPr>
          </w:p>
        </w:tc>
      </w:tr>
      <w:tr w:rsidR="00DF5CAC" w:rsidRPr="00DF5CAC" w:rsidTr="00DF5CAC">
        <w:trPr>
          <w:trHeight w:val="693"/>
        </w:trPr>
        <w:tc>
          <w:tcPr>
            <w:tcW w:w="2215"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proofErr w:type="spellStart"/>
            <w:r w:rsidRPr="00DF5CAC">
              <w:rPr>
                <w:rFonts w:eastAsia="Calibri" w:cs="Arial"/>
                <w:lang w:eastAsia="en-ZA"/>
              </w:rPr>
              <w:t>Hertzogville</w:t>
            </w:r>
            <w:proofErr w:type="spellEnd"/>
          </w:p>
        </w:tc>
        <w:tc>
          <w:tcPr>
            <w:tcW w:w="1694"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555</w:t>
            </w:r>
          </w:p>
        </w:tc>
        <w:tc>
          <w:tcPr>
            <w:tcW w:w="1032"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555</w:t>
            </w:r>
          </w:p>
        </w:tc>
        <w:tc>
          <w:tcPr>
            <w:tcW w:w="1074"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0</w:t>
            </w:r>
          </w:p>
        </w:tc>
        <w:tc>
          <w:tcPr>
            <w:tcW w:w="1327" w:type="dxa"/>
            <w:tcBorders>
              <w:top w:val="single" w:sz="4" w:space="0" w:color="auto"/>
              <w:left w:val="single" w:sz="4" w:space="0" w:color="auto"/>
              <w:bottom w:val="single" w:sz="4" w:space="0" w:color="auto"/>
              <w:right w:val="single" w:sz="4" w:space="0" w:color="auto"/>
            </w:tcBorders>
            <w:hideMark/>
          </w:tcPr>
          <w:p w:rsidR="00DF5CAC" w:rsidRPr="00DF5CAC" w:rsidRDefault="00DF5CAC" w:rsidP="005748FA">
            <w:pPr>
              <w:spacing w:after="109"/>
              <w:jc w:val="both"/>
              <w:rPr>
                <w:rFonts w:eastAsia="Calibri" w:cs="Arial"/>
                <w:lang w:eastAsia="en-ZA"/>
              </w:rPr>
            </w:pPr>
            <w:r w:rsidRPr="00DF5CAC">
              <w:rPr>
                <w:rFonts w:eastAsia="Calibri" w:cs="Arial"/>
                <w:lang w:eastAsia="en-ZA"/>
              </w:rPr>
              <w:t>0</w:t>
            </w:r>
          </w:p>
        </w:tc>
        <w:tc>
          <w:tcPr>
            <w:tcW w:w="1679" w:type="dxa"/>
            <w:tcBorders>
              <w:top w:val="single" w:sz="4" w:space="0" w:color="auto"/>
              <w:left w:val="single" w:sz="4" w:space="0" w:color="auto"/>
              <w:bottom w:val="single" w:sz="4" w:space="0" w:color="auto"/>
              <w:right w:val="single" w:sz="4" w:space="0" w:color="auto"/>
            </w:tcBorders>
            <w:hideMark/>
          </w:tcPr>
          <w:p w:rsidR="00DF5CAC" w:rsidRPr="00131A75" w:rsidRDefault="00DF5CAC" w:rsidP="00131A75">
            <w:pPr>
              <w:spacing w:after="109"/>
              <w:rPr>
                <w:rFonts w:eastAsia="Calibri" w:cs="Arial"/>
                <w:sz w:val="20"/>
                <w:szCs w:val="20"/>
                <w:lang w:eastAsia="en-ZA"/>
              </w:rPr>
            </w:pPr>
            <w:r w:rsidRPr="00131A75">
              <w:rPr>
                <w:rFonts w:eastAsia="Calibri" w:cs="Arial"/>
                <w:sz w:val="20"/>
                <w:szCs w:val="20"/>
                <w:lang w:eastAsia="en-ZA"/>
              </w:rPr>
              <w:t>Refurbishment of existing services</w:t>
            </w:r>
          </w:p>
        </w:tc>
      </w:tr>
      <w:tr w:rsidR="00DF5CAC" w:rsidRPr="00346E81" w:rsidTr="00DF5CAC">
        <w:trPr>
          <w:trHeight w:val="688"/>
        </w:trPr>
        <w:tc>
          <w:tcPr>
            <w:tcW w:w="221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Malebogo</w:t>
            </w:r>
            <w:proofErr w:type="spellEnd"/>
            <w:r w:rsidRPr="00346E81">
              <w:rPr>
                <w:rFonts w:eastAsia="Calibri" w:cs="Arial"/>
                <w:sz w:val="20"/>
                <w:szCs w:val="20"/>
                <w:lang w:eastAsia="en-ZA"/>
              </w:rPr>
              <w:t xml:space="preserve"> Section 1</w:t>
            </w:r>
          </w:p>
        </w:tc>
        <w:tc>
          <w:tcPr>
            <w:tcW w:w="169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578</w:t>
            </w:r>
          </w:p>
        </w:tc>
        <w:tc>
          <w:tcPr>
            <w:tcW w:w="103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578</w:t>
            </w:r>
          </w:p>
        </w:tc>
        <w:tc>
          <w:tcPr>
            <w:tcW w:w="107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2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79"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Refurbishment of existing services</w:t>
            </w:r>
          </w:p>
        </w:tc>
      </w:tr>
      <w:tr w:rsidR="00DF5CAC" w:rsidRPr="00346E81" w:rsidTr="00DF5CAC">
        <w:trPr>
          <w:trHeight w:val="854"/>
        </w:trPr>
        <w:tc>
          <w:tcPr>
            <w:tcW w:w="221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Malebogo</w:t>
            </w:r>
            <w:proofErr w:type="spellEnd"/>
            <w:r w:rsidRPr="00346E81">
              <w:rPr>
                <w:rFonts w:eastAsia="Calibri" w:cs="Arial"/>
                <w:sz w:val="20"/>
                <w:szCs w:val="20"/>
                <w:lang w:eastAsia="en-ZA"/>
              </w:rPr>
              <w:t xml:space="preserve"> Section 2</w:t>
            </w:r>
          </w:p>
        </w:tc>
        <w:tc>
          <w:tcPr>
            <w:tcW w:w="169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503</w:t>
            </w:r>
          </w:p>
        </w:tc>
        <w:tc>
          <w:tcPr>
            <w:tcW w:w="1032"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503</w:t>
            </w:r>
          </w:p>
        </w:tc>
        <w:tc>
          <w:tcPr>
            <w:tcW w:w="107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2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79"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Refurbishment of existing services</w:t>
            </w:r>
          </w:p>
        </w:tc>
      </w:tr>
    </w:tbl>
    <w:p w:rsidR="00DF5CAC" w:rsidRPr="00346E81" w:rsidRDefault="00DF5CAC" w:rsidP="005748FA">
      <w:pPr>
        <w:spacing w:after="109" w:line="240" w:lineRule="auto"/>
        <w:ind w:left="720"/>
        <w:jc w:val="both"/>
        <w:rPr>
          <w:rFonts w:eastAsia="Calibri" w:cs="Arial"/>
          <w:sz w:val="20"/>
          <w:szCs w:val="20"/>
        </w:rPr>
      </w:pPr>
      <w:r w:rsidRPr="00346E81">
        <w:rPr>
          <w:rFonts w:eastAsia="Calibri" w:cs="Arial"/>
          <w:sz w:val="20"/>
          <w:szCs w:val="20"/>
        </w:rPr>
        <w:t xml:space="preserve"> </w:t>
      </w:r>
    </w:p>
    <w:tbl>
      <w:tblPr>
        <w:tblStyle w:val="TableGrid3"/>
        <w:tblW w:w="0" w:type="auto"/>
        <w:tblInd w:w="-5" w:type="dxa"/>
        <w:tblLook w:val="04A0" w:firstRow="1" w:lastRow="0" w:firstColumn="1" w:lastColumn="0" w:noHBand="0" w:noVBand="1"/>
      </w:tblPr>
      <w:tblGrid>
        <w:gridCol w:w="2207"/>
        <w:gridCol w:w="1697"/>
        <w:gridCol w:w="1033"/>
        <w:gridCol w:w="1075"/>
        <w:gridCol w:w="1330"/>
        <w:gridCol w:w="1679"/>
      </w:tblGrid>
      <w:tr w:rsidR="00DF5CAC" w:rsidRPr="00346E81" w:rsidTr="00DF5CAC">
        <w:trPr>
          <w:trHeight w:val="475"/>
        </w:trPr>
        <w:tc>
          <w:tcPr>
            <w:tcW w:w="9021" w:type="dxa"/>
            <w:gridSpan w:val="6"/>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WARD 4: </w:t>
            </w:r>
            <w:proofErr w:type="spellStart"/>
            <w:r w:rsidRPr="00346E81">
              <w:rPr>
                <w:rFonts w:eastAsia="Calibri" w:cs="Arial"/>
                <w:b/>
                <w:sz w:val="20"/>
                <w:szCs w:val="20"/>
                <w:lang w:eastAsia="en-ZA"/>
              </w:rPr>
              <w:t>Hertzogville</w:t>
            </w:r>
            <w:proofErr w:type="spellEnd"/>
          </w:p>
        </w:tc>
      </w:tr>
      <w:tr w:rsidR="00DF5CAC" w:rsidRPr="00346E81" w:rsidTr="00DF5CAC">
        <w:trPr>
          <w:trHeight w:val="423"/>
        </w:trPr>
        <w:tc>
          <w:tcPr>
            <w:tcW w:w="2207"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Name of settlement</w:t>
            </w:r>
          </w:p>
        </w:tc>
        <w:tc>
          <w:tcPr>
            <w:tcW w:w="1697"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Number of households</w:t>
            </w:r>
          </w:p>
        </w:tc>
        <w:tc>
          <w:tcPr>
            <w:tcW w:w="3438" w:type="dxa"/>
            <w:gridSpan w:val="3"/>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c>
          <w:tcPr>
            <w:tcW w:w="1679"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Intervention required</w:t>
            </w:r>
          </w:p>
        </w:tc>
      </w:tr>
      <w:tr w:rsidR="00DF5CAC" w:rsidRPr="00346E81"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103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7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33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r>
      <w:tr w:rsidR="00DF5CAC" w:rsidRPr="00346E81" w:rsidTr="00DF5CAC">
        <w:trPr>
          <w:trHeight w:val="693"/>
        </w:trPr>
        <w:tc>
          <w:tcPr>
            <w:tcW w:w="220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lastRenderedPageBreak/>
              <w:t>Malebogo</w:t>
            </w:r>
            <w:proofErr w:type="spellEnd"/>
            <w:r w:rsidRPr="00346E81">
              <w:rPr>
                <w:rFonts w:eastAsia="Calibri" w:cs="Arial"/>
                <w:sz w:val="20"/>
                <w:szCs w:val="20"/>
                <w:lang w:eastAsia="en-ZA"/>
              </w:rPr>
              <w:t xml:space="preserve"> Section 3</w:t>
            </w:r>
          </w:p>
        </w:tc>
        <w:tc>
          <w:tcPr>
            <w:tcW w:w="169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473</w:t>
            </w:r>
          </w:p>
        </w:tc>
        <w:tc>
          <w:tcPr>
            <w:tcW w:w="103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473</w:t>
            </w:r>
          </w:p>
        </w:tc>
        <w:tc>
          <w:tcPr>
            <w:tcW w:w="107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3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79"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Refurbishment of existing services</w:t>
            </w:r>
          </w:p>
        </w:tc>
      </w:tr>
      <w:tr w:rsidR="00DF5CAC" w:rsidRPr="00346E81" w:rsidTr="00DF5CAC">
        <w:trPr>
          <w:trHeight w:val="688"/>
        </w:trPr>
        <w:tc>
          <w:tcPr>
            <w:tcW w:w="220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Malebogo</w:t>
            </w:r>
            <w:proofErr w:type="spellEnd"/>
            <w:r w:rsidRPr="00346E81">
              <w:rPr>
                <w:rFonts w:eastAsia="Calibri" w:cs="Arial"/>
                <w:sz w:val="20"/>
                <w:szCs w:val="20"/>
                <w:lang w:eastAsia="en-ZA"/>
              </w:rPr>
              <w:t xml:space="preserve"> Section 4 &amp; 5</w:t>
            </w:r>
          </w:p>
        </w:tc>
        <w:tc>
          <w:tcPr>
            <w:tcW w:w="1697"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1225</w:t>
            </w:r>
          </w:p>
        </w:tc>
        <w:tc>
          <w:tcPr>
            <w:tcW w:w="1033"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1225</w:t>
            </w:r>
          </w:p>
        </w:tc>
        <w:tc>
          <w:tcPr>
            <w:tcW w:w="1075"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33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679"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Refurbishment of existing services</w:t>
            </w:r>
          </w:p>
        </w:tc>
      </w:tr>
    </w:tbl>
    <w:p w:rsidR="00DF5CAC" w:rsidRPr="00346E81" w:rsidRDefault="00DF5CAC" w:rsidP="00C9224E">
      <w:pPr>
        <w:spacing w:after="0" w:line="240" w:lineRule="auto"/>
        <w:rPr>
          <w:rFonts w:eastAsia="Calibri" w:cs="Arial"/>
          <w:sz w:val="20"/>
          <w:szCs w:val="20"/>
        </w:rPr>
      </w:pPr>
      <w:r w:rsidRPr="00346E81">
        <w:rPr>
          <w:rFonts w:eastAsia="Calibri" w:cs="Arial"/>
          <w:sz w:val="20"/>
          <w:szCs w:val="20"/>
        </w:rPr>
        <w:t xml:space="preserve">  </w:t>
      </w:r>
      <w:proofErr w:type="spellStart"/>
      <w:r w:rsidRPr="00346E81">
        <w:rPr>
          <w:rFonts w:eastAsia="Calibri" w:cs="Arial"/>
          <w:sz w:val="20"/>
          <w:szCs w:val="20"/>
        </w:rPr>
        <w:t>Hertzogville</w:t>
      </w:r>
      <w:proofErr w:type="spellEnd"/>
      <w:r w:rsidRPr="00346E81">
        <w:rPr>
          <w:rFonts w:eastAsia="Calibri" w:cs="Arial"/>
          <w:sz w:val="20"/>
          <w:szCs w:val="20"/>
        </w:rPr>
        <w:t xml:space="preserve"> \ </w:t>
      </w:r>
      <w:proofErr w:type="spellStart"/>
      <w:r w:rsidRPr="00346E81">
        <w:rPr>
          <w:rFonts w:eastAsia="Calibri" w:cs="Arial"/>
          <w:sz w:val="20"/>
          <w:szCs w:val="20"/>
        </w:rPr>
        <w:t>Malebogo</w:t>
      </w:r>
      <w:proofErr w:type="spellEnd"/>
      <w:r w:rsidRPr="00346E81">
        <w:rPr>
          <w:rFonts w:eastAsia="Calibri" w:cs="Arial"/>
          <w:sz w:val="20"/>
          <w:szCs w:val="20"/>
        </w:rPr>
        <w:t>:</w:t>
      </w:r>
    </w:p>
    <w:p w:rsidR="00DF5CAC" w:rsidRPr="00346E81" w:rsidRDefault="00DF5CAC" w:rsidP="00C9224E">
      <w:pPr>
        <w:numPr>
          <w:ilvl w:val="0"/>
          <w:numId w:val="5"/>
        </w:numPr>
        <w:spacing w:after="111" w:line="240" w:lineRule="auto"/>
        <w:contextualSpacing/>
        <w:rPr>
          <w:rFonts w:eastAsia="Arial" w:cs="Arial"/>
          <w:color w:val="000000"/>
          <w:sz w:val="20"/>
          <w:szCs w:val="20"/>
          <w:lang w:eastAsia="en-ZA"/>
        </w:rPr>
      </w:pPr>
      <w:proofErr w:type="spellStart"/>
      <w:r w:rsidRPr="00346E81">
        <w:rPr>
          <w:rFonts w:eastAsia="Arial" w:cs="Arial"/>
          <w:color w:val="000000"/>
          <w:sz w:val="20"/>
          <w:szCs w:val="20"/>
          <w:lang w:eastAsia="en-ZA"/>
        </w:rPr>
        <w:t>Malebogo</w:t>
      </w:r>
      <w:proofErr w:type="spellEnd"/>
      <w:r w:rsidRPr="00346E81">
        <w:rPr>
          <w:rFonts w:eastAsia="Arial" w:cs="Arial"/>
          <w:color w:val="000000"/>
          <w:sz w:val="20"/>
          <w:szCs w:val="20"/>
          <w:lang w:eastAsia="en-ZA"/>
        </w:rPr>
        <w:t xml:space="preserve"> uses VIP and bucket system.</w:t>
      </w:r>
    </w:p>
    <w:p w:rsidR="00DF5CAC" w:rsidRPr="00346E81" w:rsidRDefault="00DF5CAC" w:rsidP="00C9224E">
      <w:pPr>
        <w:numPr>
          <w:ilvl w:val="0"/>
          <w:numId w:val="5"/>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Oxidation ponds is used for disposing waste collected and does not discharge to any streams or rivers.</w:t>
      </w:r>
    </w:p>
    <w:p w:rsidR="00DF5CAC" w:rsidRPr="00346E81" w:rsidRDefault="00DF5CAC" w:rsidP="00C9224E">
      <w:pPr>
        <w:numPr>
          <w:ilvl w:val="0"/>
          <w:numId w:val="5"/>
        </w:numPr>
        <w:spacing w:after="111" w:line="240" w:lineRule="auto"/>
        <w:contextualSpacing/>
        <w:rPr>
          <w:rFonts w:eastAsia="Arial" w:cs="Arial"/>
          <w:color w:val="000000"/>
          <w:sz w:val="20"/>
          <w:szCs w:val="20"/>
          <w:lang w:eastAsia="en-ZA"/>
        </w:rPr>
      </w:pPr>
      <w:r w:rsidRPr="00346E81">
        <w:rPr>
          <w:rFonts w:eastAsia="Arial" w:cs="Arial"/>
          <w:color w:val="000000"/>
          <w:sz w:val="20"/>
          <w:szCs w:val="20"/>
          <w:lang w:eastAsia="en-ZA"/>
        </w:rPr>
        <w:t>There is no treatment of fluent waste as the system is designed to evaporate the waste water.</w:t>
      </w:r>
    </w:p>
    <w:p w:rsidR="00DF5CAC" w:rsidRPr="00346E81" w:rsidRDefault="00DF5CAC" w:rsidP="00C9224E">
      <w:pPr>
        <w:numPr>
          <w:ilvl w:val="0"/>
          <w:numId w:val="5"/>
        </w:numPr>
        <w:spacing w:after="0" w:line="240" w:lineRule="auto"/>
        <w:contextualSpacing/>
        <w:rPr>
          <w:rFonts w:eastAsia="Arial" w:cs="Arial"/>
          <w:color w:val="000000"/>
          <w:sz w:val="20"/>
          <w:szCs w:val="20"/>
          <w:lang w:eastAsia="en-ZA"/>
        </w:rPr>
      </w:pPr>
      <w:r w:rsidRPr="00346E81">
        <w:rPr>
          <w:rFonts w:eastAsia="Arial" w:cs="Arial"/>
          <w:color w:val="000000"/>
          <w:sz w:val="20"/>
          <w:szCs w:val="20"/>
          <w:lang w:eastAsia="en-ZA"/>
        </w:rPr>
        <w:t>There are approximately 1200 VIPs that are having challenges</w:t>
      </w:r>
    </w:p>
    <w:p w:rsidR="00DF5CAC" w:rsidRPr="00346E81" w:rsidRDefault="00DF5CAC" w:rsidP="00C9224E">
      <w:pPr>
        <w:numPr>
          <w:ilvl w:val="0"/>
          <w:numId w:val="5"/>
        </w:numPr>
        <w:spacing w:after="0" w:line="240" w:lineRule="auto"/>
        <w:contextualSpacing/>
        <w:rPr>
          <w:rFonts w:eastAsia="Arial" w:cs="Arial"/>
          <w:color w:val="000000"/>
          <w:sz w:val="20"/>
          <w:szCs w:val="20"/>
          <w:lang w:eastAsia="en-ZA"/>
        </w:rPr>
      </w:pPr>
      <w:r w:rsidRPr="00346E81">
        <w:rPr>
          <w:rFonts w:eastAsia="Arial" w:cs="Arial"/>
          <w:color w:val="000000"/>
          <w:sz w:val="20"/>
          <w:szCs w:val="20"/>
          <w:lang w:eastAsia="en-ZA"/>
        </w:rPr>
        <w:t xml:space="preserve">The department of water and sanitation is funding and implementing 1020 water borne toilets and have already connected +/- 300 toilets to date. </w:t>
      </w:r>
    </w:p>
    <w:p w:rsidR="00DF5CAC" w:rsidRPr="00346E81" w:rsidRDefault="00DF5CAC" w:rsidP="00C9224E">
      <w:pPr>
        <w:spacing w:after="0" w:line="240" w:lineRule="auto"/>
        <w:rPr>
          <w:rFonts w:eastAsia="Calibri" w:cs="Arial"/>
          <w:sz w:val="20"/>
          <w:szCs w:val="20"/>
        </w:rPr>
      </w:pPr>
      <w:r w:rsidRPr="00346E81">
        <w:rPr>
          <w:rFonts w:eastAsia="Calibri" w:cs="Arial"/>
          <w:sz w:val="20"/>
          <w:szCs w:val="20"/>
        </w:rPr>
        <w:t>For the oxidation ponds there are personnel who monitors and maintain the oxidation ponds on daily basis and the municipality does not have budget and plans to treat waste water besides chemicals that are used. Water and Sanitation Sector plan forms part of WSDP.</w:t>
      </w:r>
    </w:p>
    <w:p w:rsidR="00DF5CAC" w:rsidRPr="00346E81" w:rsidRDefault="00DF5CAC" w:rsidP="00C9224E">
      <w:pPr>
        <w:spacing w:after="160" w:line="240" w:lineRule="auto"/>
        <w:ind w:left="709"/>
        <w:rPr>
          <w:rFonts w:eastAsia="Calibri" w:cs="Arial"/>
          <w:sz w:val="20"/>
          <w:szCs w:val="20"/>
        </w:rPr>
      </w:pPr>
    </w:p>
    <w:p w:rsidR="00DF5CAC" w:rsidRPr="00346E81" w:rsidRDefault="00DF5CAC" w:rsidP="00C9224E">
      <w:pPr>
        <w:spacing w:after="0" w:line="240" w:lineRule="auto"/>
        <w:rPr>
          <w:rFonts w:eastAsia="Calibri" w:cs="Arial"/>
          <w:sz w:val="20"/>
          <w:szCs w:val="20"/>
        </w:rPr>
      </w:pPr>
      <w:r w:rsidRPr="00346E81">
        <w:rPr>
          <w:rFonts w:eastAsia="Calibri" w:cs="Arial"/>
          <w:sz w:val="20"/>
          <w:szCs w:val="20"/>
        </w:rPr>
        <w:t xml:space="preserve">The Municipality has an Integrated Waste Management Plan and will be </w:t>
      </w:r>
      <w:r w:rsidR="002C437C">
        <w:rPr>
          <w:rFonts w:eastAsia="Calibri" w:cs="Arial"/>
          <w:sz w:val="20"/>
          <w:szCs w:val="20"/>
        </w:rPr>
        <w:t>reviewed</w:t>
      </w:r>
      <w:r w:rsidRPr="00346E81">
        <w:rPr>
          <w:rFonts w:eastAsia="Calibri" w:cs="Arial"/>
          <w:sz w:val="20"/>
          <w:szCs w:val="20"/>
        </w:rPr>
        <w:t xml:space="preserve">. </w:t>
      </w:r>
    </w:p>
    <w:p w:rsidR="00DF5CAC" w:rsidRPr="00346E81" w:rsidRDefault="00DF5CAC" w:rsidP="00C9224E">
      <w:pPr>
        <w:spacing w:after="0" w:line="240" w:lineRule="auto"/>
        <w:rPr>
          <w:rFonts w:eastAsia="Calibri" w:cs="Arial"/>
          <w:sz w:val="20"/>
          <w:szCs w:val="20"/>
        </w:rPr>
      </w:pPr>
    </w:p>
    <w:p w:rsidR="00DF5CAC" w:rsidRPr="00346E81" w:rsidRDefault="00DF5CAC" w:rsidP="00C9224E">
      <w:pPr>
        <w:spacing w:after="0" w:line="240" w:lineRule="auto"/>
        <w:rPr>
          <w:rFonts w:eastAsia="Calibri" w:cs="Arial"/>
          <w:sz w:val="20"/>
          <w:szCs w:val="20"/>
        </w:rPr>
      </w:pPr>
      <w:r w:rsidRPr="00346E81">
        <w:rPr>
          <w:rFonts w:eastAsia="Calibri" w:cs="Arial"/>
          <w:sz w:val="20"/>
          <w:szCs w:val="20"/>
        </w:rPr>
        <w:t xml:space="preserve">There is a recycling plan in </w:t>
      </w:r>
      <w:proofErr w:type="spellStart"/>
      <w:r w:rsidRPr="00346E81">
        <w:rPr>
          <w:rFonts w:eastAsia="Calibri" w:cs="Arial"/>
          <w:sz w:val="20"/>
          <w:szCs w:val="20"/>
        </w:rPr>
        <w:t>Boshof</w:t>
      </w:r>
      <w:proofErr w:type="spellEnd"/>
      <w:r w:rsidRPr="00346E81">
        <w:rPr>
          <w:rFonts w:eastAsia="Calibri" w:cs="Arial"/>
          <w:sz w:val="20"/>
          <w:szCs w:val="20"/>
        </w:rPr>
        <w:t xml:space="preserve"> for re-use of treated effluent – Oxidation ponds/evaporation ponds. </w:t>
      </w:r>
    </w:p>
    <w:p w:rsidR="00DF5CAC" w:rsidRPr="00346E81" w:rsidRDefault="00DF5CAC" w:rsidP="00C9224E">
      <w:pPr>
        <w:spacing w:after="111" w:line="240" w:lineRule="auto"/>
        <w:rPr>
          <w:rFonts w:eastAsia="Calibri" w:cs="Arial"/>
          <w:sz w:val="20"/>
          <w:szCs w:val="20"/>
        </w:rPr>
      </w:pPr>
    </w:p>
    <w:p w:rsidR="00DF5CAC" w:rsidRPr="00346E81" w:rsidRDefault="00DF1EAA" w:rsidP="00C9224E">
      <w:pPr>
        <w:spacing w:after="0" w:line="240" w:lineRule="auto"/>
        <w:rPr>
          <w:rFonts w:eastAsia="Calibri" w:cs="Arial"/>
          <w:sz w:val="20"/>
          <w:szCs w:val="20"/>
        </w:rPr>
      </w:pPr>
      <w:r>
        <w:rPr>
          <w:rFonts w:eastAsia="Calibri" w:cs="Arial"/>
          <w:b/>
          <w:sz w:val="20"/>
          <w:szCs w:val="20"/>
        </w:rPr>
        <w:t xml:space="preserve">2.15 </w:t>
      </w:r>
      <w:r w:rsidR="00DF5CAC" w:rsidRPr="00346E81">
        <w:rPr>
          <w:rFonts w:eastAsia="Calibri" w:cs="Arial"/>
          <w:b/>
          <w:sz w:val="20"/>
          <w:szCs w:val="20"/>
        </w:rPr>
        <w:t>Associated services</w:t>
      </w:r>
      <w:r w:rsidR="00DF5CAC" w:rsidRPr="00346E81">
        <w:rPr>
          <w:rFonts w:eastAsia="Calibri" w:cs="Arial"/>
          <w:sz w:val="20"/>
          <w:szCs w:val="20"/>
        </w:rPr>
        <w:t>.</w:t>
      </w:r>
    </w:p>
    <w:p w:rsidR="00DF5CAC" w:rsidRPr="00346E81" w:rsidRDefault="00DF5CAC" w:rsidP="00C9224E">
      <w:pPr>
        <w:spacing w:after="160" w:line="240" w:lineRule="auto"/>
        <w:rPr>
          <w:rFonts w:eastAsia="Calibri" w:cs="Arial"/>
          <w:sz w:val="20"/>
          <w:szCs w:val="20"/>
        </w:rPr>
      </w:pPr>
      <w:r w:rsidRPr="00346E81">
        <w:rPr>
          <w:rFonts w:eastAsia="Calibri" w:cs="Arial"/>
          <w:sz w:val="20"/>
          <w:szCs w:val="20"/>
        </w:rPr>
        <w:t>The municipality also provide services in relation to schools and clinics for sanitation as stipulated in the following table:</w:t>
      </w:r>
    </w:p>
    <w:tbl>
      <w:tblPr>
        <w:tblStyle w:val="TableGrid3"/>
        <w:tblW w:w="0" w:type="auto"/>
        <w:tblInd w:w="-5" w:type="dxa"/>
        <w:tblLook w:val="04A0" w:firstRow="1" w:lastRow="0" w:firstColumn="1" w:lastColumn="0" w:noHBand="0" w:noVBand="1"/>
      </w:tblPr>
      <w:tblGrid>
        <w:gridCol w:w="2560"/>
        <w:gridCol w:w="1268"/>
        <w:gridCol w:w="1134"/>
        <w:gridCol w:w="1291"/>
        <w:gridCol w:w="1010"/>
        <w:gridCol w:w="1220"/>
      </w:tblGrid>
      <w:tr w:rsidR="00DF5CAC" w:rsidRPr="00DF5CAC" w:rsidTr="00DF5CAC">
        <w:trPr>
          <w:trHeight w:val="210"/>
        </w:trPr>
        <w:tc>
          <w:tcPr>
            <w:tcW w:w="8483" w:type="dxa"/>
            <w:gridSpan w:val="6"/>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jc w:val="both"/>
              <w:rPr>
                <w:rFonts w:eastAsia="Calibri" w:cs="Arial"/>
                <w:b/>
                <w:sz w:val="20"/>
                <w:szCs w:val="20"/>
                <w:lang w:eastAsia="en-ZA"/>
              </w:rPr>
            </w:pPr>
            <w:r w:rsidRPr="00346E81">
              <w:rPr>
                <w:rFonts w:eastAsia="Calibri" w:cs="Arial"/>
                <w:b/>
                <w:sz w:val="20"/>
                <w:szCs w:val="20"/>
                <w:lang w:eastAsia="en-ZA"/>
              </w:rPr>
              <w:t>SANITATION SERVICES AT SCHOOLS</w:t>
            </w:r>
          </w:p>
        </w:tc>
      </w:tr>
      <w:tr w:rsidR="00DF5CAC" w:rsidRPr="00DF5CAC" w:rsidTr="00DF5CAC">
        <w:trPr>
          <w:trHeight w:val="423"/>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Name of settlement</w:t>
            </w:r>
          </w:p>
        </w:tc>
        <w:tc>
          <w:tcPr>
            <w:tcW w:w="1268"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Type of school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Number of schools</w:t>
            </w:r>
          </w:p>
        </w:tc>
        <w:tc>
          <w:tcPr>
            <w:tcW w:w="3521" w:type="dxa"/>
            <w:gridSpan w:val="3"/>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Service level</w:t>
            </w:r>
          </w:p>
        </w:tc>
      </w:tr>
      <w:tr w:rsidR="00DF5CAC" w:rsidRPr="00DF5CAC"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b/>
                <w:sz w:val="20"/>
                <w:szCs w:val="20"/>
                <w:lang w:eastAsia="en-ZA"/>
              </w:rPr>
            </w:pP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Above </w:t>
            </w:r>
          </w:p>
        </w:tc>
        <w:tc>
          <w:tcPr>
            <w:tcW w:w="101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 xml:space="preserve">Below </w:t>
            </w:r>
          </w:p>
        </w:tc>
        <w:tc>
          <w:tcPr>
            <w:tcW w:w="122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b/>
                <w:sz w:val="20"/>
                <w:szCs w:val="20"/>
                <w:lang w:eastAsia="en-ZA"/>
              </w:rPr>
            </w:pPr>
            <w:r w:rsidRPr="00346E81">
              <w:rPr>
                <w:rFonts w:eastAsia="Calibri" w:cs="Arial"/>
                <w:b/>
                <w:sz w:val="20"/>
                <w:szCs w:val="20"/>
                <w:lang w:eastAsia="en-ZA"/>
              </w:rPr>
              <w:t>No service at all</w:t>
            </w:r>
          </w:p>
        </w:tc>
      </w:tr>
      <w:tr w:rsidR="00DF5CAC" w:rsidRPr="00DF5CAC" w:rsidTr="00DF5CAC">
        <w:trPr>
          <w:trHeight w:val="213"/>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Boshof</w:t>
            </w:r>
            <w:proofErr w:type="spellEnd"/>
            <w:r w:rsidRPr="00346E81">
              <w:rPr>
                <w:rFonts w:eastAsia="Calibri" w:cs="Arial"/>
                <w:sz w:val="20"/>
                <w:szCs w:val="20"/>
                <w:lang w:eastAsia="en-ZA"/>
              </w:rPr>
              <w:t xml:space="preserve"> </w:t>
            </w: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 xml:space="preserve">Combined </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B400DA" w:rsidP="005748FA">
            <w:pPr>
              <w:spacing w:after="109"/>
              <w:jc w:val="both"/>
              <w:rPr>
                <w:rFonts w:eastAsia="Calibri" w:cs="Arial"/>
                <w:sz w:val="20"/>
                <w:szCs w:val="20"/>
                <w:lang w:eastAsia="en-ZA"/>
              </w:rPr>
            </w:pPr>
            <w:r w:rsidRPr="00346E81">
              <w:rPr>
                <w:rFonts w:eastAsia="Calibr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4</w:t>
            </w: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288"/>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Dealesville</w:t>
            </w:r>
            <w:proofErr w:type="spellEnd"/>
            <w:r w:rsidRPr="00346E81">
              <w:rPr>
                <w:rFonts w:eastAsia="Calibri" w:cs="Arial"/>
                <w:sz w:val="20"/>
                <w:szCs w:val="20"/>
                <w:lang w:eastAsia="en-ZA"/>
              </w:rPr>
              <w:t xml:space="preserve"> </w:t>
            </w: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r>
      <w:tr w:rsidR="00DF5CAC" w:rsidRPr="00DF5CAC" w:rsidTr="00DF5CA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5</w:t>
            </w: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269"/>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proofErr w:type="spellStart"/>
            <w:r w:rsidRPr="00346E81">
              <w:rPr>
                <w:rFonts w:eastAsia="Calibri" w:cs="Arial"/>
                <w:sz w:val="20"/>
                <w:szCs w:val="20"/>
                <w:lang w:eastAsia="en-ZA"/>
              </w:rPr>
              <w:t>Hertzogville</w:t>
            </w:r>
            <w:proofErr w:type="spellEnd"/>
            <w:r w:rsidRPr="00346E81">
              <w:rPr>
                <w:rFonts w:eastAsia="Calibri" w:cs="Arial"/>
                <w:sz w:val="20"/>
                <w:szCs w:val="20"/>
                <w:lang w:eastAsia="en-ZA"/>
              </w:rPr>
              <w:t xml:space="preserve"> </w:t>
            </w: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r w:rsidR="00DF5CAC" w:rsidRPr="00DF5CAC" w:rsidTr="00DF5CAC">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46E81" w:rsidRDefault="00DF5CAC" w:rsidP="005748FA">
            <w:pPr>
              <w:jc w:val="both"/>
              <w:rPr>
                <w:rFonts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46E81" w:rsidRDefault="00DF5CAC" w:rsidP="005748FA">
            <w:pPr>
              <w:spacing w:after="109"/>
              <w:jc w:val="both"/>
              <w:rPr>
                <w:rFonts w:eastAsia="Calibri" w:cs="Arial"/>
                <w:sz w:val="20"/>
                <w:szCs w:val="20"/>
                <w:lang w:eastAsia="en-ZA"/>
              </w:rPr>
            </w:pPr>
            <w:r w:rsidRPr="00346E81">
              <w:rPr>
                <w:rFonts w:eastAsia="Calibri" w:cs="Arial"/>
                <w:sz w:val="20"/>
                <w:szCs w:val="20"/>
                <w:lang w:eastAsia="en-ZA"/>
              </w:rPr>
              <w:t>6</w:t>
            </w:r>
          </w:p>
        </w:tc>
        <w:tc>
          <w:tcPr>
            <w:tcW w:w="1291"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01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46E81" w:rsidRDefault="00DF5CAC" w:rsidP="005748FA">
            <w:pPr>
              <w:spacing w:after="109"/>
              <w:jc w:val="both"/>
              <w:rPr>
                <w:rFonts w:eastAsia="Calibri" w:cs="Arial"/>
                <w:sz w:val="20"/>
                <w:szCs w:val="20"/>
                <w:lang w:eastAsia="en-ZA"/>
              </w:rPr>
            </w:pPr>
          </w:p>
        </w:tc>
      </w:tr>
    </w:tbl>
    <w:p w:rsidR="00DF5CAC" w:rsidRDefault="00DF5CAC" w:rsidP="005748FA">
      <w:pPr>
        <w:spacing w:after="111" w:line="240" w:lineRule="auto"/>
        <w:jc w:val="both"/>
        <w:rPr>
          <w:rFonts w:eastAsia="Calibri" w:cs="Arial"/>
        </w:rPr>
      </w:pPr>
    </w:p>
    <w:p w:rsidR="00BA64A1" w:rsidRPr="00BA64A1" w:rsidRDefault="00BA64A1" w:rsidP="005748FA">
      <w:pPr>
        <w:spacing w:after="160" w:line="259" w:lineRule="auto"/>
        <w:jc w:val="both"/>
        <w:rPr>
          <w:rFonts w:ascii="Calibri" w:eastAsia="Calibri" w:hAnsi="Calibri" w:cs="Calibri"/>
          <w:sz w:val="18"/>
          <w:lang w:val="en-US"/>
        </w:rPr>
      </w:pPr>
    </w:p>
    <w:p w:rsidR="00BA64A1" w:rsidRPr="00BA64A1" w:rsidRDefault="00BA64A1" w:rsidP="005748FA">
      <w:pPr>
        <w:widowControl w:val="0"/>
        <w:autoSpaceDE w:val="0"/>
        <w:autoSpaceDN w:val="0"/>
        <w:spacing w:before="1" w:after="0" w:line="240" w:lineRule="auto"/>
        <w:ind w:left="299"/>
        <w:jc w:val="both"/>
        <w:outlineLvl w:val="1"/>
        <w:rPr>
          <w:rFonts w:ascii="Calibri" w:eastAsia="Calibri" w:hAnsi="Calibri" w:cs="Calibri"/>
          <w:b/>
          <w:bCs/>
          <w:sz w:val="24"/>
          <w:szCs w:val="24"/>
          <w:lang w:val="en-US"/>
        </w:rPr>
      </w:pPr>
      <w:r w:rsidRPr="00BA64A1">
        <w:rPr>
          <w:rFonts w:ascii="Calibri" w:eastAsia="Calibri" w:hAnsi="Calibri" w:cs="Calibri"/>
          <w:b/>
          <w:bCs/>
          <w:color w:val="006600"/>
          <w:sz w:val="24"/>
          <w:szCs w:val="24"/>
          <w:lang w:val="en-US"/>
        </w:rPr>
        <w:t>Green</w:t>
      </w:r>
      <w:r w:rsidRPr="00BA64A1">
        <w:rPr>
          <w:rFonts w:ascii="Calibri" w:eastAsia="Calibri" w:hAnsi="Calibri" w:cs="Calibri"/>
          <w:b/>
          <w:bCs/>
          <w:color w:val="006600"/>
          <w:spacing w:val="-2"/>
          <w:sz w:val="24"/>
          <w:szCs w:val="24"/>
          <w:lang w:val="en-US"/>
        </w:rPr>
        <w:t xml:space="preserve"> </w:t>
      </w:r>
      <w:r w:rsidRPr="00BA64A1">
        <w:rPr>
          <w:rFonts w:ascii="Calibri" w:eastAsia="Calibri" w:hAnsi="Calibri" w:cs="Calibri"/>
          <w:b/>
          <w:bCs/>
          <w:color w:val="006600"/>
          <w:sz w:val="24"/>
          <w:szCs w:val="24"/>
          <w:lang w:val="en-US"/>
        </w:rPr>
        <w:t>Drop Reporting</w:t>
      </w:r>
    </w:p>
    <w:p w:rsidR="00BA64A1" w:rsidRPr="00BA64A1" w:rsidRDefault="00BA64A1" w:rsidP="005748FA">
      <w:pPr>
        <w:widowControl w:val="0"/>
        <w:autoSpaceDE w:val="0"/>
        <w:autoSpaceDN w:val="0"/>
        <w:spacing w:before="2" w:after="0" w:line="240" w:lineRule="auto"/>
        <w:jc w:val="both"/>
        <w:rPr>
          <w:rFonts w:ascii="Calibri" w:eastAsia="Calibri" w:hAnsi="Calibri" w:cs="Calibri"/>
          <w:b/>
          <w:sz w:val="20"/>
          <w:szCs w:val="20"/>
          <w:lang w:val="en-US"/>
        </w:rPr>
      </w:pPr>
    </w:p>
    <w:p w:rsidR="00BA64A1" w:rsidRPr="00BA64A1" w:rsidRDefault="00BA64A1" w:rsidP="00C9224E">
      <w:pPr>
        <w:widowControl w:val="0"/>
        <w:autoSpaceDE w:val="0"/>
        <w:autoSpaceDN w:val="0"/>
        <w:spacing w:after="0" w:line="240" w:lineRule="auto"/>
        <w:ind w:left="299" w:right="289"/>
        <w:rPr>
          <w:rFonts w:ascii="Calibri" w:eastAsia="Calibri" w:hAnsi="Calibri" w:cs="Calibri"/>
          <w:sz w:val="20"/>
          <w:szCs w:val="20"/>
          <w:lang w:val="en-US"/>
        </w:rPr>
      </w:pPr>
      <w:r w:rsidRPr="00BA64A1">
        <w:rPr>
          <w:rFonts w:ascii="Calibri" w:eastAsia="Calibri" w:hAnsi="Calibri" w:cs="Calibri"/>
          <w:sz w:val="20"/>
          <w:szCs w:val="20"/>
          <w:lang w:val="en-US"/>
        </w:rPr>
        <w:t xml:space="preserve">This Green Drop Report 2022 upholds the Minister’s commitment to provide the water sector and its stakeholders with </w:t>
      </w:r>
      <w:r w:rsidRPr="00BA64A1">
        <w:rPr>
          <w:rFonts w:ascii="Calibri" w:eastAsia="Calibri" w:hAnsi="Calibri" w:cs="Calibri"/>
          <w:b/>
          <w:color w:val="006600"/>
          <w:sz w:val="20"/>
          <w:szCs w:val="20"/>
          <w:lang w:val="en-US"/>
        </w:rPr>
        <w:t>ongoing,</w:t>
      </w:r>
      <w:r w:rsidRPr="00BA64A1">
        <w:rPr>
          <w:rFonts w:ascii="Calibri" w:eastAsia="Calibri" w:hAnsi="Calibri" w:cs="Calibri"/>
          <w:b/>
          <w:color w:val="006600"/>
          <w:spacing w:val="1"/>
          <w:sz w:val="20"/>
          <w:szCs w:val="20"/>
          <w:lang w:val="en-US"/>
        </w:rPr>
        <w:t xml:space="preserve"> </w:t>
      </w:r>
      <w:r w:rsidRPr="00BA64A1">
        <w:rPr>
          <w:rFonts w:ascii="Calibri" w:eastAsia="Calibri" w:hAnsi="Calibri" w:cs="Calibri"/>
          <w:b/>
          <w:color w:val="006600"/>
          <w:sz w:val="20"/>
          <w:szCs w:val="20"/>
          <w:lang w:val="en-US"/>
        </w:rPr>
        <w:t xml:space="preserve">current, accurate, verified, </w:t>
      </w:r>
      <w:r w:rsidRPr="00BA64A1">
        <w:rPr>
          <w:rFonts w:ascii="Calibri" w:eastAsia="Calibri" w:hAnsi="Calibri" w:cs="Calibri"/>
          <w:sz w:val="20"/>
          <w:szCs w:val="20"/>
          <w:lang w:val="en-US"/>
        </w:rPr>
        <w:t xml:space="preserve">and </w:t>
      </w:r>
      <w:r w:rsidRPr="00BA64A1">
        <w:rPr>
          <w:rFonts w:ascii="Calibri" w:eastAsia="Calibri" w:hAnsi="Calibri" w:cs="Calibri"/>
          <w:b/>
          <w:color w:val="006600"/>
          <w:sz w:val="20"/>
          <w:szCs w:val="20"/>
          <w:lang w:val="en-US"/>
        </w:rPr>
        <w:t xml:space="preserve">relevant </w:t>
      </w:r>
      <w:r w:rsidRPr="00BA64A1">
        <w:rPr>
          <w:rFonts w:ascii="Calibri" w:eastAsia="Calibri" w:hAnsi="Calibri" w:cs="Calibri"/>
          <w:sz w:val="20"/>
          <w:szCs w:val="20"/>
          <w:lang w:val="en-US"/>
        </w:rPr>
        <w:t>information on the status of wastewater services in South Africa. It follows on a series of</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Green</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Drop</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Reports</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from</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2009</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to</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2013,</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by</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providing</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feedback</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and</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progress</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pertaining</w:t>
      </w:r>
      <w:r w:rsidRPr="00BA64A1">
        <w:rPr>
          <w:rFonts w:ascii="Calibri" w:eastAsia="Calibri" w:hAnsi="Calibri" w:cs="Calibri"/>
          <w:spacing w:val="-5"/>
          <w:sz w:val="20"/>
          <w:szCs w:val="20"/>
          <w:lang w:val="en-US"/>
        </w:rPr>
        <w:t xml:space="preserve"> </w:t>
      </w:r>
      <w:r w:rsidRPr="00BA64A1">
        <w:rPr>
          <w:rFonts w:ascii="Calibri" w:eastAsia="Calibri" w:hAnsi="Calibri" w:cs="Calibri"/>
          <w:sz w:val="20"/>
          <w:szCs w:val="20"/>
          <w:lang w:val="en-US"/>
        </w:rPr>
        <w:t>to the</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current</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status</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of</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municipal,</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public,</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and</w:t>
      </w:r>
      <w:r w:rsidRPr="00BA64A1">
        <w:rPr>
          <w:rFonts w:ascii="Calibri" w:eastAsia="Calibri" w:hAnsi="Calibri" w:cs="Calibri"/>
          <w:spacing w:val="-43"/>
          <w:sz w:val="20"/>
          <w:szCs w:val="20"/>
          <w:lang w:val="en-US"/>
        </w:rPr>
        <w:t xml:space="preserve"> </w:t>
      </w:r>
      <w:r w:rsidRPr="00BA64A1">
        <w:rPr>
          <w:rFonts w:ascii="Calibri" w:eastAsia="Calibri" w:hAnsi="Calibri" w:cs="Calibri"/>
          <w:sz w:val="20"/>
          <w:szCs w:val="20"/>
          <w:lang w:val="en-US"/>
        </w:rPr>
        <w:t>selected</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private</w:t>
      </w:r>
      <w:r w:rsidRPr="00BA64A1">
        <w:rPr>
          <w:rFonts w:ascii="Calibri" w:eastAsia="Calibri" w:hAnsi="Calibri" w:cs="Calibri"/>
          <w:spacing w:val="-1"/>
          <w:sz w:val="20"/>
          <w:szCs w:val="20"/>
          <w:lang w:val="en-US"/>
        </w:rPr>
        <w:t xml:space="preserve"> </w:t>
      </w:r>
      <w:r w:rsidRPr="00BA64A1">
        <w:rPr>
          <w:rFonts w:ascii="Calibri" w:eastAsia="Calibri" w:hAnsi="Calibri" w:cs="Calibri"/>
          <w:sz w:val="20"/>
          <w:szCs w:val="20"/>
          <w:lang w:val="en-US"/>
        </w:rPr>
        <w:t>and state-owned wastewater</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facilities.</w:t>
      </w:r>
    </w:p>
    <w:p w:rsidR="00BA64A1" w:rsidRPr="00BA64A1" w:rsidRDefault="00BA64A1" w:rsidP="005748FA">
      <w:pPr>
        <w:widowControl w:val="0"/>
        <w:autoSpaceDE w:val="0"/>
        <w:autoSpaceDN w:val="0"/>
        <w:spacing w:before="1" w:after="0" w:line="240" w:lineRule="auto"/>
        <w:jc w:val="both"/>
        <w:rPr>
          <w:rFonts w:ascii="Calibri" w:eastAsia="Calibri" w:hAnsi="Calibri" w:cs="Calibri"/>
          <w:sz w:val="13"/>
          <w:szCs w:val="20"/>
          <w:lang w:val="en-US"/>
        </w:rPr>
      </w:pPr>
      <w:r w:rsidRPr="00BA64A1">
        <w:rPr>
          <w:rFonts w:ascii="Calibri" w:eastAsia="Calibri" w:hAnsi="Calibri" w:cs="Calibri"/>
          <w:noProof/>
          <w:sz w:val="20"/>
          <w:szCs w:val="20"/>
          <w:lang w:eastAsia="en-ZA"/>
        </w:rPr>
        <w:drawing>
          <wp:anchor distT="0" distB="0" distL="0" distR="0" simplePos="0" relativeHeight="251696128" behindDoc="0" locked="0" layoutInCell="1" allowOverlap="1" wp14:anchorId="341358C7" wp14:editId="6541A75A">
            <wp:simplePos x="0" y="0"/>
            <wp:positionH relativeFrom="page">
              <wp:posOffset>621665</wp:posOffset>
            </wp:positionH>
            <wp:positionV relativeFrom="paragraph">
              <wp:posOffset>157604</wp:posOffset>
            </wp:positionV>
            <wp:extent cx="1243339" cy="1673923"/>
            <wp:effectExtent l="0" t="0" r="0" b="0"/>
            <wp:wrapTopAndBottom/>
            <wp:docPr id="5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1" cstate="print"/>
                    <a:stretch>
                      <a:fillRect/>
                    </a:stretch>
                  </pic:blipFill>
                  <pic:spPr>
                    <a:xfrm>
                      <a:off x="0" y="0"/>
                      <a:ext cx="1243339" cy="1673923"/>
                    </a:xfrm>
                    <a:prstGeom prst="rect">
                      <a:avLst/>
                    </a:prstGeom>
                  </pic:spPr>
                </pic:pic>
              </a:graphicData>
            </a:graphic>
          </wp:anchor>
        </w:drawing>
      </w:r>
      <w:r w:rsidRPr="00BA64A1">
        <w:rPr>
          <w:rFonts w:ascii="Calibri" w:eastAsia="Calibri" w:hAnsi="Calibri" w:cs="Calibri"/>
          <w:noProof/>
          <w:sz w:val="20"/>
          <w:szCs w:val="20"/>
          <w:lang w:eastAsia="en-ZA"/>
        </w:rPr>
        <w:drawing>
          <wp:anchor distT="0" distB="0" distL="0" distR="0" simplePos="0" relativeHeight="251697152" behindDoc="0" locked="0" layoutInCell="1" allowOverlap="1" wp14:anchorId="22BE1877" wp14:editId="71BD4EDD">
            <wp:simplePos x="0" y="0"/>
            <wp:positionH relativeFrom="page">
              <wp:posOffset>1973579</wp:posOffset>
            </wp:positionH>
            <wp:positionV relativeFrom="paragraph">
              <wp:posOffset>144904</wp:posOffset>
            </wp:positionV>
            <wp:extent cx="1214599" cy="1676400"/>
            <wp:effectExtent l="0" t="0" r="0" b="0"/>
            <wp:wrapTopAndBottom/>
            <wp:docPr id="5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12" cstate="print"/>
                    <a:stretch>
                      <a:fillRect/>
                    </a:stretch>
                  </pic:blipFill>
                  <pic:spPr>
                    <a:xfrm>
                      <a:off x="0" y="0"/>
                      <a:ext cx="1214599" cy="1676400"/>
                    </a:xfrm>
                    <a:prstGeom prst="rect">
                      <a:avLst/>
                    </a:prstGeom>
                  </pic:spPr>
                </pic:pic>
              </a:graphicData>
            </a:graphic>
          </wp:anchor>
        </w:drawing>
      </w:r>
      <w:r w:rsidRPr="00BA64A1">
        <w:rPr>
          <w:rFonts w:ascii="Calibri" w:eastAsia="Calibri" w:hAnsi="Calibri" w:cs="Calibri"/>
          <w:noProof/>
          <w:sz w:val="20"/>
          <w:szCs w:val="20"/>
          <w:lang w:eastAsia="en-ZA"/>
        </w:rPr>
        <w:drawing>
          <wp:anchor distT="0" distB="0" distL="0" distR="0" simplePos="0" relativeHeight="251698176" behindDoc="0" locked="0" layoutInCell="1" allowOverlap="1" wp14:anchorId="068778FD" wp14:editId="16392966">
            <wp:simplePos x="0" y="0"/>
            <wp:positionH relativeFrom="page">
              <wp:posOffset>3310254</wp:posOffset>
            </wp:positionH>
            <wp:positionV relativeFrom="paragraph">
              <wp:posOffset>158874</wp:posOffset>
            </wp:positionV>
            <wp:extent cx="1211465" cy="1666875"/>
            <wp:effectExtent l="0" t="0" r="0" b="0"/>
            <wp:wrapTopAndBottom/>
            <wp:docPr id="5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13" cstate="print"/>
                    <a:stretch>
                      <a:fillRect/>
                    </a:stretch>
                  </pic:blipFill>
                  <pic:spPr>
                    <a:xfrm>
                      <a:off x="0" y="0"/>
                      <a:ext cx="1211465" cy="1666875"/>
                    </a:xfrm>
                    <a:prstGeom prst="rect">
                      <a:avLst/>
                    </a:prstGeom>
                  </pic:spPr>
                </pic:pic>
              </a:graphicData>
            </a:graphic>
          </wp:anchor>
        </w:drawing>
      </w:r>
      <w:r w:rsidRPr="00BA64A1">
        <w:rPr>
          <w:rFonts w:ascii="Calibri" w:eastAsia="Calibri" w:hAnsi="Calibri" w:cs="Calibri"/>
          <w:noProof/>
          <w:sz w:val="20"/>
          <w:szCs w:val="20"/>
          <w:lang w:eastAsia="en-ZA"/>
        </w:rPr>
        <w:drawing>
          <wp:anchor distT="0" distB="0" distL="0" distR="0" simplePos="0" relativeHeight="251699200" behindDoc="0" locked="0" layoutInCell="1" allowOverlap="1" wp14:anchorId="29F5FD55" wp14:editId="5D046019">
            <wp:simplePos x="0" y="0"/>
            <wp:positionH relativeFrom="page">
              <wp:posOffset>4638675</wp:posOffset>
            </wp:positionH>
            <wp:positionV relativeFrom="paragraph">
              <wp:posOffset>126616</wp:posOffset>
            </wp:positionV>
            <wp:extent cx="1239636" cy="1702784"/>
            <wp:effectExtent l="0" t="0" r="0" b="0"/>
            <wp:wrapTopAndBottom/>
            <wp:docPr id="5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14" cstate="print"/>
                    <a:stretch>
                      <a:fillRect/>
                    </a:stretch>
                  </pic:blipFill>
                  <pic:spPr>
                    <a:xfrm>
                      <a:off x="0" y="0"/>
                      <a:ext cx="1239636" cy="1702784"/>
                    </a:xfrm>
                    <a:prstGeom prst="rect">
                      <a:avLst/>
                    </a:prstGeom>
                  </pic:spPr>
                </pic:pic>
              </a:graphicData>
            </a:graphic>
          </wp:anchor>
        </w:drawing>
      </w:r>
      <w:r w:rsidRPr="00BA64A1">
        <w:rPr>
          <w:rFonts w:ascii="Calibri" w:eastAsia="Calibri" w:hAnsi="Calibri" w:cs="Calibri"/>
          <w:noProof/>
          <w:sz w:val="20"/>
          <w:szCs w:val="20"/>
          <w:lang w:eastAsia="en-ZA"/>
        </w:rPr>
        <w:drawing>
          <wp:anchor distT="0" distB="0" distL="0" distR="0" simplePos="0" relativeHeight="251700224" behindDoc="0" locked="0" layoutInCell="1" allowOverlap="1" wp14:anchorId="0BE77E18" wp14:editId="4ADD1E7B">
            <wp:simplePos x="0" y="0"/>
            <wp:positionH relativeFrom="page">
              <wp:posOffset>6028690</wp:posOffset>
            </wp:positionH>
            <wp:positionV relativeFrom="paragraph">
              <wp:posOffset>133474</wp:posOffset>
            </wp:positionV>
            <wp:extent cx="1221210" cy="1685925"/>
            <wp:effectExtent l="0" t="0" r="0" b="0"/>
            <wp:wrapTopAndBottom/>
            <wp:docPr id="5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15" cstate="print"/>
                    <a:stretch>
                      <a:fillRect/>
                    </a:stretch>
                  </pic:blipFill>
                  <pic:spPr>
                    <a:xfrm>
                      <a:off x="0" y="0"/>
                      <a:ext cx="1221210" cy="1685925"/>
                    </a:xfrm>
                    <a:prstGeom prst="rect">
                      <a:avLst/>
                    </a:prstGeom>
                  </pic:spPr>
                </pic:pic>
              </a:graphicData>
            </a:graphic>
          </wp:anchor>
        </w:drawing>
      </w:r>
    </w:p>
    <w:p w:rsidR="00BA64A1" w:rsidRPr="00BA64A1" w:rsidRDefault="00BA64A1" w:rsidP="005748FA">
      <w:pPr>
        <w:widowControl w:val="0"/>
        <w:autoSpaceDE w:val="0"/>
        <w:autoSpaceDN w:val="0"/>
        <w:spacing w:after="0" w:line="240" w:lineRule="auto"/>
        <w:jc w:val="both"/>
        <w:rPr>
          <w:rFonts w:ascii="Calibri" w:eastAsia="Calibri" w:hAnsi="Calibri" w:cs="Calibri"/>
          <w:sz w:val="20"/>
          <w:szCs w:val="20"/>
          <w:lang w:val="en-US"/>
        </w:rPr>
      </w:pPr>
    </w:p>
    <w:p w:rsidR="00BA64A1" w:rsidRPr="00BA64A1" w:rsidRDefault="00BA64A1" w:rsidP="00C9224E">
      <w:pPr>
        <w:widowControl w:val="0"/>
        <w:autoSpaceDE w:val="0"/>
        <w:autoSpaceDN w:val="0"/>
        <w:spacing w:before="163" w:after="0" w:line="240" w:lineRule="auto"/>
        <w:ind w:left="299"/>
        <w:rPr>
          <w:rFonts w:ascii="Calibri" w:eastAsia="Calibri" w:hAnsi="Calibri" w:cs="Calibri"/>
          <w:sz w:val="20"/>
          <w:szCs w:val="20"/>
          <w:lang w:val="en-US"/>
        </w:rPr>
      </w:pPr>
      <w:r w:rsidRPr="00BA64A1">
        <w:rPr>
          <w:rFonts w:ascii="Calibri" w:eastAsia="Calibri" w:hAnsi="Calibri" w:cs="Calibri"/>
          <w:sz w:val="20"/>
          <w:szCs w:val="20"/>
          <w:lang w:val="en-US"/>
        </w:rPr>
        <w:t>The</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Green</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Drop</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Report</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2022 provides</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information</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on</w:t>
      </w:r>
      <w:r w:rsidRPr="00BA64A1">
        <w:rPr>
          <w:rFonts w:ascii="Calibri" w:eastAsia="Calibri" w:hAnsi="Calibri" w:cs="Calibri"/>
          <w:spacing w:val="-2"/>
          <w:sz w:val="20"/>
          <w:szCs w:val="20"/>
          <w:lang w:val="en-US"/>
        </w:rPr>
        <w:t xml:space="preserve"> </w:t>
      </w:r>
      <w:r w:rsidRPr="00BA64A1">
        <w:rPr>
          <w:rFonts w:ascii="Calibri" w:eastAsia="Calibri" w:hAnsi="Calibri" w:cs="Calibri"/>
          <w:sz w:val="20"/>
          <w:szCs w:val="20"/>
          <w:lang w:val="en-US"/>
        </w:rPr>
        <w:t>three</w:t>
      </w:r>
      <w:r w:rsidRPr="00BA64A1">
        <w:rPr>
          <w:rFonts w:ascii="Calibri" w:eastAsia="Calibri" w:hAnsi="Calibri" w:cs="Calibri"/>
          <w:spacing w:val="-4"/>
          <w:sz w:val="20"/>
          <w:szCs w:val="20"/>
          <w:lang w:val="en-US"/>
        </w:rPr>
        <w:t xml:space="preserve"> </w:t>
      </w:r>
      <w:r w:rsidRPr="00BA64A1">
        <w:rPr>
          <w:rFonts w:ascii="Calibri" w:eastAsia="Calibri" w:hAnsi="Calibri" w:cs="Calibri"/>
          <w:sz w:val="20"/>
          <w:szCs w:val="20"/>
          <w:lang w:val="en-US"/>
        </w:rPr>
        <w:t>different</w:t>
      </w:r>
      <w:r w:rsidRPr="00BA64A1">
        <w:rPr>
          <w:rFonts w:ascii="Calibri" w:eastAsia="Calibri" w:hAnsi="Calibri" w:cs="Calibri"/>
          <w:spacing w:val="-3"/>
          <w:sz w:val="20"/>
          <w:szCs w:val="20"/>
          <w:lang w:val="en-US"/>
        </w:rPr>
        <w:t xml:space="preserve"> </w:t>
      </w:r>
      <w:r w:rsidRPr="00BA64A1">
        <w:rPr>
          <w:rFonts w:ascii="Calibri" w:eastAsia="Calibri" w:hAnsi="Calibri" w:cs="Calibri"/>
          <w:sz w:val="20"/>
          <w:szCs w:val="20"/>
          <w:lang w:val="en-US"/>
        </w:rPr>
        <w:t>levels:</w:t>
      </w:r>
    </w:p>
    <w:p w:rsidR="00BA64A1" w:rsidRPr="00BA64A1" w:rsidRDefault="00BA64A1" w:rsidP="00C9224E">
      <w:pPr>
        <w:widowControl w:val="0"/>
        <w:autoSpaceDE w:val="0"/>
        <w:autoSpaceDN w:val="0"/>
        <w:spacing w:before="8" w:after="0" w:line="240" w:lineRule="auto"/>
        <w:rPr>
          <w:rFonts w:ascii="Calibri" w:eastAsia="Calibri" w:hAnsi="Calibri" w:cs="Calibri"/>
          <w:sz w:val="19"/>
          <w:szCs w:val="20"/>
          <w:lang w:val="en-US"/>
        </w:rPr>
      </w:pPr>
    </w:p>
    <w:p w:rsidR="00BA64A1" w:rsidRPr="00BA64A1" w:rsidRDefault="00BA64A1" w:rsidP="00C9224E">
      <w:pPr>
        <w:widowControl w:val="0"/>
        <w:numPr>
          <w:ilvl w:val="1"/>
          <w:numId w:val="92"/>
        </w:numPr>
        <w:tabs>
          <w:tab w:val="left" w:pos="866"/>
        </w:tabs>
        <w:autoSpaceDE w:val="0"/>
        <w:autoSpaceDN w:val="0"/>
        <w:spacing w:before="1" w:after="0" w:line="240" w:lineRule="auto"/>
        <w:ind w:right="428"/>
        <w:rPr>
          <w:rFonts w:ascii="Calibri" w:eastAsia="Calibri" w:hAnsi="Calibri" w:cs="Calibri"/>
          <w:sz w:val="20"/>
          <w:lang w:val="en-US"/>
        </w:rPr>
      </w:pPr>
      <w:r w:rsidRPr="00BA64A1">
        <w:rPr>
          <w:rFonts w:ascii="Calibri" w:eastAsia="Calibri" w:hAnsi="Calibri" w:cs="Calibri"/>
          <w:b/>
          <w:i/>
          <w:sz w:val="20"/>
          <w:lang w:val="en-US"/>
        </w:rPr>
        <w:t xml:space="preserve">System specific </w:t>
      </w:r>
      <w:r w:rsidRPr="00BA64A1">
        <w:rPr>
          <w:rFonts w:ascii="Calibri" w:eastAsia="Calibri" w:hAnsi="Calibri" w:cs="Calibri"/>
          <w:sz w:val="20"/>
          <w:lang w:val="en-US"/>
        </w:rPr>
        <w:t>data and information pertaining to the performance of each sewer network and treatment system at WSI</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level</w:t>
      </w:r>
    </w:p>
    <w:p w:rsidR="00BA64A1" w:rsidRPr="00BA64A1" w:rsidRDefault="00BA64A1" w:rsidP="00C9224E">
      <w:pPr>
        <w:widowControl w:val="0"/>
        <w:numPr>
          <w:ilvl w:val="1"/>
          <w:numId w:val="92"/>
        </w:numPr>
        <w:tabs>
          <w:tab w:val="left" w:pos="866"/>
        </w:tabs>
        <w:autoSpaceDE w:val="0"/>
        <w:autoSpaceDN w:val="0"/>
        <w:spacing w:before="1" w:after="0" w:line="240" w:lineRule="auto"/>
        <w:ind w:right="432"/>
        <w:rPr>
          <w:rFonts w:ascii="Calibri" w:eastAsia="Calibri" w:hAnsi="Calibri" w:cs="Calibri"/>
          <w:sz w:val="20"/>
          <w:lang w:val="en-US"/>
        </w:rPr>
      </w:pPr>
      <w:r w:rsidRPr="00BA64A1">
        <w:rPr>
          <w:rFonts w:ascii="Calibri" w:eastAsia="Calibri" w:hAnsi="Calibri" w:cs="Calibri"/>
          <w:b/>
          <w:i/>
          <w:sz w:val="20"/>
          <w:lang w:val="en-US"/>
        </w:rPr>
        <w:t xml:space="preserve">Province specific </w:t>
      </w:r>
      <w:r w:rsidRPr="00BA64A1">
        <w:rPr>
          <w:rFonts w:ascii="Calibri" w:eastAsia="Calibri" w:hAnsi="Calibri" w:cs="Calibri"/>
          <w:sz w:val="20"/>
          <w:lang w:val="en-US"/>
        </w:rPr>
        <w:t>data and information that highlight the strengths, weaknesses, and historic trends for the respective WSIs</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within a Province</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(WSA) or Region (DPW)</w:t>
      </w:r>
    </w:p>
    <w:p w:rsidR="00BA64A1" w:rsidRDefault="00BA64A1" w:rsidP="00393109">
      <w:pPr>
        <w:widowControl w:val="0"/>
        <w:numPr>
          <w:ilvl w:val="1"/>
          <w:numId w:val="92"/>
        </w:numPr>
        <w:tabs>
          <w:tab w:val="left" w:pos="866"/>
        </w:tabs>
        <w:autoSpaceDE w:val="0"/>
        <w:autoSpaceDN w:val="0"/>
        <w:spacing w:after="0" w:line="240" w:lineRule="auto"/>
        <w:ind w:right="432"/>
        <w:rPr>
          <w:rFonts w:ascii="Calibri" w:eastAsia="Calibri" w:hAnsi="Calibri" w:cs="Calibri"/>
          <w:sz w:val="20"/>
          <w:lang w:val="en-US"/>
        </w:rPr>
      </w:pPr>
      <w:r w:rsidRPr="00BA64A1">
        <w:rPr>
          <w:rFonts w:ascii="Calibri" w:eastAsia="Calibri" w:hAnsi="Calibri" w:cs="Calibri"/>
          <w:b/>
          <w:i/>
          <w:sz w:val="20"/>
          <w:lang w:val="en-US"/>
        </w:rPr>
        <w:t xml:space="preserve">National overview </w:t>
      </w:r>
      <w:r w:rsidRPr="00BA64A1">
        <w:rPr>
          <w:rFonts w:ascii="Calibri" w:eastAsia="Calibri" w:hAnsi="Calibri" w:cs="Calibri"/>
          <w:sz w:val="20"/>
          <w:lang w:val="en-US"/>
        </w:rPr>
        <w:t>that collates the findings from a provincial, regional and system levels to give an aggregated national</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perspective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of</w:t>
      </w:r>
      <w:r w:rsidRPr="00BA64A1">
        <w:rPr>
          <w:rFonts w:ascii="Calibri" w:eastAsia="Calibri" w:hAnsi="Calibri" w:cs="Calibri"/>
          <w:spacing w:val="-6"/>
          <w:sz w:val="20"/>
          <w:lang w:val="en-US"/>
        </w:rPr>
        <w:t xml:space="preserve"> </w:t>
      </w:r>
      <w:r w:rsidRPr="00BA64A1">
        <w:rPr>
          <w:rFonts w:ascii="Calibri" w:eastAsia="Calibri" w:hAnsi="Calibri" w:cs="Calibri"/>
          <w:sz w:val="20"/>
          <w:lang w:val="en-US"/>
        </w:rPr>
        <w:t>wastewater</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service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performance.</w:t>
      </w:r>
      <w:r w:rsidRPr="00BA64A1">
        <w:rPr>
          <w:rFonts w:ascii="Calibri" w:eastAsia="Calibri" w:hAnsi="Calibri" w:cs="Calibri"/>
          <w:spacing w:val="-6"/>
          <w:sz w:val="20"/>
          <w:lang w:val="en-US"/>
        </w:rPr>
        <w:t xml:space="preserve"> </w:t>
      </w:r>
      <w:r w:rsidRPr="00BA64A1">
        <w:rPr>
          <w:rFonts w:ascii="Calibri" w:eastAsia="Calibri" w:hAnsi="Calibri" w:cs="Calibri"/>
          <w:sz w:val="20"/>
          <w:lang w:val="en-US"/>
        </w:rPr>
        <w:t>Historic</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trends</w:t>
      </w:r>
      <w:r w:rsidRPr="00BA64A1">
        <w:rPr>
          <w:rFonts w:ascii="Calibri" w:eastAsia="Calibri" w:hAnsi="Calibri" w:cs="Calibri"/>
          <w:spacing w:val="-5"/>
          <w:sz w:val="20"/>
          <w:lang w:val="en-US"/>
        </w:rPr>
        <w:t xml:space="preserve"> </w:t>
      </w:r>
      <w:r w:rsidRPr="00BA64A1">
        <w:rPr>
          <w:rFonts w:ascii="Calibri" w:eastAsia="Calibri" w:hAnsi="Calibri" w:cs="Calibri"/>
          <w:sz w:val="20"/>
          <w:lang w:val="en-US"/>
        </w:rPr>
        <w:t>are</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provided</w:t>
      </w:r>
      <w:r w:rsidRPr="00BA64A1">
        <w:rPr>
          <w:rFonts w:ascii="Calibri" w:eastAsia="Calibri" w:hAnsi="Calibri" w:cs="Calibri"/>
          <w:spacing w:val="-9"/>
          <w:sz w:val="20"/>
          <w:lang w:val="en-US"/>
        </w:rPr>
        <w:t xml:space="preserve"> </w:t>
      </w:r>
      <w:r w:rsidRPr="00BA64A1">
        <w:rPr>
          <w:rFonts w:ascii="Calibri" w:eastAsia="Calibri" w:hAnsi="Calibri" w:cs="Calibri"/>
          <w:sz w:val="20"/>
          <w:lang w:val="en-US"/>
        </w:rPr>
        <w:t>to</w:t>
      </w:r>
      <w:r w:rsidRPr="00BA64A1">
        <w:rPr>
          <w:rFonts w:ascii="Calibri" w:eastAsia="Calibri" w:hAnsi="Calibri" w:cs="Calibri"/>
          <w:spacing w:val="-7"/>
          <w:sz w:val="20"/>
          <w:lang w:val="en-US"/>
        </w:rPr>
        <w:t xml:space="preserve"> </w:t>
      </w:r>
      <w:r w:rsidRPr="00BA64A1">
        <w:rPr>
          <w:rFonts w:ascii="Calibri" w:eastAsia="Calibri" w:hAnsi="Calibri" w:cs="Calibri"/>
          <w:sz w:val="20"/>
          <w:lang w:val="en-US"/>
        </w:rPr>
        <w:t>gain</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insight</w:t>
      </w:r>
      <w:r w:rsidRPr="00BA64A1">
        <w:rPr>
          <w:rFonts w:ascii="Calibri" w:eastAsia="Calibri" w:hAnsi="Calibri" w:cs="Calibri"/>
          <w:spacing w:val="-8"/>
          <w:sz w:val="20"/>
          <w:lang w:val="en-US"/>
        </w:rPr>
        <w:t xml:space="preserve"> </w:t>
      </w:r>
      <w:r w:rsidRPr="00BA64A1">
        <w:rPr>
          <w:rFonts w:ascii="Calibri" w:eastAsia="Calibri" w:hAnsi="Calibri" w:cs="Calibri"/>
          <w:sz w:val="20"/>
          <w:lang w:val="en-US"/>
        </w:rPr>
        <w:t>into</w:t>
      </w:r>
      <w:r w:rsidRPr="00BA64A1">
        <w:rPr>
          <w:rFonts w:ascii="Calibri" w:eastAsia="Calibri" w:hAnsi="Calibri" w:cs="Calibri"/>
          <w:spacing w:val="-7"/>
          <w:sz w:val="20"/>
          <w:lang w:val="en-US"/>
        </w:rPr>
        <w:t xml:space="preserve"> </w:t>
      </w:r>
      <w:r w:rsidRPr="00BA64A1">
        <w:rPr>
          <w:rFonts w:ascii="Calibri" w:eastAsia="Calibri" w:hAnsi="Calibri" w:cs="Calibri"/>
          <w:sz w:val="20"/>
          <w:lang w:val="en-US"/>
        </w:rPr>
        <w:t>the</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success</w:t>
      </w:r>
      <w:r w:rsidRPr="00BA64A1">
        <w:rPr>
          <w:rFonts w:ascii="Calibri" w:eastAsia="Calibri" w:hAnsi="Calibri" w:cs="Calibri"/>
          <w:spacing w:val="-7"/>
          <w:sz w:val="20"/>
          <w:lang w:val="en-US"/>
        </w:rPr>
        <w:t xml:space="preserve"> </w:t>
      </w:r>
      <w:r w:rsidRPr="00BA64A1">
        <w:rPr>
          <w:rFonts w:ascii="Calibri" w:eastAsia="Calibri" w:hAnsi="Calibri" w:cs="Calibri"/>
          <w:sz w:val="20"/>
          <w:lang w:val="en-US"/>
        </w:rPr>
        <w:t>of</w:t>
      </w:r>
      <w:r w:rsidRPr="00BA64A1">
        <w:rPr>
          <w:rFonts w:ascii="Calibri" w:eastAsia="Calibri" w:hAnsi="Calibri" w:cs="Calibri"/>
          <w:spacing w:val="-10"/>
          <w:sz w:val="20"/>
          <w:lang w:val="en-US"/>
        </w:rPr>
        <w:t xml:space="preserve"> </w:t>
      </w:r>
      <w:r w:rsidRPr="00BA64A1">
        <w:rPr>
          <w:rFonts w:ascii="Calibri" w:eastAsia="Calibri" w:hAnsi="Calibri" w:cs="Calibri"/>
          <w:sz w:val="20"/>
          <w:lang w:val="en-US"/>
        </w:rPr>
        <w:t>provincial</w:t>
      </w:r>
      <w:r w:rsidRPr="00BA64A1">
        <w:rPr>
          <w:rFonts w:ascii="Calibri" w:eastAsia="Calibri" w:hAnsi="Calibri" w:cs="Calibri"/>
          <w:spacing w:val="-7"/>
          <w:sz w:val="20"/>
          <w:lang w:val="en-US"/>
        </w:rPr>
        <w:t xml:space="preserve"> </w:t>
      </w:r>
      <w:r w:rsidRPr="00BA64A1">
        <w:rPr>
          <w:rFonts w:ascii="Calibri" w:eastAsia="Calibri" w:hAnsi="Calibri" w:cs="Calibri"/>
          <w:sz w:val="20"/>
          <w:lang w:val="en-US"/>
        </w:rPr>
        <w:t>and</w:t>
      </w:r>
      <w:r w:rsidRPr="00BA64A1">
        <w:rPr>
          <w:rFonts w:ascii="Calibri" w:eastAsia="Calibri" w:hAnsi="Calibri" w:cs="Calibri"/>
          <w:spacing w:val="-42"/>
          <w:sz w:val="20"/>
          <w:lang w:val="en-US"/>
        </w:rPr>
        <w:t xml:space="preserve"> </w:t>
      </w:r>
      <w:r w:rsidRPr="00BA64A1">
        <w:rPr>
          <w:rFonts w:ascii="Calibri" w:eastAsia="Calibri" w:hAnsi="Calibri" w:cs="Calibri"/>
          <w:sz w:val="20"/>
          <w:lang w:val="en-US"/>
        </w:rPr>
        <w:t>national strategies</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to improve</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wastewater</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management</w:t>
      </w:r>
      <w:r w:rsidRPr="00BA64A1">
        <w:rPr>
          <w:rFonts w:ascii="Calibri" w:eastAsia="Calibri" w:hAnsi="Calibri" w:cs="Calibri"/>
          <w:spacing w:val="3"/>
          <w:sz w:val="20"/>
          <w:lang w:val="en-US"/>
        </w:rPr>
        <w:t xml:space="preserve"> </w:t>
      </w:r>
      <w:r w:rsidRPr="00BA64A1">
        <w:rPr>
          <w:rFonts w:ascii="Calibri" w:eastAsia="Calibri" w:hAnsi="Calibri" w:cs="Calibri"/>
          <w:sz w:val="20"/>
          <w:lang w:val="en-US"/>
        </w:rPr>
        <w:t>and</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to inform</w:t>
      </w:r>
      <w:r w:rsidRPr="00BA64A1">
        <w:rPr>
          <w:rFonts w:ascii="Calibri" w:eastAsia="Calibri" w:hAnsi="Calibri" w:cs="Calibri"/>
          <w:spacing w:val="-2"/>
          <w:sz w:val="20"/>
          <w:lang w:val="en-US"/>
        </w:rPr>
        <w:t xml:space="preserve"> </w:t>
      </w:r>
      <w:r w:rsidRPr="00BA64A1">
        <w:rPr>
          <w:rFonts w:ascii="Calibri" w:eastAsia="Calibri" w:hAnsi="Calibri" w:cs="Calibri"/>
          <w:sz w:val="20"/>
          <w:lang w:val="en-US"/>
        </w:rPr>
        <w:t>future</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strategies</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and</w:t>
      </w:r>
      <w:r w:rsidRPr="00BA64A1">
        <w:rPr>
          <w:rFonts w:ascii="Calibri" w:eastAsia="Calibri" w:hAnsi="Calibri" w:cs="Calibri"/>
          <w:spacing w:val="-1"/>
          <w:sz w:val="20"/>
          <w:lang w:val="en-US"/>
        </w:rPr>
        <w:t xml:space="preserve"> </w:t>
      </w:r>
      <w:r w:rsidRPr="00BA64A1">
        <w:rPr>
          <w:rFonts w:ascii="Calibri" w:eastAsia="Calibri" w:hAnsi="Calibri" w:cs="Calibri"/>
          <w:sz w:val="20"/>
          <w:lang w:val="en-US"/>
        </w:rPr>
        <w:t>interventions.</w:t>
      </w:r>
    </w:p>
    <w:p w:rsidR="00393109" w:rsidRDefault="00393109" w:rsidP="00393109">
      <w:pPr>
        <w:widowControl w:val="0"/>
        <w:tabs>
          <w:tab w:val="left" w:pos="866"/>
        </w:tabs>
        <w:autoSpaceDE w:val="0"/>
        <w:autoSpaceDN w:val="0"/>
        <w:spacing w:after="0" w:line="240" w:lineRule="auto"/>
        <w:ind w:right="432"/>
        <w:rPr>
          <w:rFonts w:ascii="Calibri" w:eastAsia="Calibri" w:hAnsi="Calibri" w:cs="Calibri"/>
          <w:sz w:val="20"/>
          <w:lang w:val="en-US"/>
        </w:rPr>
      </w:pPr>
    </w:p>
    <w:p w:rsidR="00393109" w:rsidRDefault="00393109" w:rsidP="00393109">
      <w:pPr>
        <w:widowControl w:val="0"/>
        <w:tabs>
          <w:tab w:val="left" w:pos="866"/>
        </w:tabs>
        <w:autoSpaceDE w:val="0"/>
        <w:autoSpaceDN w:val="0"/>
        <w:spacing w:after="0" w:line="240" w:lineRule="auto"/>
        <w:ind w:right="432"/>
        <w:rPr>
          <w:rFonts w:ascii="Calibri" w:eastAsia="Calibri" w:hAnsi="Calibri" w:cs="Calibri"/>
          <w:sz w:val="20"/>
          <w:lang w:val="en-US"/>
        </w:rPr>
      </w:pPr>
    </w:p>
    <w:p w:rsidR="00393109" w:rsidRDefault="00393109" w:rsidP="00393109">
      <w:pPr>
        <w:widowControl w:val="0"/>
        <w:tabs>
          <w:tab w:val="left" w:pos="866"/>
        </w:tabs>
        <w:autoSpaceDE w:val="0"/>
        <w:autoSpaceDN w:val="0"/>
        <w:spacing w:after="0" w:line="240" w:lineRule="auto"/>
        <w:ind w:right="432"/>
        <w:rPr>
          <w:rFonts w:ascii="Calibri" w:eastAsia="Calibri" w:hAnsi="Calibri" w:cs="Calibri"/>
          <w:sz w:val="20"/>
          <w:lang w:val="en-US"/>
        </w:rPr>
      </w:pPr>
    </w:p>
    <w:p w:rsidR="00393109" w:rsidRPr="00393109" w:rsidRDefault="00393109" w:rsidP="00393109">
      <w:pPr>
        <w:widowControl w:val="0"/>
        <w:tabs>
          <w:tab w:val="left" w:pos="866"/>
        </w:tabs>
        <w:autoSpaceDE w:val="0"/>
        <w:autoSpaceDN w:val="0"/>
        <w:spacing w:after="0" w:line="240" w:lineRule="auto"/>
        <w:ind w:right="432"/>
        <w:rPr>
          <w:rFonts w:ascii="Calibri" w:eastAsia="Calibri" w:hAnsi="Calibri" w:cs="Calibri"/>
          <w:sz w:val="20"/>
          <w:lang w:val="en-US"/>
        </w:rPr>
      </w:pPr>
    </w:p>
    <w:p w:rsidR="005A05B6" w:rsidRPr="00E534B3" w:rsidRDefault="005A05B6" w:rsidP="005748FA">
      <w:pPr>
        <w:widowControl w:val="0"/>
        <w:tabs>
          <w:tab w:val="left" w:pos="1152"/>
          <w:tab w:val="left" w:pos="10961"/>
        </w:tabs>
        <w:autoSpaceDE w:val="0"/>
        <w:autoSpaceDN w:val="0"/>
        <w:spacing w:before="32" w:after="0" w:line="240" w:lineRule="auto"/>
        <w:ind w:left="552"/>
        <w:jc w:val="both"/>
        <w:outlineLvl w:val="1"/>
        <w:rPr>
          <w:rFonts w:ascii="Calibri" w:eastAsia="Calibri" w:hAnsi="Calibri" w:cs="Calibri"/>
          <w:b/>
          <w:bCs/>
          <w:sz w:val="24"/>
          <w:szCs w:val="24"/>
          <w:lang w:val="en-US"/>
        </w:rPr>
      </w:pPr>
      <w:proofErr w:type="spellStart"/>
      <w:r w:rsidRPr="00E534B3">
        <w:rPr>
          <w:rFonts w:ascii="Calibri" w:eastAsia="Calibri" w:hAnsi="Calibri" w:cs="Calibri"/>
          <w:b/>
          <w:bCs/>
          <w:sz w:val="24"/>
          <w:szCs w:val="24"/>
          <w:shd w:val="clear" w:color="auto" w:fill="99FF99"/>
          <w:lang w:val="en-US"/>
        </w:rPr>
        <w:t>Tokologo</w:t>
      </w:r>
      <w:proofErr w:type="spellEnd"/>
      <w:r w:rsidRPr="00E534B3">
        <w:rPr>
          <w:rFonts w:ascii="Calibri" w:eastAsia="Calibri" w:hAnsi="Calibri" w:cs="Calibri"/>
          <w:b/>
          <w:bCs/>
          <w:spacing w:val="-7"/>
          <w:sz w:val="24"/>
          <w:szCs w:val="24"/>
          <w:shd w:val="clear" w:color="auto" w:fill="99FF99"/>
          <w:lang w:val="en-US"/>
        </w:rPr>
        <w:t xml:space="preserve"> </w:t>
      </w:r>
      <w:r w:rsidRPr="00E534B3">
        <w:rPr>
          <w:rFonts w:ascii="Calibri" w:eastAsia="Calibri" w:hAnsi="Calibri" w:cs="Calibri"/>
          <w:b/>
          <w:bCs/>
          <w:sz w:val="24"/>
          <w:szCs w:val="24"/>
          <w:shd w:val="clear" w:color="auto" w:fill="99FF99"/>
          <w:lang w:val="en-US"/>
        </w:rPr>
        <w:t>Local</w:t>
      </w:r>
      <w:r w:rsidRPr="00E534B3">
        <w:rPr>
          <w:rFonts w:ascii="Calibri" w:eastAsia="Calibri" w:hAnsi="Calibri" w:cs="Calibri"/>
          <w:b/>
          <w:bCs/>
          <w:spacing w:val="-4"/>
          <w:sz w:val="24"/>
          <w:szCs w:val="24"/>
          <w:shd w:val="clear" w:color="auto" w:fill="99FF99"/>
          <w:lang w:val="en-US"/>
        </w:rPr>
        <w:t xml:space="preserve"> </w:t>
      </w:r>
      <w:r w:rsidRPr="00E534B3">
        <w:rPr>
          <w:rFonts w:ascii="Calibri" w:eastAsia="Calibri" w:hAnsi="Calibri" w:cs="Calibri"/>
          <w:b/>
          <w:bCs/>
          <w:sz w:val="24"/>
          <w:szCs w:val="24"/>
          <w:shd w:val="clear" w:color="auto" w:fill="99FF99"/>
          <w:lang w:val="en-US"/>
        </w:rPr>
        <w:t>Municipality</w:t>
      </w:r>
      <w:r w:rsidRPr="00E534B3">
        <w:rPr>
          <w:rFonts w:ascii="Calibri" w:eastAsia="Calibri" w:hAnsi="Calibri" w:cs="Calibri"/>
          <w:b/>
          <w:bCs/>
          <w:sz w:val="24"/>
          <w:szCs w:val="24"/>
          <w:shd w:val="clear" w:color="auto" w:fill="99FF99"/>
          <w:lang w:val="en-US"/>
        </w:rPr>
        <w:tab/>
      </w:r>
    </w:p>
    <w:p w:rsidR="005A05B6" w:rsidRPr="00E534B3" w:rsidRDefault="005A05B6" w:rsidP="005748FA">
      <w:pPr>
        <w:widowControl w:val="0"/>
        <w:autoSpaceDE w:val="0"/>
        <w:autoSpaceDN w:val="0"/>
        <w:spacing w:before="6" w:after="0" w:line="240" w:lineRule="auto"/>
        <w:jc w:val="both"/>
        <w:rPr>
          <w:rFonts w:ascii="Calibri" w:eastAsia="Calibri" w:hAnsi="Calibri" w:cs="Calibri"/>
          <w:b/>
          <w:sz w:val="20"/>
          <w:szCs w:val="20"/>
          <w:lang w:val="en-US"/>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4"/>
        <w:gridCol w:w="1419"/>
        <w:gridCol w:w="6803"/>
      </w:tblGrid>
      <w:tr w:rsidR="005A05B6" w:rsidRPr="00E534B3" w:rsidTr="00947D2E">
        <w:trPr>
          <w:trHeight w:val="337"/>
        </w:trPr>
        <w:tc>
          <w:tcPr>
            <w:tcW w:w="2544" w:type="dxa"/>
          </w:tcPr>
          <w:p w:rsidR="005A05B6" w:rsidRPr="00E534B3" w:rsidRDefault="005A05B6" w:rsidP="005748FA">
            <w:pPr>
              <w:widowControl w:val="0"/>
              <w:autoSpaceDE w:val="0"/>
              <w:autoSpaceDN w:val="0"/>
              <w:spacing w:before="47" w:after="0" w:line="240" w:lineRule="auto"/>
              <w:ind w:left="107"/>
              <w:jc w:val="both"/>
              <w:rPr>
                <w:rFonts w:ascii="Calibri" w:eastAsia="Calibri" w:hAnsi="Calibri" w:cs="Calibri"/>
                <w:b/>
                <w:i/>
                <w:sz w:val="20"/>
                <w:lang w:val="en-US"/>
              </w:rPr>
            </w:pPr>
            <w:r w:rsidRPr="00E534B3">
              <w:rPr>
                <w:rFonts w:ascii="Calibri" w:eastAsia="Calibri" w:hAnsi="Calibri" w:cs="Calibri"/>
                <w:b/>
                <w:i/>
                <w:sz w:val="20"/>
                <w:lang w:val="en-US"/>
              </w:rPr>
              <w:t>Water</w:t>
            </w:r>
            <w:r w:rsidRPr="00E534B3">
              <w:rPr>
                <w:rFonts w:ascii="Calibri" w:eastAsia="Calibri" w:hAnsi="Calibri" w:cs="Calibri"/>
                <w:b/>
                <w:i/>
                <w:spacing w:val="-4"/>
                <w:sz w:val="20"/>
                <w:lang w:val="en-US"/>
              </w:rPr>
              <w:t xml:space="preserve"> </w:t>
            </w:r>
            <w:r w:rsidRPr="00E534B3">
              <w:rPr>
                <w:rFonts w:ascii="Calibri" w:eastAsia="Calibri" w:hAnsi="Calibri" w:cs="Calibri"/>
                <w:b/>
                <w:i/>
                <w:sz w:val="20"/>
                <w:lang w:val="en-US"/>
              </w:rPr>
              <w:t>Service</w:t>
            </w:r>
            <w:r w:rsidRPr="00E534B3">
              <w:rPr>
                <w:rFonts w:ascii="Calibri" w:eastAsia="Calibri" w:hAnsi="Calibri" w:cs="Calibri"/>
                <w:b/>
                <w:i/>
                <w:spacing w:val="-4"/>
                <w:sz w:val="20"/>
                <w:lang w:val="en-US"/>
              </w:rPr>
              <w:t xml:space="preserve"> </w:t>
            </w:r>
            <w:r w:rsidRPr="00E534B3">
              <w:rPr>
                <w:rFonts w:ascii="Calibri" w:eastAsia="Calibri" w:hAnsi="Calibri" w:cs="Calibri"/>
                <w:b/>
                <w:i/>
                <w:sz w:val="20"/>
                <w:lang w:val="en-US"/>
              </w:rPr>
              <w:t>Institution</w:t>
            </w:r>
          </w:p>
        </w:tc>
        <w:tc>
          <w:tcPr>
            <w:tcW w:w="8222" w:type="dxa"/>
            <w:gridSpan w:val="2"/>
          </w:tcPr>
          <w:p w:rsidR="005A05B6" w:rsidRPr="00E534B3" w:rsidRDefault="005A05B6" w:rsidP="005748FA">
            <w:pPr>
              <w:widowControl w:val="0"/>
              <w:autoSpaceDE w:val="0"/>
              <w:autoSpaceDN w:val="0"/>
              <w:spacing w:before="47" w:after="0" w:line="240" w:lineRule="auto"/>
              <w:ind w:left="108"/>
              <w:jc w:val="both"/>
              <w:rPr>
                <w:rFonts w:ascii="Calibri" w:eastAsia="Calibri" w:hAnsi="Calibri" w:cs="Calibri"/>
                <w:b/>
                <w:sz w:val="20"/>
                <w:lang w:val="en-US"/>
              </w:rPr>
            </w:pPr>
            <w:proofErr w:type="spellStart"/>
            <w:r w:rsidRPr="00E534B3">
              <w:rPr>
                <w:rFonts w:ascii="Calibri" w:eastAsia="Calibri" w:hAnsi="Calibri" w:cs="Calibri"/>
                <w:b/>
                <w:sz w:val="20"/>
                <w:lang w:val="en-US"/>
              </w:rPr>
              <w:t>Tokologo</w:t>
            </w:r>
            <w:proofErr w:type="spellEnd"/>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Local</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Municipality</w:t>
            </w:r>
          </w:p>
        </w:tc>
      </w:tr>
      <w:tr w:rsidR="005A05B6" w:rsidRPr="00E534B3" w:rsidTr="00947D2E">
        <w:trPr>
          <w:trHeight w:val="336"/>
        </w:trPr>
        <w:tc>
          <w:tcPr>
            <w:tcW w:w="2544" w:type="dxa"/>
          </w:tcPr>
          <w:p w:rsidR="005A05B6" w:rsidRPr="00E534B3" w:rsidRDefault="005A05B6" w:rsidP="005748FA">
            <w:pPr>
              <w:widowControl w:val="0"/>
              <w:autoSpaceDE w:val="0"/>
              <w:autoSpaceDN w:val="0"/>
              <w:spacing w:before="47" w:after="0" w:line="240" w:lineRule="auto"/>
              <w:ind w:left="107"/>
              <w:jc w:val="both"/>
              <w:rPr>
                <w:rFonts w:ascii="Calibri" w:eastAsia="Calibri" w:hAnsi="Calibri" w:cs="Calibri"/>
                <w:b/>
                <w:i/>
                <w:sz w:val="20"/>
                <w:lang w:val="en-US"/>
              </w:rPr>
            </w:pPr>
            <w:r w:rsidRPr="00E534B3">
              <w:rPr>
                <w:rFonts w:ascii="Calibri" w:eastAsia="Calibri" w:hAnsi="Calibri" w:cs="Calibri"/>
                <w:b/>
                <w:i/>
                <w:sz w:val="20"/>
                <w:lang w:val="en-US"/>
              </w:rPr>
              <w:t>Water</w:t>
            </w:r>
            <w:r w:rsidRPr="00E534B3">
              <w:rPr>
                <w:rFonts w:ascii="Calibri" w:eastAsia="Calibri" w:hAnsi="Calibri" w:cs="Calibri"/>
                <w:b/>
                <w:i/>
                <w:spacing w:val="-4"/>
                <w:sz w:val="20"/>
                <w:lang w:val="en-US"/>
              </w:rPr>
              <w:t xml:space="preserve"> </w:t>
            </w:r>
            <w:r w:rsidRPr="00E534B3">
              <w:rPr>
                <w:rFonts w:ascii="Calibri" w:eastAsia="Calibri" w:hAnsi="Calibri" w:cs="Calibri"/>
                <w:b/>
                <w:i/>
                <w:sz w:val="20"/>
                <w:lang w:val="en-US"/>
              </w:rPr>
              <w:t>Service</w:t>
            </w:r>
            <w:r w:rsidRPr="00E534B3">
              <w:rPr>
                <w:rFonts w:ascii="Calibri" w:eastAsia="Calibri" w:hAnsi="Calibri" w:cs="Calibri"/>
                <w:b/>
                <w:i/>
                <w:spacing w:val="-4"/>
                <w:sz w:val="20"/>
                <w:lang w:val="en-US"/>
              </w:rPr>
              <w:t xml:space="preserve"> </w:t>
            </w:r>
            <w:r w:rsidRPr="00E534B3">
              <w:rPr>
                <w:rFonts w:ascii="Calibri" w:eastAsia="Calibri" w:hAnsi="Calibri" w:cs="Calibri"/>
                <w:b/>
                <w:i/>
                <w:sz w:val="20"/>
                <w:lang w:val="en-US"/>
              </w:rPr>
              <w:t>Provider</w:t>
            </w:r>
          </w:p>
        </w:tc>
        <w:tc>
          <w:tcPr>
            <w:tcW w:w="8222" w:type="dxa"/>
            <w:gridSpan w:val="2"/>
          </w:tcPr>
          <w:p w:rsidR="005A05B6" w:rsidRPr="00E534B3" w:rsidRDefault="005A05B6" w:rsidP="005748FA">
            <w:pPr>
              <w:widowControl w:val="0"/>
              <w:autoSpaceDE w:val="0"/>
              <w:autoSpaceDN w:val="0"/>
              <w:spacing w:before="47" w:after="0" w:line="240" w:lineRule="auto"/>
              <w:ind w:left="108"/>
              <w:jc w:val="both"/>
              <w:rPr>
                <w:rFonts w:ascii="Calibri" w:eastAsia="Calibri" w:hAnsi="Calibri" w:cs="Calibri"/>
                <w:sz w:val="20"/>
                <w:lang w:val="en-US"/>
              </w:rPr>
            </w:pPr>
            <w:proofErr w:type="spellStart"/>
            <w:r w:rsidRPr="00E534B3">
              <w:rPr>
                <w:rFonts w:ascii="Calibri" w:eastAsia="Calibri" w:hAnsi="Calibri" w:cs="Calibri"/>
                <w:sz w:val="20"/>
                <w:lang w:val="en-US"/>
              </w:rPr>
              <w:t>Tokologo</w:t>
            </w:r>
            <w:proofErr w:type="spellEnd"/>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Local</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Municipality</w:t>
            </w:r>
          </w:p>
        </w:tc>
      </w:tr>
      <w:tr w:rsidR="005A05B6" w:rsidRPr="00E534B3" w:rsidTr="00947D2E">
        <w:trPr>
          <w:trHeight w:val="337"/>
        </w:trPr>
        <w:tc>
          <w:tcPr>
            <w:tcW w:w="3963" w:type="dxa"/>
            <w:gridSpan w:val="2"/>
            <w:shd w:val="clear" w:color="auto" w:fill="D9D9D9"/>
          </w:tcPr>
          <w:p w:rsidR="005A05B6" w:rsidRPr="00E534B3" w:rsidRDefault="005A05B6" w:rsidP="005748FA">
            <w:pPr>
              <w:widowControl w:val="0"/>
              <w:autoSpaceDE w:val="0"/>
              <w:autoSpaceDN w:val="0"/>
              <w:spacing w:before="49"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Municipal</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Score</w:t>
            </w:r>
          </w:p>
        </w:tc>
        <w:tc>
          <w:tcPr>
            <w:tcW w:w="6803" w:type="dxa"/>
            <w:vMerge w:val="restart"/>
          </w:tcPr>
          <w:p w:rsidR="005A05B6" w:rsidRPr="00E534B3" w:rsidRDefault="005A05B6" w:rsidP="005748FA">
            <w:pPr>
              <w:widowControl w:val="0"/>
              <w:autoSpaceDE w:val="0"/>
              <w:autoSpaceDN w:val="0"/>
              <w:spacing w:before="1" w:after="0" w:line="240" w:lineRule="auto"/>
              <w:ind w:left="110"/>
              <w:jc w:val="both"/>
              <w:rPr>
                <w:rFonts w:ascii="Calibri" w:eastAsia="Calibri" w:hAnsi="Calibri" w:cs="Calibri"/>
                <w:sz w:val="20"/>
                <w:lang w:val="en-US"/>
              </w:rPr>
            </w:pPr>
            <w:r w:rsidRPr="00E534B3">
              <w:rPr>
                <w:rFonts w:ascii="Calibri" w:eastAsia="Calibri" w:hAnsi="Calibri" w:cs="Calibri"/>
                <w:b/>
                <w:color w:val="006600"/>
                <w:sz w:val="20"/>
                <w:lang w:val="en-US"/>
              </w:rPr>
              <w:t>VROOM</w:t>
            </w:r>
            <w:r w:rsidRPr="00E534B3">
              <w:rPr>
                <w:rFonts w:ascii="Calibri" w:eastAsia="Calibri" w:hAnsi="Calibri" w:cs="Calibri"/>
                <w:b/>
                <w:color w:val="006600"/>
                <w:spacing w:val="-5"/>
                <w:sz w:val="20"/>
                <w:lang w:val="en-US"/>
              </w:rPr>
              <w:t xml:space="preserve"> </w:t>
            </w:r>
            <w:r w:rsidRPr="00E534B3">
              <w:rPr>
                <w:rFonts w:ascii="Calibri" w:eastAsia="Calibri" w:hAnsi="Calibri" w:cs="Calibri"/>
                <w:b/>
                <w:color w:val="006600"/>
                <w:sz w:val="20"/>
                <w:lang w:val="en-US"/>
              </w:rPr>
              <w:t>Impression</w:t>
            </w:r>
            <w:r w:rsidRPr="00E534B3">
              <w:rPr>
                <w:rFonts w:ascii="Calibri" w:eastAsia="Calibri" w:hAnsi="Calibri" w:cs="Calibri"/>
                <w:b/>
                <w:color w:val="006600"/>
                <w:spacing w:val="-3"/>
                <w:sz w:val="20"/>
                <w:lang w:val="en-US"/>
              </w:rPr>
              <w:t xml:space="preserve"> </w:t>
            </w:r>
            <w:r w:rsidRPr="00E534B3">
              <w:rPr>
                <w:rFonts w:ascii="Calibri" w:eastAsia="Calibri" w:hAnsi="Calibri" w:cs="Calibri"/>
                <w:color w:val="006600"/>
                <w:sz w:val="20"/>
                <w:lang w:val="en-US"/>
              </w:rPr>
              <w:t>(</w:t>
            </w:r>
            <w:r w:rsidRPr="00E534B3">
              <w:rPr>
                <w:rFonts w:ascii="Calibri" w:eastAsia="Calibri" w:hAnsi="Calibri" w:cs="Calibri"/>
                <w:b/>
                <w:color w:val="006600"/>
                <w:sz w:val="20"/>
                <w:lang w:val="en-US"/>
              </w:rPr>
              <w:t>Towards</w:t>
            </w:r>
            <w:r w:rsidRPr="00E534B3">
              <w:rPr>
                <w:rFonts w:ascii="Calibri" w:eastAsia="Calibri" w:hAnsi="Calibri" w:cs="Calibri"/>
                <w:b/>
                <w:color w:val="006600"/>
                <w:spacing w:val="-6"/>
                <w:sz w:val="20"/>
                <w:lang w:val="en-US"/>
              </w:rPr>
              <w:t xml:space="preserve"> </w:t>
            </w:r>
            <w:r w:rsidRPr="00E534B3">
              <w:rPr>
                <w:rFonts w:ascii="Calibri" w:eastAsia="Calibri" w:hAnsi="Calibri" w:cs="Calibri"/>
                <w:b/>
                <w:color w:val="006600"/>
                <w:sz w:val="20"/>
                <w:lang w:val="en-US"/>
              </w:rPr>
              <w:t>restoring</w:t>
            </w:r>
            <w:r w:rsidRPr="00E534B3">
              <w:rPr>
                <w:rFonts w:ascii="Calibri" w:eastAsia="Calibri" w:hAnsi="Calibri" w:cs="Calibri"/>
                <w:b/>
                <w:color w:val="006600"/>
                <w:spacing w:val="-7"/>
                <w:sz w:val="20"/>
                <w:lang w:val="en-US"/>
              </w:rPr>
              <w:t xml:space="preserve"> </w:t>
            </w:r>
            <w:r w:rsidRPr="00E534B3">
              <w:rPr>
                <w:rFonts w:ascii="Calibri" w:eastAsia="Calibri" w:hAnsi="Calibri" w:cs="Calibri"/>
                <w:b/>
                <w:color w:val="006600"/>
                <w:sz w:val="20"/>
                <w:lang w:val="en-US"/>
              </w:rPr>
              <w:t>functionality</w:t>
            </w:r>
            <w:r w:rsidRPr="00E534B3">
              <w:rPr>
                <w:rFonts w:ascii="Calibri" w:eastAsia="Calibri" w:hAnsi="Calibri" w:cs="Calibri"/>
                <w:color w:val="006600"/>
                <w:sz w:val="20"/>
                <w:lang w:val="en-US"/>
              </w:rPr>
              <w:t>):</w:t>
            </w:r>
          </w:p>
          <w:p w:rsidR="005A05B6" w:rsidRPr="00E534B3" w:rsidRDefault="005A05B6" w:rsidP="005748FA">
            <w:pPr>
              <w:widowControl w:val="0"/>
              <w:numPr>
                <w:ilvl w:val="0"/>
                <w:numId w:val="87"/>
              </w:numPr>
              <w:tabs>
                <w:tab w:val="left" w:pos="470"/>
                <w:tab w:val="left" w:pos="471"/>
              </w:tabs>
              <w:autoSpaceDE w:val="0"/>
              <w:autoSpaceDN w:val="0"/>
              <w:spacing w:before="1" w:after="0" w:line="240" w:lineRule="auto"/>
              <w:ind w:hanging="361"/>
              <w:jc w:val="both"/>
              <w:rPr>
                <w:rFonts w:ascii="Calibri" w:eastAsia="Calibri" w:hAnsi="Calibri" w:cs="Calibri"/>
                <w:sz w:val="20"/>
                <w:lang w:val="en-US"/>
              </w:rPr>
            </w:pPr>
            <w:proofErr w:type="spellStart"/>
            <w:r w:rsidRPr="00E534B3">
              <w:rPr>
                <w:rFonts w:ascii="Calibri" w:eastAsia="Calibri" w:hAnsi="Calibri" w:cs="Calibri"/>
                <w:sz w:val="20"/>
                <w:lang w:val="en-US"/>
              </w:rPr>
              <w:t>Pumpstation</w:t>
            </w:r>
            <w:proofErr w:type="spellEnd"/>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dysfunctional</w:t>
            </w:r>
          </w:p>
          <w:p w:rsidR="005A05B6" w:rsidRPr="00E534B3" w:rsidRDefault="005A05B6" w:rsidP="005748FA">
            <w:pPr>
              <w:widowControl w:val="0"/>
              <w:numPr>
                <w:ilvl w:val="0"/>
                <w:numId w:val="87"/>
              </w:numPr>
              <w:tabs>
                <w:tab w:val="left" w:pos="470"/>
                <w:tab w:val="left" w:pos="471"/>
              </w:tabs>
              <w:autoSpaceDE w:val="0"/>
              <w:autoSpaceDN w:val="0"/>
              <w:spacing w:after="0" w:line="243" w:lineRule="exact"/>
              <w:ind w:hanging="361"/>
              <w:jc w:val="both"/>
              <w:rPr>
                <w:rFonts w:ascii="Calibri" w:eastAsia="Calibri" w:hAnsi="Calibri" w:cs="Calibri"/>
                <w:sz w:val="20"/>
                <w:lang w:val="en-US"/>
              </w:rPr>
            </w:pPr>
            <w:r w:rsidRPr="00E534B3">
              <w:rPr>
                <w:rFonts w:ascii="Calibri" w:eastAsia="Calibri" w:hAnsi="Calibri" w:cs="Calibri"/>
                <w:sz w:val="20"/>
                <w:lang w:val="en-US"/>
              </w:rPr>
              <w:t>Sludge</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build-up</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in</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the system</w:t>
            </w:r>
          </w:p>
          <w:p w:rsidR="005A05B6" w:rsidRPr="00E534B3" w:rsidRDefault="005A05B6" w:rsidP="005748FA">
            <w:pPr>
              <w:widowControl w:val="0"/>
              <w:numPr>
                <w:ilvl w:val="0"/>
                <w:numId w:val="87"/>
              </w:numPr>
              <w:tabs>
                <w:tab w:val="left" w:pos="470"/>
                <w:tab w:val="left" w:pos="471"/>
              </w:tabs>
              <w:autoSpaceDE w:val="0"/>
              <w:autoSpaceDN w:val="0"/>
              <w:spacing w:after="0" w:line="243" w:lineRule="exact"/>
              <w:ind w:hanging="361"/>
              <w:jc w:val="both"/>
              <w:rPr>
                <w:rFonts w:ascii="Calibri" w:eastAsia="Calibri" w:hAnsi="Calibri" w:cs="Calibri"/>
                <w:sz w:val="20"/>
                <w:lang w:val="en-US"/>
              </w:rPr>
            </w:pPr>
            <w:r w:rsidRPr="00E534B3">
              <w:rPr>
                <w:rFonts w:ascii="Calibri" w:eastAsia="Calibri" w:hAnsi="Calibri" w:cs="Calibri"/>
                <w:sz w:val="20"/>
                <w:lang w:val="en-US"/>
              </w:rPr>
              <w:t>Flow</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metering</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absent</w:t>
            </w:r>
          </w:p>
          <w:p w:rsidR="005A05B6" w:rsidRPr="00E534B3" w:rsidRDefault="005A05B6" w:rsidP="005748FA">
            <w:pPr>
              <w:widowControl w:val="0"/>
              <w:numPr>
                <w:ilvl w:val="0"/>
                <w:numId w:val="87"/>
              </w:numPr>
              <w:tabs>
                <w:tab w:val="left" w:pos="470"/>
                <w:tab w:val="left" w:pos="471"/>
              </w:tabs>
              <w:autoSpaceDE w:val="0"/>
              <w:autoSpaceDN w:val="0"/>
              <w:spacing w:before="1" w:after="0" w:line="240" w:lineRule="auto"/>
              <w:ind w:hanging="361"/>
              <w:jc w:val="both"/>
              <w:rPr>
                <w:rFonts w:ascii="Calibri" w:eastAsia="Calibri" w:hAnsi="Calibri" w:cs="Calibri"/>
                <w:sz w:val="20"/>
                <w:lang w:val="en-US"/>
              </w:rPr>
            </w:pPr>
            <w:r w:rsidRPr="00E534B3">
              <w:rPr>
                <w:rFonts w:ascii="Calibri" w:eastAsia="Calibri" w:hAnsi="Calibri" w:cs="Calibri"/>
                <w:sz w:val="20"/>
                <w:lang w:val="en-US"/>
              </w:rPr>
              <w:t>No</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constructed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discharge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point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for</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tankers</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night</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soil</w:t>
            </w:r>
          </w:p>
          <w:p w:rsidR="005A05B6" w:rsidRPr="00E534B3" w:rsidRDefault="005A05B6" w:rsidP="005748FA">
            <w:pPr>
              <w:widowControl w:val="0"/>
              <w:autoSpaceDE w:val="0"/>
              <w:autoSpaceDN w:val="0"/>
              <w:spacing w:before="1" w:after="0" w:line="240" w:lineRule="auto"/>
              <w:ind w:left="110"/>
              <w:jc w:val="both"/>
              <w:rPr>
                <w:rFonts w:ascii="Calibri" w:eastAsia="Calibri" w:hAnsi="Calibri" w:cs="Calibri"/>
                <w:b/>
                <w:sz w:val="20"/>
                <w:lang w:val="en-US"/>
              </w:rPr>
            </w:pPr>
            <w:r w:rsidRPr="00E534B3">
              <w:rPr>
                <w:rFonts w:ascii="Calibri" w:eastAsia="Calibri" w:hAnsi="Calibri" w:cs="Calibri"/>
                <w:b/>
                <w:color w:val="006600"/>
                <w:sz w:val="20"/>
                <w:lang w:val="en-US"/>
              </w:rPr>
              <w:t>VROOM</w:t>
            </w:r>
            <w:r w:rsidRPr="00E534B3">
              <w:rPr>
                <w:rFonts w:ascii="Calibri" w:eastAsia="Calibri" w:hAnsi="Calibri" w:cs="Calibri"/>
                <w:b/>
                <w:color w:val="006600"/>
                <w:spacing w:val="-4"/>
                <w:sz w:val="20"/>
                <w:lang w:val="en-US"/>
              </w:rPr>
              <w:t xml:space="preserve"> </w:t>
            </w:r>
            <w:r w:rsidRPr="00E534B3">
              <w:rPr>
                <w:rFonts w:ascii="Calibri" w:eastAsia="Calibri" w:hAnsi="Calibri" w:cs="Calibri"/>
                <w:b/>
                <w:color w:val="006600"/>
                <w:sz w:val="20"/>
                <w:lang w:val="en-US"/>
              </w:rPr>
              <w:t>Estimate:</w:t>
            </w:r>
          </w:p>
          <w:p w:rsidR="005A05B6" w:rsidRPr="00E534B3" w:rsidRDefault="005A05B6" w:rsidP="005748FA">
            <w:pPr>
              <w:widowControl w:val="0"/>
              <w:tabs>
                <w:tab w:val="left" w:pos="830"/>
              </w:tabs>
              <w:autoSpaceDE w:val="0"/>
              <w:autoSpaceDN w:val="0"/>
              <w:spacing w:after="0" w:line="223" w:lineRule="exact"/>
              <w:ind w:left="470"/>
              <w:jc w:val="both"/>
              <w:rPr>
                <w:rFonts w:ascii="Calibri" w:eastAsia="Calibri" w:hAnsi="Calibri" w:cs="Calibri"/>
                <w:sz w:val="20"/>
                <w:lang w:val="en-US"/>
              </w:rPr>
            </w:pPr>
            <w:r w:rsidRPr="00E534B3">
              <w:rPr>
                <w:rFonts w:ascii="Calibri" w:eastAsia="Calibri" w:hAnsi="Calibri" w:cs="Calibri"/>
                <w:sz w:val="20"/>
                <w:lang w:val="en-US"/>
              </w:rPr>
              <w:t>-</w:t>
            </w:r>
            <w:r w:rsidRPr="00E534B3">
              <w:rPr>
                <w:rFonts w:ascii="Calibri" w:eastAsia="Calibri" w:hAnsi="Calibri" w:cs="Calibri"/>
                <w:sz w:val="20"/>
                <w:lang w:val="en-US"/>
              </w:rPr>
              <w:tab/>
              <w:t>R3,294,000</w:t>
            </w:r>
          </w:p>
        </w:tc>
      </w:tr>
      <w:tr w:rsidR="005A05B6" w:rsidRPr="00E534B3" w:rsidTr="00947D2E">
        <w:trPr>
          <w:trHeight w:val="405"/>
        </w:trPr>
        <w:tc>
          <w:tcPr>
            <w:tcW w:w="2544" w:type="dxa"/>
          </w:tcPr>
          <w:p w:rsidR="005A05B6" w:rsidRPr="00E534B3" w:rsidRDefault="005A05B6" w:rsidP="005748FA">
            <w:pPr>
              <w:widowControl w:val="0"/>
              <w:autoSpaceDE w:val="0"/>
              <w:autoSpaceDN w:val="0"/>
              <w:spacing w:before="83"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2021</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Score</w:t>
            </w:r>
          </w:p>
        </w:tc>
        <w:tc>
          <w:tcPr>
            <w:tcW w:w="1419" w:type="dxa"/>
            <w:shd w:val="clear" w:color="auto" w:fill="FFE063"/>
          </w:tcPr>
          <w:p w:rsidR="005A05B6" w:rsidRPr="00E534B3" w:rsidRDefault="005A05B6" w:rsidP="005748FA">
            <w:pPr>
              <w:widowControl w:val="0"/>
              <w:autoSpaceDE w:val="0"/>
              <w:autoSpaceDN w:val="0"/>
              <w:spacing w:before="83" w:after="0" w:line="240" w:lineRule="auto"/>
              <w:ind w:left="194" w:right="189"/>
              <w:jc w:val="both"/>
              <w:rPr>
                <w:rFonts w:ascii="Wingdings" w:eastAsia="Calibri" w:hAnsi="Wingdings" w:cs="Calibri"/>
                <w:sz w:val="20"/>
                <w:lang w:val="en-US"/>
              </w:rPr>
            </w:pPr>
            <w:r w:rsidRPr="00E534B3">
              <w:rPr>
                <w:rFonts w:ascii="Calibri" w:eastAsia="Calibri" w:hAnsi="Calibri" w:cs="Calibri"/>
                <w:b/>
                <w:sz w:val="20"/>
                <w:lang w:val="en-US"/>
              </w:rPr>
              <w:t>39%</w:t>
            </w:r>
            <w:r w:rsidRPr="00E534B3">
              <w:rPr>
                <w:rFonts w:ascii="Wingdings" w:eastAsia="Calibri" w:hAnsi="Wingdings" w:cs="Calibri"/>
                <w:sz w:val="20"/>
                <w:lang w:val="en-US"/>
              </w:rPr>
              <w:t></w:t>
            </w:r>
          </w:p>
        </w:tc>
        <w:tc>
          <w:tcPr>
            <w:tcW w:w="6803" w:type="dxa"/>
            <w:vMerge/>
            <w:tcBorders>
              <w:top w:val="nil"/>
            </w:tcBorders>
          </w:tcPr>
          <w:p w:rsidR="005A05B6" w:rsidRPr="00E534B3" w:rsidRDefault="005A05B6" w:rsidP="005748FA">
            <w:pPr>
              <w:widowControl w:val="0"/>
              <w:autoSpaceDE w:val="0"/>
              <w:autoSpaceDN w:val="0"/>
              <w:spacing w:after="0" w:line="240" w:lineRule="auto"/>
              <w:jc w:val="both"/>
              <w:rPr>
                <w:rFonts w:ascii="Calibri" w:eastAsia="Calibri" w:hAnsi="Calibri" w:cs="Calibri"/>
                <w:sz w:val="2"/>
                <w:szCs w:val="2"/>
                <w:lang w:val="en-US"/>
              </w:rPr>
            </w:pPr>
          </w:p>
        </w:tc>
      </w:tr>
      <w:tr w:rsidR="005A05B6" w:rsidRPr="00E534B3" w:rsidTr="00947D2E">
        <w:trPr>
          <w:trHeight w:val="337"/>
        </w:trPr>
        <w:tc>
          <w:tcPr>
            <w:tcW w:w="2544" w:type="dxa"/>
          </w:tcPr>
          <w:p w:rsidR="005A05B6" w:rsidRPr="00E534B3" w:rsidRDefault="005A05B6" w:rsidP="005748FA">
            <w:pPr>
              <w:widowControl w:val="0"/>
              <w:autoSpaceDE w:val="0"/>
              <w:autoSpaceDN w:val="0"/>
              <w:spacing w:before="47"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2013</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Score</w:t>
            </w:r>
          </w:p>
        </w:tc>
        <w:tc>
          <w:tcPr>
            <w:tcW w:w="1419" w:type="dxa"/>
            <w:shd w:val="clear" w:color="auto" w:fill="FF8080"/>
          </w:tcPr>
          <w:p w:rsidR="005A05B6" w:rsidRPr="00E534B3" w:rsidRDefault="005A05B6" w:rsidP="005748FA">
            <w:pPr>
              <w:widowControl w:val="0"/>
              <w:autoSpaceDE w:val="0"/>
              <w:autoSpaceDN w:val="0"/>
              <w:spacing w:before="47" w:after="0" w:line="240" w:lineRule="auto"/>
              <w:ind w:left="194" w:right="186"/>
              <w:jc w:val="both"/>
              <w:rPr>
                <w:rFonts w:ascii="Calibri" w:eastAsia="Calibri" w:hAnsi="Calibri" w:cs="Calibri"/>
                <w:b/>
                <w:sz w:val="20"/>
                <w:lang w:val="en-US"/>
              </w:rPr>
            </w:pPr>
            <w:r w:rsidRPr="00E534B3">
              <w:rPr>
                <w:rFonts w:ascii="Calibri" w:eastAsia="Calibri" w:hAnsi="Calibri" w:cs="Calibri"/>
                <w:b/>
                <w:sz w:val="20"/>
                <w:lang w:val="en-US"/>
              </w:rPr>
              <w:t>24%</w:t>
            </w:r>
          </w:p>
        </w:tc>
        <w:tc>
          <w:tcPr>
            <w:tcW w:w="6803" w:type="dxa"/>
            <w:vMerge/>
            <w:tcBorders>
              <w:top w:val="nil"/>
            </w:tcBorders>
          </w:tcPr>
          <w:p w:rsidR="005A05B6" w:rsidRPr="00E534B3" w:rsidRDefault="005A05B6" w:rsidP="005748FA">
            <w:pPr>
              <w:widowControl w:val="0"/>
              <w:autoSpaceDE w:val="0"/>
              <w:autoSpaceDN w:val="0"/>
              <w:spacing w:after="0" w:line="240" w:lineRule="auto"/>
              <w:jc w:val="both"/>
              <w:rPr>
                <w:rFonts w:ascii="Calibri" w:eastAsia="Calibri" w:hAnsi="Calibri" w:cs="Calibri"/>
                <w:sz w:val="2"/>
                <w:szCs w:val="2"/>
                <w:lang w:val="en-US"/>
              </w:rPr>
            </w:pPr>
          </w:p>
        </w:tc>
      </w:tr>
      <w:tr w:rsidR="005A05B6" w:rsidRPr="00E534B3" w:rsidTr="00947D2E">
        <w:trPr>
          <w:trHeight w:val="599"/>
        </w:trPr>
        <w:tc>
          <w:tcPr>
            <w:tcW w:w="2544" w:type="dxa"/>
          </w:tcPr>
          <w:p w:rsidR="005A05B6" w:rsidRPr="00E534B3" w:rsidRDefault="005A05B6" w:rsidP="005748FA">
            <w:pPr>
              <w:widowControl w:val="0"/>
              <w:autoSpaceDE w:val="0"/>
              <w:autoSpaceDN w:val="0"/>
              <w:spacing w:before="179"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2009-11</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Score</w:t>
            </w:r>
          </w:p>
        </w:tc>
        <w:tc>
          <w:tcPr>
            <w:tcW w:w="1419" w:type="dxa"/>
            <w:shd w:val="clear" w:color="auto" w:fill="FF8080"/>
          </w:tcPr>
          <w:p w:rsidR="005A05B6" w:rsidRPr="00E534B3" w:rsidRDefault="005A05B6" w:rsidP="005748FA">
            <w:pPr>
              <w:widowControl w:val="0"/>
              <w:autoSpaceDE w:val="0"/>
              <w:autoSpaceDN w:val="0"/>
              <w:spacing w:before="179" w:after="0" w:line="240" w:lineRule="auto"/>
              <w:ind w:left="194" w:right="186"/>
              <w:jc w:val="both"/>
              <w:rPr>
                <w:rFonts w:ascii="Calibri" w:eastAsia="Calibri" w:hAnsi="Calibri" w:cs="Calibri"/>
                <w:b/>
                <w:sz w:val="20"/>
                <w:lang w:val="en-US"/>
              </w:rPr>
            </w:pPr>
            <w:r w:rsidRPr="00E534B3">
              <w:rPr>
                <w:rFonts w:ascii="Calibri" w:eastAsia="Calibri" w:hAnsi="Calibri" w:cs="Calibri"/>
                <w:b/>
                <w:sz w:val="20"/>
                <w:lang w:val="en-US"/>
              </w:rPr>
              <w:t>0%</w:t>
            </w:r>
          </w:p>
        </w:tc>
        <w:tc>
          <w:tcPr>
            <w:tcW w:w="6803" w:type="dxa"/>
            <w:vMerge/>
            <w:tcBorders>
              <w:top w:val="nil"/>
            </w:tcBorders>
          </w:tcPr>
          <w:p w:rsidR="005A05B6" w:rsidRPr="00E534B3" w:rsidRDefault="005A05B6" w:rsidP="005748FA">
            <w:pPr>
              <w:widowControl w:val="0"/>
              <w:autoSpaceDE w:val="0"/>
              <w:autoSpaceDN w:val="0"/>
              <w:spacing w:after="0" w:line="240" w:lineRule="auto"/>
              <w:jc w:val="both"/>
              <w:rPr>
                <w:rFonts w:ascii="Calibri" w:eastAsia="Calibri" w:hAnsi="Calibri" w:cs="Calibri"/>
                <w:sz w:val="2"/>
                <w:szCs w:val="2"/>
                <w:lang w:val="en-US"/>
              </w:rPr>
            </w:pPr>
          </w:p>
        </w:tc>
      </w:tr>
    </w:tbl>
    <w:p w:rsidR="005A05B6" w:rsidRPr="00E534B3" w:rsidRDefault="005A05B6" w:rsidP="005748FA">
      <w:pPr>
        <w:widowControl w:val="0"/>
        <w:autoSpaceDE w:val="0"/>
        <w:autoSpaceDN w:val="0"/>
        <w:spacing w:before="5" w:after="1" w:line="240" w:lineRule="auto"/>
        <w:jc w:val="both"/>
        <w:rPr>
          <w:rFonts w:ascii="Calibri" w:eastAsia="Calibri" w:hAnsi="Calibri" w:cs="Calibri"/>
          <w:b/>
          <w:sz w:val="18"/>
          <w:szCs w:val="20"/>
          <w:lang w:val="en-US"/>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3"/>
        <w:gridCol w:w="819"/>
        <w:gridCol w:w="2398"/>
        <w:gridCol w:w="2410"/>
        <w:gridCol w:w="2267"/>
      </w:tblGrid>
      <w:tr w:rsidR="005A05B6" w:rsidRPr="00E534B3" w:rsidTr="00947D2E">
        <w:trPr>
          <w:trHeight w:val="604"/>
        </w:trPr>
        <w:tc>
          <w:tcPr>
            <w:tcW w:w="2873" w:type="dxa"/>
            <w:shd w:val="clear" w:color="auto" w:fill="D9D9D9"/>
          </w:tcPr>
          <w:p w:rsidR="005A05B6" w:rsidRPr="00E534B3" w:rsidRDefault="005A05B6" w:rsidP="005748FA">
            <w:pPr>
              <w:widowControl w:val="0"/>
              <w:autoSpaceDE w:val="0"/>
              <w:autoSpaceDN w:val="0"/>
              <w:spacing w:before="10" w:after="0" w:line="240" w:lineRule="auto"/>
              <w:jc w:val="both"/>
              <w:rPr>
                <w:rFonts w:ascii="Calibri" w:eastAsia="Calibri" w:hAnsi="Calibri" w:cs="Calibri"/>
                <w:b/>
                <w:sz w:val="14"/>
                <w:lang w:val="en-US"/>
              </w:rPr>
            </w:pPr>
          </w:p>
          <w:p w:rsidR="005A05B6" w:rsidRPr="00E534B3" w:rsidRDefault="005A05B6" w:rsidP="005748FA">
            <w:pPr>
              <w:widowControl w:val="0"/>
              <w:autoSpaceDE w:val="0"/>
              <w:autoSpaceDN w:val="0"/>
              <w:spacing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Key</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Performance</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Area</w:t>
            </w:r>
          </w:p>
        </w:tc>
        <w:tc>
          <w:tcPr>
            <w:tcW w:w="819" w:type="dxa"/>
            <w:shd w:val="clear" w:color="auto" w:fill="D9D9D9"/>
          </w:tcPr>
          <w:p w:rsidR="005A05B6" w:rsidRPr="00E534B3" w:rsidRDefault="005A05B6" w:rsidP="005748FA">
            <w:pPr>
              <w:widowControl w:val="0"/>
              <w:autoSpaceDE w:val="0"/>
              <w:autoSpaceDN w:val="0"/>
              <w:spacing w:before="10" w:after="0" w:line="240" w:lineRule="auto"/>
              <w:jc w:val="both"/>
              <w:rPr>
                <w:rFonts w:ascii="Calibri" w:eastAsia="Calibri" w:hAnsi="Calibri" w:cs="Calibri"/>
                <w:b/>
                <w:sz w:val="14"/>
                <w:lang w:val="en-US"/>
              </w:rPr>
            </w:pPr>
          </w:p>
          <w:p w:rsidR="005A05B6" w:rsidRPr="00E534B3" w:rsidRDefault="005A05B6" w:rsidP="005748FA">
            <w:pPr>
              <w:widowControl w:val="0"/>
              <w:autoSpaceDE w:val="0"/>
              <w:autoSpaceDN w:val="0"/>
              <w:spacing w:after="0" w:line="240" w:lineRule="auto"/>
              <w:ind w:left="86" w:right="80"/>
              <w:jc w:val="both"/>
              <w:rPr>
                <w:rFonts w:ascii="Calibri" w:eastAsia="Calibri" w:hAnsi="Calibri" w:cs="Calibri"/>
                <w:b/>
                <w:sz w:val="20"/>
                <w:lang w:val="en-US"/>
              </w:rPr>
            </w:pPr>
            <w:r w:rsidRPr="00E534B3">
              <w:rPr>
                <w:rFonts w:ascii="Calibri" w:eastAsia="Calibri" w:hAnsi="Calibri" w:cs="Calibri"/>
                <w:b/>
                <w:sz w:val="20"/>
                <w:lang w:val="en-US"/>
              </w:rPr>
              <w:t>Weight</w:t>
            </w:r>
          </w:p>
        </w:tc>
        <w:tc>
          <w:tcPr>
            <w:tcW w:w="2398" w:type="dxa"/>
            <w:shd w:val="clear" w:color="auto" w:fill="D9D9D9"/>
          </w:tcPr>
          <w:p w:rsidR="005A05B6" w:rsidRPr="00E534B3" w:rsidRDefault="005A05B6" w:rsidP="005748FA">
            <w:pPr>
              <w:widowControl w:val="0"/>
              <w:autoSpaceDE w:val="0"/>
              <w:autoSpaceDN w:val="0"/>
              <w:spacing w:before="10" w:after="0" w:line="240" w:lineRule="auto"/>
              <w:jc w:val="both"/>
              <w:rPr>
                <w:rFonts w:ascii="Calibri" w:eastAsia="Calibri" w:hAnsi="Calibri" w:cs="Calibri"/>
                <w:b/>
                <w:sz w:val="14"/>
                <w:lang w:val="en-US"/>
              </w:rPr>
            </w:pPr>
          </w:p>
          <w:p w:rsidR="005A05B6" w:rsidRPr="00E534B3" w:rsidRDefault="005A05B6" w:rsidP="005748FA">
            <w:pPr>
              <w:widowControl w:val="0"/>
              <w:autoSpaceDE w:val="0"/>
              <w:autoSpaceDN w:val="0"/>
              <w:spacing w:after="0" w:line="240" w:lineRule="auto"/>
              <w:ind w:left="704" w:right="690"/>
              <w:jc w:val="both"/>
              <w:rPr>
                <w:rFonts w:ascii="Calibri" w:eastAsia="Calibri" w:hAnsi="Calibri" w:cs="Calibri"/>
                <w:b/>
                <w:sz w:val="20"/>
                <w:lang w:val="en-US"/>
              </w:rPr>
            </w:pPr>
            <w:proofErr w:type="spellStart"/>
            <w:r w:rsidRPr="00E534B3">
              <w:rPr>
                <w:rFonts w:ascii="Calibri" w:eastAsia="Calibri" w:hAnsi="Calibri" w:cs="Calibri"/>
                <w:b/>
                <w:sz w:val="20"/>
                <w:lang w:val="en-US"/>
              </w:rPr>
              <w:t>Boshof</w:t>
            </w:r>
            <w:proofErr w:type="spellEnd"/>
          </w:p>
        </w:tc>
        <w:tc>
          <w:tcPr>
            <w:tcW w:w="2410" w:type="dxa"/>
            <w:shd w:val="clear" w:color="auto" w:fill="D9D9D9"/>
          </w:tcPr>
          <w:p w:rsidR="005A05B6" w:rsidRPr="00E534B3" w:rsidRDefault="005A05B6" w:rsidP="005748FA">
            <w:pPr>
              <w:widowControl w:val="0"/>
              <w:autoSpaceDE w:val="0"/>
              <w:autoSpaceDN w:val="0"/>
              <w:spacing w:before="10" w:after="0" w:line="240" w:lineRule="auto"/>
              <w:jc w:val="both"/>
              <w:rPr>
                <w:rFonts w:ascii="Calibri" w:eastAsia="Calibri" w:hAnsi="Calibri" w:cs="Calibri"/>
                <w:b/>
                <w:sz w:val="14"/>
                <w:lang w:val="en-US"/>
              </w:rPr>
            </w:pPr>
          </w:p>
          <w:p w:rsidR="005A05B6" w:rsidRPr="00E534B3" w:rsidRDefault="005A05B6" w:rsidP="005748FA">
            <w:pPr>
              <w:widowControl w:val="0"/>
              <w:autoSpaceDE w:val="0"/>
              <w:autoSpaceDN w:val="0"/>
              <w:spacing w:after="0" w:line="240" w:lineRule="auto"/>
              <w:ind w:left="431" w:right="425"/>
              <w:jc w:val="both"/>
              <w:rPr>
                <w:rFonts w:ascii="Calibri" w:eastAsia="Calibri" w:hAnsi="Calibri" w:cs="Calibri"/>
                <w:b/>
                <w:sz w:val="20"/>
                <w:lang w:val="en-US"/>
              </w:rPr>
            </w:pPr>
            <w:proofErr w:type="spellStart"/>
            <w:r w:rsidRPr="00E534B3">
              <w:rPr>
                <w:rFonts w:ascii="Calibri" w:eastAsia="Calibri" w:hAnsi="Calibri" w:cs="Calibri"/>
                <w:b/>
                <w:sz w:val="20"/>
                <w:lang w:val="en-US"/>
              </w:rPr>
              <w:t>Dealesville</w:t>
            </w:r>
            <w:proofErr w:type="spellEnd"/>
          </w:p>
        </w:tc>
        <w:tc>
          <w:tcPr>
            <w:tcW w:w="2267" w:type="dxa"/>
            <w:shd w:val="clear" w:color="auto" w:fill="D9D9D9"/>
          </w:tcPr>
          <w:p w:rsidR="005A05B6" w:rsidRPr="00E534B3" w:rsidRDefault="005A05B6" w:rsidP="005748FA">
            <w:pPr>
              <w:widowControl w:val="0"/>
              <w:autoSpaceDE w:val="0"/>
              <w:autoSpaceDN w:val="0"/>
              <w:spacing w:before="10" w:after="0" w:line="240" w:lineRule="auto"/>
              <w:jc w:val="both"/>
              <w:rPr>
                <w:rFonts w:ascii="Calibri" w:eastAsia="Calibri" w:hAnsi="Calibri" w:cs="Calibri"/>
                <w:b/>
                <w:sz w:val="14"/>
                <w:lang w:val="en-US"/>
              </w:rPr>
            </w:pPr>
          </w:p>
          <w:p w:rsidR="005A05B6" w:rsidRPr="00E534B3" w:rsidRDefault="005A05B6" w:rsidP="005748FA">
            <w:pPr>
              <w:widowControl w:val="0"/>
              <w:autoSpaceDE w:val="0"/>
              <w:autoSpaceDN w:val="0"/>
              <w:spacing w:after="0" w:line="240" w:lineRule="auto"/>
              <w:ind w:left="614" w:right="611"/>
              <w:jc w:val="both"/>
              <w:rPr>
                <w:rFonts w:ascii="Calibri" w:eastAsia="Calibri" w:hAnsi="Calibri" w:cs="Calibri"/>
                <w:b/>
                <w:sz w:val="20"/>
                <w:lang w:val="en-US"/>
              </w:rPr>
            </w:pPr>
            <w:proofErr w:type="spellStart"/>
            <w:r w:rsidRPr="00E534B3">
              <w:rPr>
                <w:rFonts w:ascii="Calibri" w:eastAsia="Calibri" w:hAnsi="Calibri" w:cs="Calibri"/>
                <w:b/>
                <w:sz w:val="20"/>
                <w:lang w:val="en-US"/>
              </w:rPr>
              <w:t>Hertzogville</w:t>
            </w:r>
            <w:proofErr w:type="spellEnd"/>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27"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A.</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Capacity</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Management</w:t>
            </w:r>
          </w:p>
        </w:tc>
        <w:tc>
          <w:tcPr>
            <w:tcW w:w="819" w:type="dxa"/>
          </w:tcPr>
          <w:p w:rsidR="005A05B6" w:rsidRPr="00E534B3" w:rsidRDefault="005A05B6" w:rsidP="005748FA">
            <w:pPr>
              <w:widowControl w:val="0"/>
              <w:autoSpaceDE w:val="0"/>
              <w:autoSpaceDN w:val="0"/>
              <w:spacing w:before="51" w:after="0" w:line="240" w:lineRule="auto"/>
              <w:ind w:left="86" w:right="75"/>
              <w:jc w:val="both"/>
              <w:rPr>
                <w:rFonts w:ascii="Calibri" w:eastAsia="Calibri" w:hAnsi="Calibri" w:cs="Calibri"/>
                <w:sz w:val="16"/>
                <w:lang w:val="en-US"/>
              </w:rPr>
            </w:pPr>
            <w:r w:rsidRPr="00E534B3">
              <w:rPr>
                <w:rFonts w:ascii="Calibri" w:eastAsia="Calibri" w:hAnsi="Calibri" w:cs="Calibri"/>
                <w:sz w:val="16"/>
                <w:lang w:val="en-US"/>
              </w:rPr>
              <w:t>15%</w:t>
            </w:r>
          </w:p>
        </w:tc>
        <w:tc>
          <w:tcPr>
            <w:tcW w:w="2398" w:type="dxa"/>
          </w:tcPr>
          <w:p w:rsidR="005A05B6" w:rsidRPr="00E534B3" w:rsidRDefault="005A05B6" w:rsidP="005748FA">
            <w:pPr>
              <w:widowControl w:val="0"/>
              <w:autoSpaceDE w:val="0"/>
              <w:autoSpaceDN w:val="0"/>
              <w:spacing w:before="27"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53.8%</w:t>
            </w:r>
          </w:p>
        </w:tc>
        <w:tc>
          <w:tcPr>
            <w:tcW w:w="2410" w:type="dxa"/>
          </w:tcPr>
          <w:p w:rsidR="005A05B6" w:rsidRPr="00E534B3" w:rsidRDefault="005A05B6" w:rsidP="005748FA">
            <w:pPr>
              <w:widowControl w:val="0"/>
              <w:autoSpaceDE w:val="0"/>
              <w:autoSpaceDN w:val="0"/>
              <w:spacing w:before="27"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48.8%</w:t>
            </w:r>
          </w:p>
        </w:tc>
        <w:tc>
          <w:tcPr>
            <w:tcW w:w="2267" w:type="dxa"/>
          </w:tcPr>
          <w:p w:rsidR="005A05B6" w:rsidRPr="00E534B3" w:rsidRDefault="005A05B6" w:rsidP="005748FA">
            <w:pPr>
              <w:widowControl w:val="0"/>
              <w:autoSpaceDE w:val="0"/>
              <w:autoSpaceDN w:val="0"/>
              <w:spacing w:before="27"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53.8%</w:t>
            </w:r>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27"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B.</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Environmental</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Management</w:t>
            </w:r>
          </w:p>
        </w:tc>
        <w:tc>
          <w:tcPr>
            <w:tcW w:w="819" w:type="dxa"/>
          </w:tcPr>
          <w:p w:rsidR="005A05B6" w:rsidRPr="00E534B3" w:rsidRDefault="005A05B6" w:rsidP="005748FA">
            <w:pPr>
              <w:widowControl w:val="0"/>
              <w:autoSpaceDE w:val="0"/>
              <w:autoSpaceDN w:val="0"/>
              <w:spacing w:before="51" w:after="0" w:line="240" w:lineRule="auto"/>
              <w:ind w:left="86" w:right="75"/>
              <w:jc w:val="both"/>
              <w:rPr>
                <w:rFonts w:ascii="Calibri" w:eastAsia="Calibri" w:hAnsi="Calibri" w:cs="Calibri"/>
                <w:sz w:val="16"/>
                <w:lang w:val="en-US"/>
              </w:rPr>
            </w:pPr>
            <w:r w:rsidRPr="00E534B3">
              <w:rPr>
                <w:rFonts w:ascii="Calibri" w:eastAsia="Calibri" w:hAnsi="Calibri" w:cs="Calibri"/>
                <w:sz w:val="16"/>
                <w:lang w:val="en-US"/>
              </w:rPr>
              <w:t>15%</w:t>
            </w:r>
          </w:p>
        </w:tc>
        <w:tc>
          <w:tcPr>
            <w:tcW w:w="2398" w:type="dxa"/>
          </w:tcPr>
          <w:p w:rsidR="005A05B6" w:rsidRPr="00E534B3" w:rsidRDefault="005A05B6" w:rsidP="005748FA">
            <w:pPr>
              <w:widowControl w:val="0"/>
              <w:autoSpaceDE w:val="0"/>
              <w:autoSpaceDN w:val="0"/>
              <w:spacing w:before="27"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18.8%</w:t>
            </w:r>
          </w:p>
        </w:tc>
        <w:tc>
          <w:tcPr>
            <w:tcW w:w="2410" w:type="dxa"/>
          </w:tcPr>
          <w:p w:rsidR="005A05B6" w:rsidRPr="00E534B3" w:rsidRDefault="005A05B6" w:rsidP="005748FA">
            <w:pPr>
              <w:widowControl w:val="0"/>
              <w:autoSpaceDE w:val="0"/>
              <w:autoSpaceDN w:val="0"/>
              <w:spacing w:before="27"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18.8%</w:t>
            </w:r>
          </w:p>
        </w:tc>
        <w:tc>
          <w:tcPr>
            <w:tcW w:w="2267" w:type="dxa"/>
          </w:tcPr>
          <w:p w:rsidR="005A05B6" w:rsidRPr="00E534B3" w:rsidRDefault="005A05B6" w:rsidP="005748FA">
            <w:pPr>
              <w:widowControl w:val="0"/>
              <w:autoSpaceDE w:val="0"/>
              <w:autoSpaceDN w:val="0"/>
              <w:spacing w:before="27"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7.5%</w:t>
            </w:r>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C.</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Financial</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Management</w:t>
            </w:r>
          </w:p>
        </w:tc>
        <w:tc>
          <w:tcPr>
            <w:tcW w:w="819" w:type="dxa"/>
          </w:tcPr>
          <w:p w:rsidR="005A05B6" w:rsidRPr="00E534B3" w:rsidRDefault="005A05B6" w:rsidP="005748FA">
            <w:pPr>
              <w:widowControl w:val="0"/>
              <w:autoSpaceDE w:val="0"/>
              <w:autoSpaceDN w:val="0"/>
              <w:spacing w:before="51" w:after="0" w:line="240" w:lineRule="auto"/>
              <w:ind w:left="86" w:right="75"/>
              <w:jc w:val="both"/>
              <w:rPr>
                <w:rFonts w:ascii="Calibri" w:eastAsia="Calibri" w:hAnsi="Calibri" w:cs="Calibri"/>
                <w:sz w:val="16"/>
                <w:lang w:val="en-US"/>
              </w:rPr>
            </w:pPr>
            <w:r w:rsidRPr="00E534B3">
              <w:rPr>
                <w:rFonts w:ascii="Calibri" w:eastAsia="Calibri" w:hAnsi="Calibri" w:cs="Calibri"/>
                <w:sz w:val="16"/>
                <w:lang w:val="en-US"/>
              </w:rPr>
              <w:t>20%</w:t>
            </w:r>
          </w:p>
        </w:tc>
        <w:tc>
          <w:tcPr>
            <w:tcW w:w="2398" w:type="dxa"/>
          </w:tcPr>
          <w:p w:rsidR="005A05B6" w:rsidRPr="00E534B3" w:rsidRDefault="005A05B6" w:rsidP="005748FA">
            <w:pPr>
              <w:widowControl w:val="0"/>
              <w:autoSpaceDE w:val="0"/>
              <w:autoSpaceDN w:val="0"/>
              <w:spacing w:before="30"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45.0%</w:t>
            </w:r>
          </w:p>
        </w:tc>
        <w:tc>
          <w:tcPr>
            <w:tcW w:w="2410" w:type="dxa"/>
          </w:tcPr>
          <w:p w:rsidR="005A05B6" w:rsidRPr="00E534B3" w:rsidRDefault="005A05B6" w:rsidP="005748FA">
            <w:pPr>
              <w:widowControl w:val="0"/>
              <w:autoSpaceDE w:val="0"/>
              <w:autoSpaceDN w:val="0"/>
              <w:spacing w:before="30"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45.0%</w:t>
            </w:r>
          </w:p>
        </w:tc>
        <w:tc>
          <w:tcPr>
            <w:tcW w:w="2267" w:type="dxa"/>
          </w:tcPr>
          <w:p w:rsidR="005A05B6" w:rsidRPr="00E534B3" w:rsidRDefault="005A05B6" w:rsidP="005748FA">
            <w:pPr>
              <w:widowControl w:val="0"/>
              <w:autoSpaceDE w:val="0"/>
              <w:autoSpaceDN w:val="0"/>
              <w:spacing w:before="30"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45.0%</w:t>
            </w:r>
          </w:p>
        </w:tc>
      </w:tr>
      <w:tr w:rsidR="005A05B6" w:rsidRPr="00E534B3" w:rsidTr="00947D2E">
        <w:trPr>
          <w:trHeight w:val="300"/>
        </w:trPr>
        <w:tc>
          <w:tcPr>
            <w:tcW w:w="2873" w:type="dxa"/>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D.</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Technical</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Management</w:t>
            </w:r>
          </w:p>
        </w:tc>
        <w:tc>
          <w:tcPr>
            <w:tcW w:w="819" w:type="dxa"/>
          </w:tcPr>
          <w:p w:rsidR="005A05B6" w:rsidRPr="00E534B3" w:rsidRDefault="005A05B6" w:rsidP="005748FA">
            <w:pPr>
              <w:widowControl w:val="0"/>
              <w:autoSpaceDE w:val="0"/>
              <w:autoSpaceDN w:val="0"/>
              <w:spacing w:before="52" w:after="0" w:line="240" w:lineRule="auto"/>
              <w:ind w:left="86" w:right="75"/>
              <w:jc w:val="both"/>
              <w:rPr>
                <w:rFonts w:ascii="Calibri" w:eastAsia="Calibri" w:hAnsi="Calibri" w:cs="Calibri"/>
                <w:sz w:val="16"/>
                <w:lang w:val="en-US"/>
              </w:rPr>
            </w:pPr>
            <w:r w:rsidRPr="00E534B3">
              <w:rPr>
                <w:rFonts w:ascii="Calibri" w:eastAsia="Calibri" w:hAnsi="Calibri" w:cs="Calibri"/>
                <w:sz w:val="16"/>
                <w:lang w:val="en-US"/>
              </w:rPr>
              <w:t>20%</w:t>
            </w:r>
          </w:p>
        </w:tc>
        <w:tc>
          <w:tcPr>
            <w:tcW w:w="2398" w:type="dxa"/>
          </w:tcPr>
          <w:p w:rsidR="005A05B6" w:rsidRPr="00E534B3" w:rsidRDefault="005A05B6" w:rsidP="005748FA">
            <w:pPr>
              <w:widowControl w:val="0"/>
              <w:autoSpaceDE w:val="0"/>
              <w:autoSpaceDN w:val="0"/>
              <w:spacing w:before="30"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0.0%</w:t>
            </w:r>
          </w:p>
        </w:tc>
        <w:tc>
          <w:tcPr>
            <w:tcW w:w="2410" w:type="dxa"/>
          </w:tcPr>
          <w:p w:rsidR="005A05B6" w:rsidRPr="00E534B3" w:rsidRDefault="005A05B6" w:rsidP="005748FA">
            <w:pPr>
              <w:widowControl w:val="0"/>
              <w:autoSpaceDE w:val="0"/>
              <w:autoSpaceDN w:val="0"/>
              <w:spacing w:before="30"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27.1%</w:t>
            </w:r>
          </w:p>
        </w:tc>
        <w:tc>
          <w:tcPr>
            <w:tcW w:w="2267" w:type="dxa"/>
          </w:tcPr>
          <w:p w:rsidR="005A05B6" w:rsidRPr="00E534B3" w:rsidRDefault="005A05B6" w:rsidP="005748FA">
            <w:pPr>
              <w:widowControl w:val="0"/>
              <w:autoSpaceDE w:val="0"/>
              <w:autoSpaceDN w:val="0"/>
              <w:spacing w:before="30"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9.4%</w:t>
            </w:r>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E.</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Effluent</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&amp;</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Sludge Compliance</w:t>
            </w:r>
          </w:p>
        </w:tc>
        <w:tc>
          <w:tcPr>
            <w:tcW w:w="819" w:type="dxa"/>
          </w:tcPr>
          <w:p w:rsidR="005A05B6" w:rsidRPr="00E534B3" w:rsidRDefault="005A05B6" w:rsidP="005748FA">
            <w:pPr>
              <w:widowControl w:val="0"/>
              <w:autoSpaceDE w:val="0"/>
              <w:autoSpaceDN w:val="0"/>
              <w:spacing w:before="51" w:after="0" w:line="240" w:lineRule="auto"/>
              <w:ind w:left="86" w:right="75"/>
              <w:jc w:val="both"/>
              <w:rPr>
                <w:rFonts w:ascii="Calibri" w:eastAsia="Calibri" w:hAnsi="Calibri" w:cs="Calibri"/>
                <w:sz w:val="16"/>
                <w:lang w:val="en-US"/>
              </w:rPr>
            </w:pPr>
            <w:r w:rsidRPr="00E534B3">
              <w:rPr>
                <w:rFonts w:ascii="Calibri" w:eastAsia="Calibri" w:hAnsi="Calibri" w:cs="Calibri"/>
                <w:sz w:val="16"/>
                <w:lang w:val="en-US"/>
              </w:rPr>
              <w:t>30%</w:t>
            </w:r>
          </w:p>
        </w:tc>
        <w:tc>
          <w:tcPr>
            <w:tcW w:w="2398" w:type="dxa"/>
          </w:tcPr>
          <w:p w:rsidR="005A05B6" w:rsidRPr="00E534B3" w:rsidRDefault="005A05B6" w:rsidP="005748FA">
            <w:pPr>
              <w:widowControl w:val="0"/>
              <w:autoSpaceDE w:val="0"/>
              <w:autoSpaceDN w:val="0"/>
              <w:spacing w:before="30"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62.5%</w:t>
            </w:r>
          </w:p>
        </w:tc>
        <w:tc>
          <w:tcPr>
            <w:tcW w:w="2410" w:type="dxa"/>
          </w:tcPr>
          <w:p w:rsidR="005A05B6" w:rsidRPr="00E534B3" w:rsidRDefault="005A05B6" w:rsidP="005748FA">
            <w:pPr>
              <w:widowControl w:val="0"/>
              <w:autoSpaceDE w:val="0"/>
              <w:autoSpaceDN w:val="0"/>
              <w:spacing w:before="30"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81.3%</w:t>
            </w:r>
          </w:p>
        </w:tc>
        <w:tc>
          <w:tcPr>
            <w:tcW w:w="2267" w:type="dxa"/>
          </w:tcPr>
          <w:p w:rsidR="005A05B6" w:rsidRPr="00E534B3" w:rsidRDefault="005A05B6" w:rsidP="005748FA">
            <w:pPr>
              <w:widowControl w:val="0"/>
              <w:autoSpaceDE w:val="0"/>
              <w:autoSpaceDN w:val="0"/>
              <w:spacing w:before="30"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81.3%</w:t>
            </w:r>
          </w:p>
        </w:tc>
      </w:tr>
      <w:tr w:rsidR="005A05B6" w:rsidRPr="00E534B3" w:rsidTr="00947D2E">
        <w:trPr>
          <w:trHeight w:val="302"/>
        </w:trPr>
        <w:tc>
          <w:tcPr>
            <w:tcW w:w="3692" w:type="dxa"/>
            <w:gridSpan w:val="2"/>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F.</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Bonus</w:t>
            </w:r>
          </w:p>
        </w:tc>
        <w:tc>
          <w:tcPr>
            <w:tcW w:w="2398" w:type="dxa"/>
          </w:tcPr>
          <w:p w:rsidR="005A05B6" w:rsidRPr="00E534B3" w:rsidRDefault="005A05B6" w:rsidP="005748FA">
            <w:pPr>
              <w:widowControl w:val="0"/>
              <w:autoSpaceDE w:val="0"/>
              <w:autoSpaceDN w:val="0"/>
              <w:spacing w:before="30" w:after="0" w:line="240" w:lineRule="auto"/>
              <w:ind w:left="704" w:right="691"/>
              <w:jc w:val="both"/>
              <w:rPr>
                <w:rFonts w:ascii="Calibri" w:eastAsia="Calibri" w:hAnsi="Calibri" w:cs="Calibri"/>
                <w:sz w:val="20"/>
                <w:lang w:val="en-US"/>
              </w:rPr>
            </w:pPr>
            <w:r w:rsidRPr="00E534B3">
              <w:rPr>
                <w:rFonts w:ascii="Calibri" w:eastAsia="Calibri" w:hAnsi="Calibri" w:cs="Calibri"/>
                <w:sz w:val="20"/>
                <w:lang w:val="en-US"/>
              </w:rPr>
              <w:t>15.0%</w:t>
            </w:r>
          </w:p>
        </w:tc>
        <w:tc>
          <w:tcPr>
            <w:tcW w:w="2410" w:type="dxa"/>
          </w:tcPr>
          <w:p w:rsidR="005A05B6" w:rsidRPr="00E534B3" w:rsidRDefault="005A05B6" w:rsidP="005748FA">
            <w:pPr>
              <w:widowControl w:val="0"/>
              <w:autoSpaceDE w:val="0"/>
              <w:autoSpaceDN w:val="0"/>
              <w:spacing w:before="30" w:after="0" w:line="240" w:lineRule="auto"/>
              <w:ind w:left="431" w:right="425"/>
              <w:jc w:val="both"/>
              <w:rPr>
                <w:rFonts w:ascii="Calibri" w:eastAsia="Calibri" w:hAnsi="Calibri" w:cs="Calibri"/>
                <w:sz w:val="20"/>
                <w:lang w:val="en-US"/>
              </w:rPr>
            </w:pPr>
            <w:r w:rsidRPr="00E534B3">
              <w:rPr>
                <w:rFonts w:ascii="Calibri" w:eastAsia="Calibri" w:hAnsi="Calibri" w:cs="Calibri"/>
                <w:sz w:val="20"/>
                <w:lang w:val="en-US"/>
              </w:rPr>
              <w:t>15.0%</w:t>
            </w:r>
          </w:p>
        </w:tc>
        <w:tc>
          <w:tcPr>
            <w:tcW w:w="2267" w:type="dxa"/>
          </w:tcPr>
          <w:p w:rsidR="005A05B6" w:rsidRPr="00E534B3" w:rsidRDefault="005A05B6" w:rsidP="005748FA">
            <w:pPr>
              <w:widowControl w:val="0"/>
              <w:autoSpaceDE w:val="0"/>
              <w:autoSpaceDN w:val="0"/>
              <w:spacing w:before="30" w:after="0" w:line="240" w:lineRule="auto"/>
              <w:ind w:left="614" w:right="609"/>
              <w:jc w:val="both"/>
              <w:rPr>
                <w:rFonts w:ascii="Calibri" w:eastAsia="Calibri" w:hAnsi="Calibri" w:cs="Calibri"/>
                <w:sz w:val="20"/>
                <w:lang w:val="en-US"/>
              </w:rPr>
            </w:pPr>
            <w:r w:rsidRPr="00E534B3">
              <w:rPr>
                <w:rFonts w:ascii="Calibri" w:eastAsia="Calibri" w:hAnsi="Calibri" w:cs="Calibri"/>
                <w:sz w:val="20"/>
                <w:lang w:val="en-US"/>
              </w:rPr>
              <w:t>45.0%</w:t>
            </w:r>
          </w:p>
        </w:tc>
      </w:tr>
      <w:tr w:rsidR="005A05B6" w:rsidRPr="00E534B3" w:rsidTr="00947D2E">
        <w:trPr>
          <w:trHeight w:val="299"/>
        </w:trPr>
        <w:tc>
          <w:tcPr>
            <w:tcW w:w="3692" w:type="dxa"/>
            <w:gridSpan w:val="2"/>
          </w:tcPr>
          <w:p w:rsidR="005A05B6" w:rsidRPr="00E534B3" w:rsidRDefault="005A05B6" w:rsidP="005748FA">
            <w:pPr>
              <w:widowControl w:val="0"/>
              <w:autoSpaceDE w:val="0"/>
              <w:autoSpaceDN w:val="0"/>
              <w:spacing w:before="27"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G.</w:t>
            </w:r>
            <w:r w:rsidRPr="00E534B3">
              <w:rPr>
                <w:rFonts w:ascii="Calibri" w:eastAsia="Calibri" w:hAnsi="Calibri" w:cs="Calibri"/>
                <w:b/>
                <w:spacing w:val="-4"/>
                <w:sz w:val="20"/>
                <w:lang w:val="en-US"/>
              </w:rPr>
              <w:t xml:space="preserve"> </w:t>
            </w:r>
            <w:r w:rsidRPr="00E534B3">
              <w:rPr>
                <w:rFonts w:ascii="Calibri" w:eastAsia="Calibri" w:hAnsi="Calibri" w:cs="Calibri"/>
                <w:b/>
                <w:sz w:val="20"/>
                <w:lang w:val="en-US"/>
              </w:rPr>
              <w:t>Penalties</w:t>
            </w:r>
          </w:p>
        </w:tc>
        <w:tc>
          <w:tcPr>
            <w:tcW w:w="2398" w:type="dxa"/>
          </w:tcPr>
          <w:p w:rsidR="005A05B6" w:rsidRPr="00E534B3" w:rsidRDefault="005A05B6" w:rsidP="005748FA">
            <w:pPr>
              <w:widowControl w:val="0"/>
              <w:autoSpaceDE w:val="0"/>
              <w:autoSpaceDN w:val="0"/>
              <w:spacing w:before="27" w:after="0" w:line="240" w:lineRule="auto"/>
              <w:ind w:left="704" w:right="692"/>
              <w:jc w:val="both"/>
              <w:rPr>
                <w:rFonts w:ascii="Calibri" w:eastAsia="Calibri" w:hAnsi="Calibri" w:cs="Calibri"/>
                <w:sz w:val="20"/>
                <w:lang w:val="en-US"/>
              </w:rPr>
            </w:pPr>
            <w:r w:rsidRPr="00E534B3">
              <w:rPr>
                <w:rFonts w:ascii="Calibri" w:eastAsia="Calibri" w:hAnsi="Calibri" w:cs="Calibri"/>
                <w:sz w:val="20"/>
                <w:lang w:val="en-US"/>
              </w:rPr>
              <w:t>-50.0%</w:t>
            </w:r>
          </w:p>
        </w:tc>
        <w:tc>
          <w:tcPr>
            <w:tcW w:w="2410" w:type="dxa"/>
          </w:tcPr>
          <w:p w:rsidR="005A05B6" w:rsidRPr="00E534B3" w:rsidRDefault="005A05B6" w:rsidP="005748FA">
            <w:pPr>
              <w:widowControl w:val="0"/>
              <w:autoSpaceDE w:val="0"/>
              <w:autoSpaceDN w:val="0"/>
              <w:spacing w:before="27" w:after="0" w:line="240" w:lineRule="auto"/>
              <w:ind w:left="430" w:right="425"/>
              <w:jc w:val="both"/>
              <w:rPr>
                <w:rFonts w:ascii="Calibri" w:eastAsia="Calibri" w:hAnsi="Calibri" w:cs="Calibri"/>
                <w:sz w:val="20"/>
                <w:lang w:val="en-US"/>
              </w:rPr>
            </w:pPr>
            <w:r w:rsidRPr="00E534B3">
              <w:rPr>
                <w:rFonts w:ascii="Calibri" w:eastAsia="Calibri" w:hAnsi="Calibri" w:cs="Calibri"/>
                <w:sz w:val="20"/>
                <w:lang w:val="en-US"/>
              </w:rPr>
              <w:t>-25.0%</w:t>
            </w:r>
          </w:p>
        </w:tc>
        <w:tc>
          <w:tcPr>
            <w:tcW w:w="2267" w:type="dxa"/>
          </w:tcPr>
          <w:p w:rsidR="005A05B6" w:rsidRPr="00E534B3" w:rsidRDefault="005A05B6" w:rsidP="005748FA">
            <w:pPr>
              <w:widowControl w:val="0"/>
              <w:autoSpaceDE w:val="0"/>
              <w:autoSpaceDN w:val="0"/>
              <w:spacing w:before="27" w:after="0" w:line="240" w:lineRule="auto"/>
              <w:ind w:left="614" w:right="610"/>
              <w:jc w:val="both"/>
              <w:rPr>
                <w:rFonts w:ascii="Calibri" w:eastAsia="Calibri" w:hAnsi="Calibri" w:cs="Calibri"/>
                <w:sz w:val="20"/>
                <w:lang w:val="en-US"/>
              </w:rPr>
            </w:pPr>
            <w:r w:rsidRPr="00E534B3">
              <w:rPr>
                <w:rFonts w:ascii="Calibri" w:eastAsia="Calibri" w:hAnsi="Calibri" w:cs="Calibri"/>
                <w:sz w:val="20"/>
                <w:lang w:val="en-US"/>
              </w:rPr>
              <w:t>-50.0%</w:t>
            </w:r>
          </w:p>
        </w:tc>
      </w:tr>
      <w:tr w:rsidR="005A05B6" w:rsidRPr="00E534B3" w:rsidTr="00947D2E">
        <w:trPr>
          <w:trHeight w:val="280"/>
        </w:trPr>
        <w:tc>
          <w:tcPr>
            <w:tcW w:w="3692" w:type="dxa"/>
            <w:gridSpan w:val="2"/>
          </w:tcPr>
          <w:p w:rsidR="005A05B6" w:rsidRPr="00E534B3" w:rsidRDefault="005A05B6" w:rsidP="005748FA">
            <w:pPr>
              <w:widowControl w:val="0"/>
              <w:autoSpaceDE w:val="0"/>
              <w:autoSpaceDN w:val="0"/>
              <w:spacing w:before="18" w:after="0" w:line="242" w:lineRule="exact"/>
              <w:ind w:left="107"/>
              <w:jc w:val="both"/>
              <w:rPr>
                <w:rFonts w:ascii="Calibri" w:eastAsia="Calibri" w:hAnsi="Calibri" w:cs="Calibri"/>
                <w:b/>
                <w:sz w:val="20"/>
                <w:lang w:val="en-US"/>
              </w:rPr>
            </w:pPr>
            <w:r w:rsidRPr="00E534B3">
              <w:rPr>
                <w:rFonts w:ascii="Calibri" w:eastAsia="Calibri" w:hAnsi="Calibri" w:cs="Calibri"/>
                <w:b/>
                <w:sz w:val="20"/>
                <w:lang w:val="en-US"/>
              </w:rPr>
              <w:t>H.</w:t>
            </w:r>
            <w:r w:rsidRPr="00E534B3">
              <w:rPr>
                <w:rFonts w:ascii="Calibri" w:eastAsia="Calibri" w:hAnsi="Calibri" w:cs="Calibri"/>
                <w:b/>
                <w:spacing w:val="-5"/>
                <w:sz w:val="20"/>
                <w:lang w:val="en-US"/>
              </w:rPr>
              <w:t xml:space="preserve"> </w:t>
            </w:r>
            <w:r w:rsidRPr="00E534B3">
              <w:rPr>
                <w:rFonts w:ascii="Calibri" w:eastAsia="Calibri" w:hAnsi="Calibri" w:cs="Calibri"/>
                <w:b/>
                <w:sz w:val="20"/>
                <w:lang w:val="en-US"/>
              </w:rPr>
              <w:t>Disqualifiers</w:t>
            </w:r>
          </w:p>
        </w:tc>
        <w:tc>
          <w:tcPr>
            <w:tcW w:w="2398" w:type="dxa"/>
          </w:tcPr>
          <w:p w:rsidR="005A05B6" w:rsidRPr="00E534B3" w:rsidRDefault="005A05B6" w:rsidP="005748FA">
            <w:pPr>
              <w:widowControl w:val="0"/>
              <w:autoSpaceDE w:val="0"/>
              <w:autoSpaceDN w:val="0"/>
              <w:spacing w:before="18" w:after="0" w:line="242" w:lineRule="exact"/>
              <w:ind w:left="704" w:right="690"/>
              <w:jc w:val="both"/>
              <w:rPr>
                <w:rFonts w:ascii="Calibri" w:eastAsia="Calibri" w:hAnsi="Calibri" w:cs="Calibri"/>
                <w:sz w:val="20"/>
                <w:lang w:val="en-US"/>
              </w:rPr>
            </w:pPr>
            <w:r w:rsidRPr="00E534B3">
              <w:rPr>
                <w:rFonts w:ascii="Calibri" w:eastAsia="Calibri" w:hAnsi="Calibri" w:cs="Calibri"/>
                <w:sz w:val="20"/>
                <w:lang w:val="en-US"/>
              </w:rPr>
              <w:t>None</w:t>
            </w:r>
          </w:p>
        </w:tc>
        <w:tc>
          <w:tcPr>
            <w:tcW w:w="2410" w:type="dxa"/>
          </w:tcPr>
          <w:p w:rsidR="005A05B6" w:rsidRPr="00E534B3" w:rsidRDefault="005A05B6" w:rsidP="005748FA">
            <w:pPr>
              <w:widowControl w:val="0"/>
              <w:autoSpaceDE w:val="0"/>
              <w:autoSpaceDN w:val="0"/>
              <w:spacing w:before="1" w:after="0" w:line="240" w:lineRule="auto"/>
              <w:ind w:left="432" w:right="425"/>
              <w:jc w:val="both"/>
              <w:rPr>
                <w:rFonts w:ascii="Calibri" w:eastAsia="Calibri" w:hAnsi="Calibri" w:cs="Calibri"/>
                <w:sz w:val="20"/>
                <w:lang w:val="en-US"/>
              </w:rPr>
            </w:pPr>
            <w:r w:rsidRPr="00E534B3">
              <w:rPr>
                <w:rFonts w:ascii="Calibri" w:eastAsia="Calibri" w:hAnsi="Calibri" w:cs="Calibri"/>
                <w:color w:val="FF0000"/>
                <w:sz w:val="20"/>
                <w:lang w:val="en-US"/>
              </w:rPr>
              <w:t>Directive</w:t>
            </w:r>
          </w:p>
        </w:tc>
        <w:tc>
          <w:tcPr>
            <w:tcW w:w="2267" w:type="dxa"/>
          </w:tcPr>
          <w:p w:rsidR="005A05B6" w:rsidRPr="00E534B3" w:rsidRDefault="005A05B6" w:rsidP="005748FA">
            <w:pPr>
              <w:widowControl w:val="0"/>
              <w:autoSpaceDE w:val="0"/>
              <w:autoSpaceDN w:val="0"/>
              <w:spacing w:before="1" w:after="0" w:line="240" w:lineRule="auto"/>
              <w:ind w:left="614" w:right="608"/>
              <w:jc w:val="both"/>
              <w:rPr>
                <w:rFonts w:ascii="Calibri" w:eastAsia="Calibri" w:hAnsi="Calibri" w:cs="Calibri"/>
                <w:sz w:val="20"/>
                <w:lang w:val="en-US"/>
              </w:rPr>
            </w:pPr>
            <w:r w:rsidRPr="00E534B3">
              <w:rPr>
                <w:rFonts w:ascii="Calibri" w:eastAsia="Calibri" w:hAnsi="Calibri" w:cs="Calibri"/>
                <w:color w:val="FF0000"/>
                <w:sz w:val="20"/>
                <w:lang w:val="en-US"/>
              </w:rPr>
              <w:t>Directive</w:t>
            </w:r>
          </w:p>
        </w:tc>
      </w:tr>
      <w:tr w:rsidR="005A05B6" w:rsidRPr="00E534B3" w:rsidTr="00947D2E">
        <w:trPr>
          <w:trHeight w:val="602"/>
        </w:trPr>
        <w:tc>
          <w:tcPr>
            <w:tcW w:w="3692" w:type="dxa"/>
            <w:gridSpan w:val="2"/>
            <w:shd w:val="clear" w:color="auto" w:fill="D9D9D9"/>
          </w:tcPr>
          <w:p w:rsidR="005A05B6" w:rsidRPr="00E534B3" w:rsidRDefault="005A05B6" w:rsidP="005748FA">
            <w:pPr>
              <w:widowControl w:val="0"/>
              <w:autoSpaceDE w:val="0"/>
              <w:autoSpaceDN w:val="0"/>
              <w:spacing w:before="179"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Green</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Score</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(2021)</w:t>
            </w:r>
          </w:p>
        </w:tc>
        <w:tc>
          <w:tcPr>
            <w:tcW w:w="2398" w:type="dxa"/>
            <w:shd w:val="clear" w:color="auto" w:fill="FFE063"/>
          </w:tcPr>
          <w:p w:rsidR="005A05B6" w:rsidRPr="00E534B3" w:rsidRDefault="005A05B6" w:rsidP="005748FA">
            <w:pPr>
              <w:widowControl w:val="0"/>
              <w:autoSpaceDE w:val="0"/>
              <w:autoSpaceDN w:val="0"/>
              <w:spacing w:before="179" w:after="0" w:line="240" w:lineRule="auto"/>
              <w:ind w:left="704" w:right="691"/>
              <w:jc w:val="both"/>
              <w:rPr>
                <w:rFonts w:ascii="Calibri" w:eastAsia="Calibri" w:hAnsi="Calibri" w:cs="Calibri"/>
                <w:b/>
                <w:sz w:val="20"/>
                <w:lang w:val="en-US"/>
              </w:rPr>
            </w:pPr>
            <w:r w:rsidRPr="00E534B3">
              <w:rPr>
                <w:rFonts w:ascii="Calibri" w:eastAsia="Calibri" w:hAnsi="Calibri" w:cs="Calibri"/>
                <w:b/>
                <w:sz w:val="20"/>
                <w:lang w:val="en-US"/>
              </w:rPr>
              <w:t>32%</w:t>
            </w:r>
          </w:p>
        </w:tc>
        <w:tc>
          <w:tcPr>
            <w:tcW w:w="2410" w:type="dxa"/>
            <w:shd w:val="clear" w:color="auto" w:fill="FFE063"/>
          </w:tcPr>
          <w:p w:rsidR="005A05B6" w:rsidRPr="00E534B3" w:rsidRDefault="005A05B6" w:rsidP="005748FA">
            <w:pPr>
              <w:widowControl w:val="0"/>
              <w:autoSpaceDE w:val="0"/>
              <w:autoSpaceDN w:val="0"/>
              <w:spacing w:before="179" w:after="0" w:line="240" w:lineRule="auto"/>
              <w:ind w:left="430" w:right="425"/>
              <w:jc w:val="both"/>
              <w:rPr>
                <w:rFonts w:ascii="Calibri" w:eastAsia="Calibri" w:hAnsi="Calibri" w:cs="Calibri"/>
                <w:b/>
                <w:sz w:val="20"/>
                <w:lang w:val="en-US"/>
              </w:rPr>
            </w:pPr>
            <w:r w:rsidRPr="00E534B3">
              <w:rPr>
                <w:rFonts w:ascii="Calibri" w:eastAsia="Calibri" w:hAnsi="Calibri" w:cs="Calibri"/>
                <w:b/>
                <w:sz w:val="20"/>
                <w:lang w:val="en-US"/>
              </w:rPr>
              <w:t>46%</w:t>
            </w:r>
          </w:p>
        </w:tc>
        <w:tc>
          <w:tcPr>
            <w:tcW w:w="2267" w:type="dxa"/>
            <w:shd w:val="clear" w:color="auto" w:fill="FFE063"/>
          </w:tcPr>
          <w:p w:rsidR="005A05B6" w:rsidRPr="00E534B3" w:rsidRDefault="005A05B6" w:rsidP="005748FA">
            <w:pPr>
              <w:widowControl w:val="0"/>
              <w:autoSpaceDE w:val="0"/>
              <w:autoSpaceDN w:val="0"/>
              <w:spacing w:before="179" w:after="0" w:line="240" w:lineRule="auto"/>
              <w:ind w:left="614" w:right="609"/>
              <w:jc w:val="both"/>
              <w:rPr>
                <w:rFonts w:ascii="Calibri" w:eastAsia="Calibri" w:hAnsi="Calibri" w:cs="Calibri"/>
                <w:b/>
                <w:sz w:val="20"/>
                <w:lang w:val="en-US"/>
              </w:rPr>
            </w:pPr>
            <w:r w:rsidRPr="00E534B3">
              <w:rPr>
                <w:rFonts w:ascii="Calibri" w:eastAsia="Calibri" w:hAnsi="Calibri" w:cs="Calibri"/>
                <w:b/>
                <w:sz w:val="20"/>
                <w:lang w:val="en-US"/>
              </w:rPr>
              <w:t>43%</w:t>
            </w:r>
          </w:p>
        </w:tc>
      </w:tr>
      <w:tr w:rsidR="005A05B6" w:rsidRPr="00E534B3" w:rsidTr="00947D2E">
        <w:trPr>
          <w:trHeight w:val="290"/>
        </w:trPr>
        <w:tc>
          <w:tcPr>
            <w:tcW w:w="3692" w:type="dxa"/>
            <w:gridSpan w:val="2"/>
          </w:tcPr>
          <w:p w:rsidR="005A05B6" w:rsidRPr="00E534B3" w:rsidRDefault="005A05B6" w:rsidP="005748FA">
            <w:pPr>
              <w:widowControl w:val="0"/>
              <w:autoSpaceDE w:val="0"/>
              <w:autoSpaceDN w:val="0"/>
              <w:spacing w:before="25"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2013</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Score</w:t>
            </w:r>
          </w:p>
        </w:tc>
        <w:tc>
          <w:tcPr>
            <w:tcW w:w="2398" w:type="dxa"/>
          </w:tcPr>
          <w:p w:rsidR="005A05B6" w:rsidRPr="00E534B3" w:rsidRDefault="005A05B6" w:rsidP="005748FA">
            <w:pPr>
              <w:widowControl w:val="0"/>
              <w:autoSpaceDE w:val="0"/>
              <w:autoSpaceDN w:val="0"/>
              <w:spacing w:before="25" w:after="0" w:line="240" w:lineRule="auto"/>
              <w:ind w:left="704" w:right="691"/>
              <w:jc w:val="both"/>
              <w:rPr>
                <w:rFonts w:ascii="Calibri" w:eastAsia="Calibri" w:hAnsi="Calibri" w:cs="Calibri"/>
                <w:b/>
                <w:sz w:val="20"/>
                <w:lang w:val="en-US"/>
              </w:rPr>
            </w:pPr>
            <w:r w:rsidRPr="00E534B3">
              <w:rPr>
                <w:rFonts w:ascii="Calibri" w:eastAsia="Calibri" w:hAnsi="Calibri" w:cs="Calibri"/>
                <w:b/>
                <w:color w:val="FF0000"/>
                <w:sz w:val="20"/>
                <w:lang w:val="en-US"/>
              </w:rPr>
              <w:t>23%</w:t>
            </w:r>
          </w:p>
        </w:tc>
        <w:tc>
          <w:tcPr>
            <w:tcW w:w="2410" w:type="dxa"/>
          </w:tcPr>
          <w:p w:rsidR="005A05B6" w:rsidRPr="00E534B3" w:rsidRDefault="005A05B6" w:rsidP="005748FA">
            <w:pPr>
              <w:widowControl w:val="0"/>
              <w:autoSpaceDE w:val="0"/>
              <w:autoSpaceDN w:val="0"/>
              <w:spacing w:before="25" w:after="0" w:line="240" w:lineRule="auto"/>
              <w:ind w:left="430" w:right="425"/>
              <w:jc w:val="both"/>
              <w:rPr>
                <w:rFonts w:ascii="Calibri" w:eastAsia="Calibri" w:hAnsi="Calibri" w:cs="Calibri"/>
                <w:b/>
                <w:sz w:val="20"/>
                <w:lang w:val="en-US"/>
              </w:rPr>
            </w:pPr>
            <w:r w:rsidRPr="00E534B3">
              <w:rPr>
                <w:rFonts w:ascii="Calibri" w:eastAsia="Calibri" w:hAnsi="Calibri" w:cs="Calibri"/>
                <w:b/>
                <w:color w:val="FF0000"/>
                <w:sz w:val="20"/>
                <w:lang w:val="en-US"/>
              </w:rPr>
              <w:t>25%</w:t>
            </w:r>
          </w:p>
        </w:tc>
        <w:tc>
          <w:tcPr>
            <w:tcW w:w="2267" w:type="dxa"/>
          </w:tcPr>
          <w:p w:rsidR="005A05B6" w:rsidRPr="00E534B3" w:rsidRDefault="005A05B6" w:rsidP="005748FA">
            <w:pPr>
              <w:widowControl w:val="0"/>
              <w:autoSpaceDE w:val="0"/>
              <w:autoSpaceDN w:val="0"/>
              <w:spacing w:before="25" w:after="0" w:line="240" w:lineRule="auto"/>
              <w:ind w:left="614" w:right="609"/>
              <w:jc w:val="both"/>
              <w:rPr>
                <w:rFonts w:ascii="Calibri" w:eastAsia="Calibri" w:hAnsi="Calibri" w:cs="Calibri"/>
                <w:b/>
                <w:sz w:val="20"/>
                <w:lang w:val="en-US"/>
              </w:rPr>
            </w:pPr>
            <w:r w:rsidRPr="00E534B3">
              <w:rPr>
                <w:rFonts w:ascii="Calibri" w:eastAsia="Calibri" w:hAnsi="Calibri" w:cs="Calibri"/>
                <w:b/>
                <w:color w:val="FF0000"/>
                <w:sz w:val="20"/>
                <w:lang w:val="en-US"/>
              </w:rPr>
              <w:t>25%</w:t>
            </w:r>
          </w:p>
        </w:tc>
      </w:tr>
      <w:tr w:rsidR="005A05B6" w:rsidRPr="00E534B3" w:rsidTr="00947D2E">
        <w:trPr>
          <w:trHeight w:val="325"/>
        </w:trPr>
        <w:tc>
          <w:tcPr>
            <w:tcW w:w="3692" w:type="dxa"/>
            <w:gridSpan w:val="2"/>
          </w:tcPr>
          <w:p w:rsidR="005A05B6" w:rsidRPr="00E534B3" w:rsidRDefault="005A05B6" w:rsidP="005748FA">
            <w:pPr>
              <w:widowControl w:val="0"/>
              <w:autoSpaceDE w:val="0"/>
              <w:autoSpaceDN w:val="0"/>
              <w:spacing w:before="42"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2011</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Score</w:t>
            </w:r>
          </w:p>
        </w:tc>
        <w:tc>
          <w:tcPr>
            <w:tcW w:w="2398" w:type="dxa"/>
          </w:tcPr>
          <w:p w:rsidR="005A05B6" w:rsidRPr="00E534B3" w:rsidRDefault="005A05B6" w:rsidP="005748FA">
            <w:pPr>
              <w:widowControl w:val="0"/>
              <w:autoSpaceDE w:val="0"/>
              <w:autoSpaceDN w:val="0"/>
              <w:spacing w:before="42" w:after="0" w:line="240" w:lineRule="auto"/>
              <w:ind w:left="704" w:right="689"/>
              <w:jc w:val="both"/>
              <w:rPr>
                <w:rFonts w:ascii="Calibri" w:eastAsia="Calibri" w:hAnsi="Calibri" w:cs="Calibri"/>
                <w:b/>
                <w:sz w:val="20"/>
                <w:lang w:val="en-US"/>
              </w:rPr>
            </w:pPr>
            <w:r w:rsidRPr="00E534B3">
              <w:rPr>
                <w:rFonts w:ascii="Calibri" w:eastAsia="Calibri" w:hAnsi="Calibri" w:cs="Calibri"/>
                <w:b/>
                <w:sz w:val="20"/>
                <w:lang w:val="en-US"/>
              </w:rPr>
              <w:t>NA</w:t>
            </w:r>
          </w:p>
        </w:tc>
        <w:tc>
          <w:tcPr>
            <w:tcW w:w="2410" w:type="dxa"/>
          </w:tcPr>
          <w:p w:rsidR="005A05B6" w:rsidRPr="00E534B3" w:rsidRDefault="005A05B6" w:rsidP="005748FA">
            <w:pPr>
              <w:widowControl w:val="0"/>
              <w:autoSpaceDE w:val="0"/>
              <w:autoSpaceDN w:val="0"/>
              <w:spacing w:before="42" w:after="0" w:line="240" w:lineRule="auto"/>
              <w:ind w:left="432" w:right="424"/>
              <w:jc w:val="both"/>
              <w:rPr>
                <w:rFonts w:ascii="Calibri" w:eastAsia="Calibri" w:hAnsi="Calibri" w:cs="Calibri"/>
                <w:b/>
                <w:sz w:val="20"/>
                <w:lang w:val="en-US"/>
              </w:rPr>
            </w:pPr>
            <w:r w:rsidRPr="00E534B3">
              <w:rPr>
                <w:rFonts w:ascii="Calibri" w:eastAsia="Calibri" w:hAnsi="Calibri" w:cs="Calibri"/>
                <w:b/>
                <w:sz w:val="20"/>
                <w:lang w:val="en-US"/>
              </w:rPr>
              <w:t>NA</w:t>
            </w:r>
          </w:p>
        </w:tc>
        <w:tc>
          <w:tcPr>
            <w:tcW w:w="2267" w:type="dxa"/>
          </w:tcPr>
          <w:p w:rsidR="005A05B6" w:rsidRPr="00E534B3" w:rsidRDefault="005A05B6" w:rsidP="005748FA">
            <w:pPr>
              <w:widowControl w:val="0"/>
              <w:autoSpaceDE w:val="0"/>
              <w:autoSpaceDN w:val="0"/>
              <w:spacing w:before="42" w:after="0" w:line="240" w:lineRule="auto"/>
              <w:ind w:left="614" w:right="606"/>
              <w:jc w:val="both"/>
              <w:rPr>
                <w:rFonts w:ascii="Calibri" w:eastAsia="Calibri" w:hAnsi="Calibri" w:cs="Calibri"/>
                <w:b/>
                <w:sz w:val="20"/>
                <w:lang w:val="en-US"/>
              </w:rPr>
            </w:pPr>
            <w:r w:rsidRPr="00E534B3">
              <w:rPr>
                <w:rFonts w:ascii="Calibri" w:eastAsia="Calibri" w:hAnsi="Calibri" w:cs="Calibri"/>
                <w:b/>
                <w:sz w:val="20"/>
                <w:lang w:val="en-US"/>
              </w:rPr>
              <w:t>NA</w:t>
            </w:r>
          </w:p>
        </w:tc>
      </w:tr>
      <w:tr w:rsidR="005A05B6" w:rsidRPr="00E534B3" w:rsidTr="00947D2E">
        <w:trPr>
          <w:trHeight w:val="278"/>
        </w:trPr>
        <w:tc>
          <w:tcPr>
            <w:tcW w:w="3692" w:type="dxa"/>
            <w:gridSpan w:val="2"/>
          </w:tcPr>
          <w:p w:rsidR="005A05B6" w:rsidRPr="00E534B3" w:rsidRDefault="005A05B6" w:rsidP="005748FA">
            <w:pPr>
              <w:widowControl w:val="0"/>
              <w:autoSpaceDE w:val="0"/>
              <w:autoSpaceDN w:val="0"/>
              <w:spacing w:before="18" w:after="0" w:line="240" w:lineRule="exact"/>
              <w:ind w:left="107"/>
              <w:jc w:val="both"/>
              <w:rPr>
                <w:rFonts w:ascii="Calibri" w:eastAsia="Calibri" w:hAnsi="Calibri" w:cs="Calibri"/>
                <w:b/>
                <w:sz w:val="20"/>
                <w:lang w:val="en-US"/>
              </w:rPr>
            </w:pPr>
            <w:r w:rsidRPr="00E534B3">
              <w:rPr>
                <w:rFonts w:ascii="Calibri" w:eastAsia="Calibri" w:hAnsi="Calibri" w:cs="Calibri"/>
                <w:b/>
                <w:sz w:val="20"/>
                <w:lang w:val="en-US"/>
              </w:rPr>
              <w:t>2009</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Green</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Drop</w:t>
            </w:r>
            <w:r w:rsidRPr="00E534B3">
              <w:rPr>
                <w:rFonts w:ascii="Calibri" w:eastAsia="Calibri" w:hAnsi="Calibri" w:cs="Calibri"/>
                <w:b/>
                <w:spacing w:val="-2"/>
                <w:sz w:val="20"/>
                <w:lang w:val="en-US"/>
              </w:rPr>
              <w:t xml:space="preserve"> </w:t>
            </w:r>
            <w:r w:rsidRPr="00E534B3">
              <w:rPr>
                <w:rFonts w:ascii="Calibri" w:eastAsia="Calibri" w:hAnsi="Calibri" w:cs="Calibri"/>
                <w:b/>
                <w:sz w:val="20"/>
                <w:lang w:val="en-US"/>
              </w:rPr>
              <w:t>Score</w:t>
            </w:r>
          </w:p>
        </w:tc>
        <w:tc>
          <w:tcPr>
            <w:tcW w:w="2398" w:type="dxa"/>
          </w:tcPr>
          <w:p w:rsidR="005A05B6" w:rsidRPr="00E534B3" w:rsidRDefault="005A05B6" w:rsidP="005748FA">
            <w:pPr>
              <w:widowControl w:val="0"/>
              <w:autoSpaceDE w:val="0"/>
              <w:autoSpaceDN w:val="0"/>
              <w:spacing w:before="18" w:after="0" w:line="240" w:lineRule="exact"/>
              <w:ind w:left="704" w:right="691"/>
              <w:jc w:val="both"/>
              <w:rPr>
                <w:rFonts w:ascii="Calibri" w:eastAsia="Calibri" w:hAnsi="Calibri" w:cs="Calibri"/>
                <w:b/>
                <w:sz w:val="20"/>
                <w:lang w:val="en-US"/>
              </w:rPr>
            </w:pPr>
            <w:r w:rsidRPr="00E534B3">
              <w:rPr>
                <w:rFonts w:ascii="Calibri" w:eastAsia="Calibri" w:hAnsi="Calibri" w:cs="Calibri"/>
                <w:b/>
                <w:color w:val="FF0000"/>
                <w:sz w:val="20"/>
                <w:lang w:val="en-US"/>
              </w:rPr>
              <w:t>0%</w:t>
            </w:r>
          </w:p>
        </w:tc>
        <w:tc>
          <w:tcPr>
            <w:tcW w:w="2410" w:type="dxa"/>
          </w:tcPr>
          <w:p w:rsidR="005A05B6" w:rsidRPr="00E534B3" w:rsidRDefault="005A05B6" w:rsidP="005748FA">
            <w:pPr>
              <w:widowControl w:val="0"/>
              <w:autoSpaceDE w:val="0"/>
              <w:autoSpaceDN w:val="0"/>
              <w:spacing w:before="1" w:after="0" w:line="240" w:lineRule="auto"/>
              <w:ind w:left="430" w:right="425"/>
              <w:jc w:val="both"/>
              <w:rPr>
                <w:rFonts w:ascii="Calibri" w:eastAsia="Calibri" w:hAnsi="Calibri" w:cs="Calibri"/>
                <w:b/>
                <w:sz w:val="20"/>
                <w:lang w:val="en-US"/>
              </w:rPr>
            </w:pPr>
            <w:r w:rsidRPr="00E534B3">
              <w:rPr>
                <w:rFonts w:ascii="Calibri" w:eastAsia="Calibri" w:hAnsi="Calibri" w:cs="Calibri"/>
                <w:b/>
                <w:color w:val="FF0000"/>
                <w:sz w:val="20"/>
                <w:lang w:val="en-US"/>
              </w:rPr>
              <w:t>0%</w:t>
            </w:r>
          </w:p>
        </w:tc>
        <w:tc>
          <w:tcPr>
            <w:tcW w:w="2267" w:type="dxa"/>
          </w:tcPr>
          <w:p w:rsidR="005A05B6" w:rsidRPr="00E534B3" w:rsidRDefault="005A05B6" w:rsidP="005748FA">
            <w:pPr>
              <w:widowControl w:val="0"/>
              <w:autoSpaceDE w:val="0"/>
              <w:autoSpaceDN w:val="0"/>
              <w:spacing w:before="1" w:after="0" w:line="240" w:lineRule="auto"/>
              <w:ind w:left="614" w:right="609"/>
              <w:jc w:val="both"/>
              <w:rPr>
                <w:rFonts w:ascii="Calibri" w:eastAsia="Calibri" w:hAnsi="Calibri" w:cs="Calibri"/>
                <w:b/>
                <w:sz w:val="20"/>
                <w:lang w:val="en-US"/>
              </w:rPr>
            </w:pPr>
            <w:r w:rsidRPr="00E534B3">
              <w:rPr>
                <w:rFonts w:ascii="Calibri" w:eastAsia="Calibri" w:hAnsi="Calibri" w:cs="Calibri"/>
                <w:b/>
                <w:color w:val="FF0000"/>
                <w:sz w:val="20"/>
                <w:lang w:val="en-US"/>
              </w:rPr>
              <w:t>0%</w:t>
            </w:r>
          </w:p>
        </w:tc>
      </w:tr>
      <w:tr w:rsidR="005A05B6" w:rsidRPr="00E534B3" w:rsidTr="00947D2E">
        <w:trPr>
          <w:trHeight w:val="261"/>
        </w:trPr>
        <w:tc>
          <w:tcPr>
            <w:tcW w:w="2873" w:type="dxa"/>
          </w:tcPr>
          <w:p w:rsidR="005A05B6" w:rsidRPr="00E534B3" w:rsidRDefault="005A05B6" w:rsidP="005748FA">
            <w:pPr>
              <w:widowControl w:val="0"/>
              <w:autoSpaceDE w:val="0"/>
              <w:autoSpaceDN w:val="0"/>
              <w:spacing w:before="11" w:after="0" w:line="230" w:lineRule="exact"/>
              <w:ind w:left="107"/>
              <w:jc w:val="both"/>
              <w:rPr>
                <w:rFonts w:ascii="Calibri" w:eastAsia="Calibri" w:hAnsi="Calibri" w:cs="Calibri"/>
                <w:b/>
                <w:sz w:val="20"/>
                <w:lang w:val="en-US"/>
              </w:rPr>
            </w:pPr>
            <w:r w:rsidRPr="00E534B3">
              <w:rPr>
                <w:rFonts w:ascii="Calibri" w:eastAsia="Calibri" w:hAnsi="Calibri" w:cs="Calibri"/>
                <w:b/>
                <w:sz w:val="20"/>
                <w:lang w:val="en-US"/>
              </w:rPr>
              <w:t>Design</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Capacity</w:t>
            </w:r>
          </w:p>
        </w:tc>
        <w:tc>
          <w:tcPr>
            <w:tcW w:w="819" w:type="dxa"/>
          </w:tcPr>
          <w:p w:rsidR="005A05B6" w:rsidRPr="00E534B3" w:rsidRDefault="005A05B6" w:rsidP="005748FA">
            <w:pPr>
              <w:widowControl w:val="0"/>
              <w:autoSpaceDE w:val="0"/>
              <w:autoSpaceDN w:val="0"/>
              <w:spacing w:before="32" w:after="0" w:line="240" w:lineRule="auto"/>
              <w:ind w:left="86" w:right="77"/>
              <w:jc w:val="both"/>
              <w:rPr>
                <w:rFonts w:ascii="Calibri" w:eastAsia="Calibri" w:hAnsi="Calibri" w:cs="Calibri"/>
                <w:sz w:val="16"/>
                <w:lang w:val="en-US"/>
              </w:rPr>
            </w:pPr>
            <w:r w:rsidRPr="00E534B3">
              <w:rPr>
                <w:rFonts w:ascii="Calibri" w:eastAsia="Calibri" w:hAnsi="Calibri" w:cs="Calibri"/>
                <w:sz w:val="16"/>
                <w:lang w:val="en-US"/>
              </w:rPr>
              <w:t>Ml/d</w:t>
            </w:r>
          </w:p>
        </w:tc>
        <w:tc>
          <w:tcPr>
            <w:tcW w:w="2398" w:type="dxa"/>
          </w:tcPr>
          <w:p w:rsidR="005A05B6" w:rsidRPr="00E534B3" w:rsidRDefault="005A05B6" w:rsidP="005748FA">
            <w:pPr>
              <w:widowControl w:val="0"/>
              <w:autoSpaceDE w:val="0"/>
              <w:autoSpaceDN w:val="0"/>
              <w:spacing w:before="11" w:after="0" w:line="230" w:lineRule="exact"/>
              <w:ind w:left="701" w:right="692"/>
              <w:jc w:val="both"/>
              <w:rPr>
                <w:rFonts w:ascii="Calibri" w:eastAsia="Calibri" w:hAnsi="Calibri" w:cs="Calibri"/>
                <w:sz w:val="20"/>
                <w:lang w:val="en-US"/>
              </w:rPr>
            </w:pPr>
            <w:r w:rsidRPr="00E534B3">
              <w:rPr>
                <w:rFonts w:ascii="Calibri" w:eastAsia="Calibri" w:hAnsi="Calibri" w:cs="Calibri"/>
                <w:sz w:val="20"/>
                <w:lang w:val="en-US"/>
              </w:rPr>
              <w:t>2.0</w:t>
            </w:r>
          </w:p>
        </w:tc>
        <w:tc>
          <w:tcPr>
            <w:tcW w:w="2410" w:type="dxa"/>
          </w:tcPr>
          <w:p w:rsidR="005A05B6" w:rsidRPr="00E534B3" w:rsidRDefault="005A05B6" w:rsidP="005748FA">
            <w:pPr>
              <w:widowControl w:val="0"/>
              <w:autoSpaceDE w:val="0"/>
              <w:autoSpaceDN w:val="0"/>
              <w:spacing w:before="11" w:after="0" w:line="230" w:lineRule="exact"/>
              <w:ind w:left="432" w:right="425"/>
              <w:jc w:val="both"/>
              <w:rPr>
                <w:rFonts w:ascii="Calibri" w:eastAsia="Calibri" w:hAnsi="Calibri" w:cs="Calibri"/>
                <w:sz w:val="20"/>
                <w:lang w:val="en-US"/>
              </w:rPr>
            </w:pPr>
            <w:r w:rsidRPr="00E534B3">
              <w:rPr>
                <w:rFonts w:ascii="Calibri" w:eastAsia="Calibri" w:hAnsi="Calibri" w:cs="Calibri"/>
                <w:sz w:val="20"/>
                <w:lang w:val="en-US"/>
              </w:rPr>
              <w:t>0.76</w:t>
            </w:r>
          </w:p>
        </w:tc>
        <w:tc>
          <w:tcPr>
            <w:tcW w:w="2267" w:type="dxa"/>
          </w:tcPr>
          <w:p w:rsidR="005A05B6" w:rsidRPr="00E534B3" w:rsidRDefault="005A05B6" w:rsidP="005748FA">
            <w:pPr>
              <w:widowControl w:val="0"/>
              <w:autoSpaceDE w:val="0"/>
              <w:autoSpaceDN w:val="0"/>
              <w:spacing w:before="11" w:after="0" w:line="230" w:lineRule="exact"/>
              <w:ind w:left="614" w:right="608"/>
              <w:jc w:val="both"/>
              <w:rPr>
                <w:rFonts w:ascii="Calibri" w:eastAsia="Calibri" w:hAnsi="Calibri" w:cs="Calibri"/>
                <w:sz w:val="20"/>
                <w:lang w:val="en-US"/>
              </w:rPr>
            </w:pPr>
            <w:r w:rsidRPr="00E534B3">
              <w:rPr>
                <w:rFonts w:ascii="Calibri" w:eastAsia="Calibri" w:hAnsi="Calibri" w:cs="Calibri"/>
                <w:sz w:val="20"/>
                <w:lang w:val="en-US"/>
              </w:rPr>
              <w:t>2.0</w:t>
            </w:r>
          </w:p>
        </w:tc>
      </w:tr>
      <w:tr w:rsidR="005A05B6" w:rsidRPr="00E534B3" w:rsidTr="00947D2E">
        <w:trPr>
          <w:trHeight w:val="300"/>
        </w:trPr>
        <w:tc>
          <w:tcPr>
            <w:tcW w:w="3692" w:type="dxa"/>
            <w:gridSpan w:val="2"/>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Capacity</w:t>
            </w:r>
            <w:r w:rsidRPr="00E534B3">
              <w:rPr>
                <w:rFonts w:ascii="Calibri" w:eastAsia="Calibri" w:hAnsi="Calibri" w:cs="Calibri"/>
                <w:b/>
                <w:spacing w:val="-4"/>
                <w:sz w:val="20"/>
                <w:lang w:val="en-US"/>
              </w:rPr>
              <w:t xml:space="preserve"> </w:t>
            </w:r>
            <w:proofErr w:type="spellStart"/>
            <w:r w:rsidRPr="00E534B3">
              <w:rPr>
                <w:rFonts w:ascii="Calibri" w:eastAsia="Calibri" w:hAnsi="Calibri" w:cs="Calibri"/>
                <w:b/>
                <w:sz w:val="20"/>
                <w:lang w:val="en-US"/>
              </w:rPr>
              <w:t>Utilisation</w:t>
            </w:r>
            <w:proofErr w:type="spellEnd"/>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w:t>
            </w:r>
          </w:p>
        </w:tc>
        <w:tc>
          <w:tcPr>
            <w:tcW w:w="2398" w:type="dxa"/>
          </w:tcPr>
          <w:p w:rsidR="005A05B6" w:rsidRPr="00E534B3" w:rsidRDefault="005A05B6" w:rsidP="005748FA">
            <w:pPr>
              <w:widowControl w:val="0"/>
              <w:autoSpaceDE w:val="0"/>
              <w:autoSpaceDN w:val="0"/>
              <w:spacing w:before="30" w:after="0" w:line="240" w:lineRule="auto"/>
              <w:ind w:left="702" w:right="692"/>
              <w:jc w:val="both"/>
              <w:rPr>
                <w:rFonts w:ascii="Calibri" w:eastAsia="Calibri" w:hAnsi="Calibri" w:cs="Calibri"/>
                <w:sz w:val="20"/>
                <w:lang w:val="en-US"/>
              </w:rPr>
            </w:pPr>
            <w:r w:rsidRPr="00E534B3">
              <w:rPr>
                <w:rFonts w:ascii="Calibri" w:eastAsia="Calibri" w:hAnsi="Calibri" w:cs="Calibri"/>
                <w:sz w:val="20"/>
                <w:lang w:val="en-US"/>
              </w:rPr>
              <w:t>76%</w:t>
            </w:r>
          </w:p>
        </w:tc>
        <w:tc>
          <w:tcPr>
            <w:tcW w:w="2410" w:type="dxa"/>
          </w:tcPr>
          <w:p w:rsidR="005A05B6" w:rsidRPr="00E534B3" w:rsidRDefault="005A05B6" w:rsidP="005748FA">
            <w:pPr>
              <w:widowControl w:val="0"/>
              <w:autoSpaceDE w:val="0"/>
              <w:autoSpaceDN w:val="0"/>
              <w:spacing w:before="30" w:after="0" w:line="240" w:lineRule="auto"/>
              <w:ind w:left="432" w:right="424"/>
              <w:jc w:val="both"/>
              <w:rPr>
                <w:rFonts w:ascii="Calibri" w:eastAsia="Calibri" w:hAnsi="Calibri" w:cs="Calibri"/>
                <w:sz w:val="20"/>
                <w:lang w:val="en-US"/>
              </w:rPr>
            </w:pPr>
            <w:r w:rsidRPr="00E534B3">
              <w:rPr>
                <w:rFonts w:ascii="Calibri" w:eastAsia="Calibri" w:hAnsi="Calibri" w:cs="Calibri"/>
                <w:sz w:val="20"/>
                <w:lang w:val="en-US"/>
              </w:rPr>
              <w:t>NI</w:t>
            </w:r>
          </w:p>
        </w:tc>
        <w:tc>
          <w:tcPr>
            <w:tcW w:w="2267" w:type="dxa"/>
          </w:tcPr>
          <w:p w:rsidR="005A05B6" w:rsidRPr="00E534B3" w:rsidRDefault="005A05B6" w:rsidP="005748FA">
            <w:pPr>
              <w:widowControl w:val="0"/>
              <w:autoSpaceDE w:val="0"/>
              <w:autoSpaceDN w:val="0"/>
              <w:spacing w:before="30" w:after="0" w:line="240" w:lineRule="auto"/>
              <w:ind w:left="614" w:right="607"/>
              <w:jc w:val="both"/>
              <w:rPr>
                <w:rFonts w:ascii="Calibri" w:eastAsia="Calibri" w:hAnsi="Calibri" w:cs="Calibri"/>
                <w:sz w:val="20"/>
                <w:lang w:val="en-US"/>
              </w:rPr>
            </w:pPr>
            <w:r w:rsidRPr="00E534B3">
              <w:rPr>
                <w:rFonts w:ascii="Calibri" w:eastAsia="Calibri" w:hAnsi="Calibri" w:cs="Calibri"/>
                <w:sz w:val="20"/>
                <w:lang w:val="en-US"/>
              </w:rPr>
              <w:t>NI</w:t>
            </w:r>
          </w:p>
        </w:tc>
      </w:tr>
      <w:tr w:rsidR="005A05B6" w:rsidRPr="00E534B3" w:rsidTr="00947D2E">
        <w:trPr>
          <w:trHeight w:val="299"/>
        </w:trPr>
        <w:tc>
          <w:tcPr>
            <w:tcW w:w="3692" w:type="dxa"/>
            <w:gridSpan w:val="2"/>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Resource</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Discharged</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into</w:t>
            </w:r>
          </w:p>
        </w:tc>
        <w:tc>
          <w:tcPr>
            <w:tcW w:w="2398" w:type="dxa"/>
          </w:tcPr>
          <w:p w:rsidR="005A05B6" w:rsidRPr="00E534B3" w:rsidRDefault="005A05B6" w:rsidP="005748FA">
            <w:pPr>
              <w:widowControl w:val="0"/>
              <w:autoSpaceDE w:val="0"/>
              <w:autoSpaceDN w:val="0"/>
              <w:spacing w:before="42" w:after="0" w:line="240" w:lineRule="auto"/>
              <w:ind w:left="704" w:right="692"/>
              <w:jc w:val="both"/>
              <w:rPr>
                <w:rFonts w:ascii="Calibri" w:eastAsia="Calibri" w:hAnsi="Calibri" w:cs="Calibri"/>
                <w:sz w:val="18"/>
                <w:lang w:val="en-US"/>
              </w:rPr>
            </w:pPr>
            <w:r w:rsidRPr="00E534B3">
              <w:rPr>
                <w:rFonts w:ascii="Calibri" w:eastAsia="Calibri" w:hAnsi="Calibri" w:cs="Calibri"/>
                <w:sz w:val="18"/>
                <w:lang w:val="en-US"/>
              </w:rPr>
              <w:t>No</w:t>
            </w:r>
            <w:r w:rsidRPr="00E534B3">
              <w:rPr>
                <w:rFonts w:ascii="Calibri" w:eastAsia="Calibri" w:hAnsi="Calibri" w:cs="Calibri"/>
                <w:spacing w:val="-2"/>
                <w:sz w:val="18"/>
                <w:lang w:val="en-US"/>
              </w:rPr>
              <w:t xml:space="preserve"> </w:t>
            </w:r>
            <w:r w:rsidRPr="00E534B3">
              <w:rPr>
                <w:rFonts w:ascii="Calibri" w:eastAsia="Calibri" w:hAnsi="Calibri" w:cs="Calibri"/>
                <w:sz w:val="18"/>
                <w:lang w:val="en-US"/>
              </w:rPr>
              <w:t>discharge</w:t>
            </w:r>
          </w:p>
        </w:tc>
        <w:tc>
          <w:tcPr>
            <w:tcW w:w="2410" w:type="dxa"/>
          </w:tcPr>
          <w:p w:rsidR="005A05B6" w:rsidRPr="00E534B3" w:rsidRDefault="005A05B6" w:rsidP="005748FA">
            <w:pPr>
              <w:widowControl w:val="0"/>
              <w:autoSpaceDE w:val="0"/>
              <w:autoSpaceDN w:val="0"/>
              <w:spacing w:before="42" w:after="0" w:line="240" w:lineRule="auto"/>
              <w:ind w:left="430" w:right="425"/>
              <w:jc w:val="both"/>
              <w:rPr>
                <w:rFonts w:ascii="Calibri" w:eastAsia="Calibri" w:hAnsi="Calibri" w:cs="Calibri"/>
                <w:sz w:val="18"/>
                <w:lang w:val="en-US"/>
              </w:rPr>
            </w:pPr>
            <w:r w:rsidRPr="00E534B3">
              <w:rPr>
                <w:rFonts w:ascii="Calibri" w:eastAsia="Calibri" w:hAnsi="Calibri" w:cs="Calibri"/>
                <w:sz w:val="18"/>
                <w:lang w:val="en-US"/>
              </w:rPr>
              <w:t>No</w:t>
            </w:r>
            <w:r w:rsidRPr="00E534B3">
              <w:rPr>
                <w:rFonts w:ascii="Calibri" w:eastAsia="Calibri" w:hAnsi="Calibri" w:cs="Calibri"/>
                <w:spacing w:val="-2"/>
                <w:sz w:val="18"/>
                <w:lang w:val="en-US"/>
              </w:rPr>
              <w:t xml:space="preserve"> </w:t>
            </w:r>
            <w:r w:rsidRPr="00E534B3">
              <w:rPr>
                <w:rFonts w:ascii="Calibri" w:eastAsia="Calibri" w:hAnsi="Calibri" w:cs="Calibri"/>
                <w:sz w:val="18"/>
                <w:lang w:val="en-US"/>
              </w:rPr>
              <w:t>discharge</w:t>
            </w:r>
          </w:p>
        </w:tc>
        <w:tc>
          <w:tcPr>
            <w:tcW w:w="2267" w:type="dxa"/>
          </w:tcPr>
          <w:p w:rsidR="005A05B6" w:rsidRPr="00E534B3" w:rsidRDefault="005A05B6" w:rsidP="005748FA">
            <w:pPr>
              <w:widowControl w:val="0"/>
              <w:autoSpaceDE w:val="0"/>
              <w:autoSpaceDN w:val="0"/>
              <w:spacing w:before="42" w:after="0" w:line="240" w:lineRule="auto"/>
              <w:ind w:left="614" w:right="610"/>
              <w:jc w:val="both"/>
              <w:rPr>
                <w:rFonts w:ascii="Calibri" w:eastAsia="Calibri" w:hAnsi="Calibri" w:cs="Calibri"/>
                <w:sz w:val="18"/>
                <w:lang w:val="en-US"/>
              </w:rPr>
            </w:pPr>
            <w:r w:rsidRPr="00E534B3">
              <w:rPr>
                <w:rFonts w:ascii="Calibri" w:eastAsia="Calibri" w:hAnsi="Calibri" w:cs="Calibri"/>
                <w:sz w:val="18"/>
                <w:lang w:val="en-US"/>
              </w:rPr>
              <w:t>No</w:t>
            </w:r>
            <w:r w:rsidRPr="00E534B3">
              <w:rPr>
                <w:rFonts w:ascii="Calibri" w:eastAsia="Calibri" w:hAnsi="Calibri" w:cs="Calibri"/>
                <w:spacing w:val="-2"/>
                <w:sz w:val="18"/>
                <w:lang w:val="en-US"/>
              </w:rPr>
              <w:t xml:space="preserve"> </w:t>
            </w:r>
            <w:r w:rsidRPr="00E534B3">
              <w:rPr>
                <w:rFonts w:ascii="Calibri" w:eastAsia="Calibri" w:hAnsi="Calibri" w:cs="Calibri"/>
                <w:sz w:val="18"/>
                <w:lang w:val="en-US"/>
              </w:rPr>
              <w:t>discharge</w:t>
            </w:r>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Microbiological</w:t>
            </w:r>
            <w:r w:rsidRPr="00E534B3">
              <w:rPr>
                <w:rFonts w:ascii="Calibri" w:eastAsia="Calibri" w:hAnsi="Calibri" w:cs="Calibri"/>
                <w:b/>
                <w:spacing w:val="-8"/>
                <w:sz w:val="20"/>
                <w:lang w:val="en-US"/>
              </w:rPr>
              <w:t xml:space="preserve"> </w:t>
            </w:r>
            <w:r w:rsidRPr="00E534B3">
              <w:rPr>
                <w:rFonts w:ascii="Calibri" w:eastAsia="Calibri" w:hAnsi="Calibri" w:cs="Calibri"/>
                <w:b/>
                <w:sz w:val="20"/>
                <w:lang w:val="en-US"/>
              </w:rPr>
              <w:t>Compliance</w:t>
            </w:r>
          </w:p>
        </w:tc>
        <w:tc>
          <w:tcPr>
            <w:tcW w:w="819" w:type="dxa"/>
          </w:tcPr>
          <w:p w:rsidR="005A05B6" w:rsidRPr="00E534B3" w:rsidRDefault="005A05B6" w:rsidP="005748FA">
            <w:pPr>
              <w:widowControl w:val="0"/>
              <w:autoSpaceDE w:val="0"/>
              <w:autoSpaceDN w:val="0"/>
              <w:spacing w:before="51"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tcPr>
          <w:p w:rsidR="005A05B6" w:rsidRPr="00E534B3" w:rsidRDefault="005A05B6" w:rsidP="005748FA">
            <w:pPr>
              <w:widowControl w:val="0"/>
              <w:autoSpaceDE w:val="0"/>
              <w:autoSpaceDN w:val="0"/>
              <w:spacing w:before="30" w:after="0" w:line="240" w:lineRule="auto"/>
              <w:ind w:left="703" w:right="692"/>
              <w:jc w:val="both"/>
              <w:rPr>
                <w:rFonts w:ascii="Calibri" w:eastAsia="Calibri" w:hAnsi="Calibri" w:cs="Calibri"/>
                <w:sz w:val="20"/>
                <w:lang w:val="en-US"/>
              </w:rPr>
            </w:pPr>
            <w:r w:rsidRPr="00E534B3">
              <w:rPr>
                <w:rFonts w:ascii="Calibri" w:eastAsia="Calibri" w:hAnsi="Calibri" w:cs="Calibri"/>
                <w:sz w:val="20"/>
                <w:lang w:val="en-US"/>
              </w:rPr>
              <w:t>NMR</w:t>
            </w:r>
          </w:p>
        </w:tc>
        <w:tc>
          <w:tcPr>
            <w:tcW w:w="2410" w:type="dxa"/>
          </w:tcPr>
          <w:p w:rsidR="005A05B6" w:rsidRPr="00E534B3" w:rsidRDefault="005A05B6" w:rsidP="005748FA">
            <w:pPr>
              <w:widowControl w:val="0"/>
              <w:autoSpaceDE w:val="0"/>
              <w:autoSpaceDN w:val="0"/>
              <w:spacing w:before="30" w:after="0" w:line="240" w:lineRule="auto"/>
              <w:ind w:left="432" w:right="423"/>
              <w:jc w:val="both"/>
              <w:rPr>
                <w:rFonts w:ascii="Calibri" w:eastAsia="Calibri" w:hAnsi="Calibri" w:cs="Calibri"/>
                <w:sz w:val="20"/>
                <w:lang w:val="en-US"/>
              </w:rPr>
            </w:pPr>
            <w:r w:rsidRPr="00E534B3">
              <w:rPr>
                <w:rFonts w:ascii="Calibri" w:eastAsia="Calibri" w:hAnsi="Calibri" w:cs="Calibri"/>
                <w:sz w:val="20"/>
                <w:lang w:val="en-US"/>
              </w:rPr>
              <w:t>NMR</w:t>
            </w:r>
          </w:p>
        </w:tc>
        <w:tc>
          <w:tcPr>
            <w:tcW w:w="2267" w:type="dxa"/>
          </w:tcPr>
          <w:p w:rsidR="005A05B6" w:rsidRPr="00E534B3" w:rsidRDefault="005A05B6" w:rsidP="005748FA">
            <w:pPr>
              <w:widowControl w:val="0"/>
              <w:autoSpaceDE w:val="0"/>
              <w:autoSpaceDN w:val="0"/>
              <w:spacing w:before="30" w:after="0" w:line="240" w:lineRule="auto"/>
              <w:ind w:left="614" w:right="606"/>
              <w:jc w:val="both"/>
              <w:rPr>
                <w:rFonts w:ascii="Calibri" w:eastAsia="Calibri" w:hAnsi="Calibri" w:cs="Calibri"/>
                <w:sz w:val="20"/>
                <w:lang w:val="en-US"/>
              </w:rPr>
            </w:pPr>
            <w:r w:rsidRPr="00E534B3">
              <w:rPr>
                <w:rFonts w:ascii="Calibri" w:eastAsia="Calibri" w:hAnsi="Calibri" w:cs="Calibri"/>
                <w:sz w:val="20"/>
                <w:lang w:val="en-US"/>
              </w:rPr>
              <w:t>NMR</w:t>
            </w:r>
          </w:p>
        </w:tc>
      </w:tr>
      <w:tr w:rsidR="005A05B6" w:rsidRPr="00E534B3" w:rsidTr="00947D2E">
        <w:trPr>
          <w:trHeight w:val="302"/>
        </w:trPr>
        <w:tc>
          <w:tcPr>
            <w:tcW w:w="2873" w:type="dxa"/>
          </w:tcPr>
          <w:p w:rsidR="005A05B6" w:rsidRPr="00E534B3" w:rsidRDefault="005A05B6" w:rsidP="005748FA">
            <w:pPr>
              <w:widowControl w:val="0"/>
              <w:autoSpaceDE w:val="0"/>
              <w:autoSpaceDN w:val="0"/>
              <w:spacing w:before="30"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Chemical</w:t>
            </w:r>
            <w:r w:rsidRPr="00E534B3">
              <w:rPr>
                <w:rFonts w:ascii="Calibri" w:eastAsia="Calibri" w:hAnsi="Calibri" w:cs="Calibri"/>
                <w:b/>
                <w:spacing w:val="-7"/>
                <w:sz w:val="20"/>
                <w:lang w:val="en-US"/>
              </w:rPr>
              <w:t xml:space="preserve"> </w:t>
            </w:r>
            <w:r w:rsidRPr="00E534B3">
              <w:rPr>
                <w:rFonts w:ascii="Calibri" w:eastAsia="Calibri" w:hAnsi="Calibri" w:cs="Calibri"/>
                <w:b/>
                <w:sz w:val="20"/>
                <w:lang w:val="en-US"/>
              </w:rPr>
              <w:t>Compliance</w:t>
            </w:r>
          </w:p>
        </w:tc>
        <w:tc>
          <w:tcPr>
            <w:tcW w:w="819" w:type="dxa"/>
          </w:tcPr>
          <w:p w:rsidR="005A05B6" w:rsidRPr="00E534B3" w:rsidRDefault="005A05B6" w:rsidP="005748FA">
            <w:pPr>
              <w:widowControl w:val="0"/>
              <w:autoSpaceDE w:val="0"/>
              <w:autoSpaceDN w:val="0"/>
              <w:spacing w:before="51"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tcPr>
          <w:p w:rsidR="005A05B6" w:rsidRPr="00E534B3" w:rsidRDefault="005A05B6" w:rsidP="005748FA">
            <w:pPr>
              <w:widowControl w:val="0"/>
              <w:autoSpaceDE w:val="0"/>
              <w:autoSpaceDN w:val="0"/>
              <w:spacing w:before="30" w:after="0" w:line="240" w:lineRule="auto"/>
              <w:ind w:left="703" w:right="692"/>
              <w:jc w:val="both"/>
              <w:rPr>
                <w:rFonts w:ascii="Calibri" w:eastAsia="Calibri" w:hAnsi="Calibri" w:cs="Calibri"/>
                <w:sz w:val="20"/>
                <w:lang w:val="en-US"/>
              </w:rPr>
            </w:pPr>
            <w:r w:rsidRPr="00E534B3">
              <w:rPr>
                <w:rFonts w:ascii="Calibri" w:eastAsia="Calibri" w:hAnsi="Calibri" w:cs="Calibri"/>
                <w:sz w:val="20"/>
                <w:lang w:val="en-US"/>
              </w:rPr>
              <w:t>NMR</w:t>
            </w:r>
          </w:p>
        </w:tc>
        <w:tc>
          <w:tcPr>
            <w:tcW w:w="2410" w:type="dxa"/>
          </w:tcPr>
          <w:p w:rsidR="005A05B6" w:rsidRPr="00E534B3" w:rsidRDefault="005A05B6" w:rsidP="005748FA">
            <w:pPr>
              <w:widowControl w:val="0"/>
              <w:autoSpaceDE w:val="0"/>
              <w:autoSpaceDN w:val="0"/>
              <w:spacing w:before="30" w:after="0" w:line="240" w:lineRule="auto"/>
              <w:ind w:left="432" w:right="423"/>
              <w:jc w:val="both"/>
              <w:rPr>
                <w:rFonts w:ascii="Calibri" w:eastAsia="Calibri" w:hAnsi="Calibri" w:cs="Calibri"/>
                <w:sz w:val="20"/>
                <w:lang w:val="en-US"/>
              </w:rPr>
            </w:pPr>
            <w:r w:rsidRPr="00E534B3">
              <w:rPr>
                <w:rFonts w:ascii="Calibri" w:eastAsia="Calibri" w:hAnsi="Calibri" w:cs="Calibri"/>
                <w:sz w:val="20"/>
                <w:lang w:val="en-US"/>
              </w:rPr>
              <w:t>NMR</w:t>
            </w:r>
          </w:p>
        </w:tc>
        <w:tc>
          <w:tcPr>
            <w:tcW w:w="2267" w:type="dxa"/>
          </w:tcPr>
          <w:p w:rsidR="005A05B6" w:rsidRPr="00E534B3" w:rsidRDefault="005A05B6" w:rsidP="005748FA">
            <w:pPr>
              <w:widowControl w:val="0"/>
              <w:autoSpaceDE w:val="0"/>
              <w:autoSpaceDN w:val="0"/>
              <w:spacing w:before="30" w:after="0" w:line="240" w:lineRule="auto"/>
              <w:ind w:left="614" w:right="606"/>
              <w:jc w:val="both"/>
              <w:rPr>
                <w:rFonts w:ascii="Calibri" w:eastAsia="Calibri" w:hAnsi="Calibri" w:cs="Calibri"/>
                <w:sz w:val="20"/>
                <w:lang w:val="en-US"/>
              </w:rPr>
            </w:pPr>
            <w:r w:rsidRPr="00E534B3">
              <w:rPr>
                <w:rFonts w:ascii="Calibri" w:eastAsia="Calibri" w:hAnsi="Calibri" w:cs="Calibri"/>
                <w:sz w:val="20"/>
                <w:lang w:val="en-US"/>
              </w:rPr>
              <w:t>NMR</w:t>
            </w:r>
          </w:p>
        </w:tc>
      </w:tr>
      <w:tr w:rsidR="005A05B6" w:rsidRPr="00E534B3" w:rsidTr="00947D2E">
        <w:trPr>
          <w:trHeight w:val="299"/>
        </w:trPr>
        <w:tc>
          <w:tcPr>
            <w:tcW w:w="2873" w:type="dxa"/>
          </w:tcPr>
          <w:p w:rsidR="005A05B6" w:rsidRPr="00E534B3" w:rsidRDefault="005A05B6" w:rsidP="005748FA">
            <w:pPr>
              <w:widowControl w:val="0"/>
              <w:autoSpaceDE w:val="0"/>
              <w:autoSpaceDN w:val="0"/>
              <w:spacing w:before="27" w:after="0" w:line="240" w:lineRule="auto"/>
              <w:ind w:left="107"/>
              <w:jc w:val="both"/>
              <w:rPr>
                <w:rFonts w:ascii="Calibri" w:eastAsia="Calibri" w:hAnsi="Calibri" w:cs="Calibri"/>
                <w:b/>
                <w:sz w:val="20"/>
                <w:lang w:val="en-US"/>
              </w:rPr>
            </w:pPr>
            <w:r w:rsidRPr="00E534B3">
              <w:rPr>
                <w:rFonts w:ascii="Calibri" w:eastAsia="Calibri" w:hAnsi="Calibri" w:cs="Calibri"/>
                <w:b/>
                <w:sz w:val="20"/>
                <w:lang w:val="en-US"/>
              </w:rPr>
              <w:t>Physical</w:t>
            </w:r>
            <w:r w:rsidRPr="00E534B3">
              <w:rPr>
                <w:rFonts w:ascii="Calibri" w:eastAsia="Calibri" w:hAnsi="Calibri" w:cs="Calibri"/>
                <w:b/>
                <w:spacing w:val="-7"/>
                <w:sz w:val="20"/>
                <w:lang w:val="en-US"/>
              </w:rPr>
              <w:t xml:space="preserve"> </w:t>
            </w:r>
            <w:r w:rsidRPr="00E534B3">
              <w:rPr>
                <w:rFonts w:ascii="Calibri" w:eastAsia="Calibri" w:hAnsi="Calibri" w:cs="Calibri"/>
                <w:b/>
                <w:sz w:val="20"/>
                <w:lang w:val="en-US"/>
              </w:rPr>
              <w:t>Compliance</w:t>
            </w:r>
          </w:p>
        </w:tc>
        <w:tc>
          <w:tcPr>
            <w:tcW w:w="819" w:type="dxa"/>
          </w:tcPr>
          <w:p w:rsidR="005A05B6" w:rsidRPr="00E534B3" w:rsidRDefault="005A05B6" w:rsidP="005748FA">
            <w:pPr>
              <w:widowControl w:val="0"/>
              <w:autoSpaceDE w:val="0"/>
              <w:autoSpaceDN w:val="0"/>
              <w:spacing w:before="51"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tcPr>
          <w:p w:rsidR="005A05B6" w:rsidRPr="00E534B3" w:rsidRDefault="005A05B6" w:rsidP="005748FA">
            <w:pPr>
              <w:widowControl w:val="0"/>
              <w:autoSpaceDE w:val="0"/>
              <w:autoSpaceDN w:val="0"/>
              <w:spacing w:before="27" w:after="0" w:line="240" w:lineRule="auto"/>
              <w:ind w:left="703" w:right="692"/>
              <w:jc w:val="both"/>
              <w:rPr>
                <w:rFonts w:ascii="Calibri" w:eastAsia="Calibri" w:hAnsi="Calibri" w:cs="Calibri"/>
                <w:sz w:val="20"/>
                <w:lang w:val="en-US"/>
              </w:rPr>
            </w:pPr>
            <w:r w:rsidRPr="00E534B3">
              <w:rPr>
                <w:rFonts w:ascii="Calibri" w:eastAsia="Calibri" w:hAnsi="Calibri" w:cs="Calibri"/>
                <w:sz w:val="20"/>
                <w:lang w:val="en-US"/>
              </w:rPr>
              <w:t>NMR</w:t>
            </w:r>
          </w:p>
        </w:tc>
        <w:tc>
          <w:tcPr>
            <w:tcW w:w="2410" w:type="dxa"/>
          </w:tcPr>
          <w:p w:rsidR="005A05B6" w:rsidRPr="00E534B3" w:rsidRDefault="005A05B6" w:rsidP="005748FA">
            <w:pPr>
              <w:widowControl w:val="0"/>
              <w:autoSpaceDE w:val="0"/>
              <w:autoSpaceDN w:val="0"/>
              <w:spacing w:before="27" w:after="0" w:line="240" w:lineRule="auto"/>
              <w:ind w:left="432" w:right="423"/>
              <w:jc w:val="both"/>
              <w:rPr>
                <w:rFonts w:ascii="Calibri" w:eastAsia="Calibri" w:hAnsi="Calibri" w:cs="Calibri"/>
                <w:sz w:val="20"/>
                <w:lang w:val="en-US"/>
              </w:rPr>
            </w:pPr>
            <w:r w:rsidRPr="00E534B3">
              <w:rPr>
                <w:rFonts w:ascii="Calibri" w:eastAsia="Calibri" w:hAnsi="Calibri" w:cs="Calibri"/>
                <w:sz w:val="20"/>
                <w:lang w:val="en-US"/>
              </w:rPr>
              <w:t>NMR</w:t>
            </w:r>
          </w:p>
        </w:tc>
        <w:tc>
          <w:tcPr>
            <w:tcW w:w="2267" w:type="dxa"/>
          </w:tcPr>
          <w:p w:rsidR="005A05B6" w:rsidRPr="00E534B3" w:rsidRDefault="005A05B6" w:rsidP="005748FA">
            <w:pPr>
              <w:widowControl w:val="0"/>
              <w:autoSpaceDE w:val="0"/>
              <w:autoSpaceDN w:val="0"/>
              <w:spacing w:before="27" w:after="0" w:line="240" w:lineRule="auto"/>
              <w:ind w:left="614" w:right="606"/>
              <w:jc w:val="both"/>
              <w:rPr>
                <w:rFonts w:ascii="Calibri" w:eastAsia="Calibri" w:hAnsi="Calibri" w:cs="Calibri"/>
                <w:sz w:val="20"/>
                <w:lang w:val="en-US"/>
              </w:rPr>
            </w:pPr>
            <w:r w:rsidRPr="00E534B3">
              <w:rPr>
                <w:rFonts w:ascii="Calibri" w:eastAsia="Calibri" w:hAnsi="Calibri" w:cs="Calibri"/>
                <w:sz w:val="20"/>
                <w:lang w:val="en-US"/>
              </w:rPr>
              <w:t>NMR</w:t>
            </w:r>
          </w:p>
        </w:tc>
      </w:tr>
      <w:tr w:rsidR="005A05B6" w:rsidRPr="00E534B3" w:rsidTr="00947D2E">
        <w:trPr>
          <w:trHeight w:val="395"/>
        </w:trPr>
        <w:tc>
          <w:tcPr>
            <w:tcW w:w="3692" w:type="dxa"/>
            <w:gridSpan w:val="2"/>
            <w:shd w:val="clear" w:color="auto" w:fill="D9D9D9"/>
          </w:tcPr>
          <w:p w:rsidR="005A05B6" w:rsidRPr="00E534B3" w:rsidRDefault="005A05B6" w:rsidP="005748FA">
            <w:pPr>
              <w:widowControl w:val="0"/>
              <w:autoSpaceDE w:val="0"/>
              <w:autoSpaceDN w:val="0"/>
              <w:spacing w:before="75" w:after="0" w:line="240" w:lineRule="auto"/>
              <w:ind w:left="107"/>
              <w:jc w:val="both"/>
              <w:rPr>
                <w:rFonts w:ascii="Calibri" w:eastAsia="Calibri" w:hAnsi="Calibri" w:cs="Calibri"/>
                <w:b/>
                <w:sz w:val="20"/>
                <w:lang w:val="en-US"/>
              </w:rPr>
            </w:pPr>
            <w:r w:rsidRPr="00E534B3">
              <w:rPr>
                <w:rFonts w:ascii="Calibri" w:eastAsia="Calibri" w:hAnsi="Calibri" w:cs="Calibri"/>
                <w:b/>
                <w:position w:val="1"/>
                <w:sz w:val="20"/>
                <w:lang w:val="en-US"/>
              </w:rPr>
              <w:t>Wastewater</w:t>
            </w:r>
            <w:r w:rsidRPr="00E534B3">
              <w:rPr>
                <w:rFonts w:ascii="Calibri" w:eastAsia="Calibri" w:hAnsi="Calibri" w:cs="Calibri"/>
                <w:b/>
                <w:spacing w:val="-2"/>
                <w:position w:val="1"/>
                <w:sz w:val="20"/>
                <w:lang w:val="en-US"/>
              </w:rPr>
              <w:t xml:space="preserve"> </w:t>
            </w:r>
            <w:r w:rsidRPr="00E534B3">
              <w:rPr>
                <w:rFonts w:ascii="Calibri" w:eastAsia="Calibri" w:hAnsi="Calibri" w:cs="Calibri"/>
                <w:b/>
                <w:position w:val="1"/>
                <w:sz w:val="20"/>
                <w:lang w:val="en-US"/>
              </w:rPr>
              <w:t>Risk</w:t>
            </w:r>
            <w:r w:rsidRPr="00E534B3">
              <w:rPr>
                <w:rFonts w:ascii="Calibri" w:eastAsia="Calibri" w:hAnsi="Calibri" w:cs="Calibri"/>
                <w:b/>
                <w:spacing w:val="-2"/>
                <w:position w:val="1"/>
                <w:sz w:val="20"/>
                <w:lang w:val="en-US"/>
              </w:rPr>
              <w:t xml:space="preserve"> </w:t>
            </w:r>
            <w:r w:rsidRPr="00E534B3">
              <w:rPr>
                <w:rFonts w:ascii="Calibri" w:eastAsia="Calibri" w:hAnsi="Calibri" w:cs="Calibri"/>
                <w:b/>
                <w:position w:val="1"/>
                <w:sz w:val="20"/>
                <w:lang w:val="en-US"/>
              </w:rPr>
              <w:t>Rating</w:t>
            </w:r>
            <w:r w:rsidRPr="00E534B3">
              <w:rPr>
                <w:rFonts w:ascii="Calibri" w:eastAsia="Calibri" w:hAnsi="Calibri" w:cs="Calibri"/>
                <w:b/>
                <w:spacing w:val="-3"/>
                <w:position w:val="1"/>
                <w:sz w:val="20"/>
                <w:lang w:val="en-US"/>
              </w:rPr>
              <w:t xml:space="preserve"> </w:t>
            </w:r>
            <w:r w:rsidRPr="00E534B3">
              <w:rPr>
                <w:rFonts w:ascii="Calibri" w:eastAsia="Calibri" w:hAnsi="Calibri" w:cs="Calibri"/>
                <w:b/>
                <w:position w:val="1"/>
                <w:sz w:val="20"/>
                <w:lang w:val="en-US"/>
              </w:rPr>
              <w:t>(CRR%</w:t>
            </w:r>
            <w:r w:rsidRPr="00E534B3">
              <w:rPr>
                <w:rFonts w:ascii="Calibri" w:eastAsia="Calibri" w:hAnsi="Calibri" w:cs="Calibri"/>
                <w:b/>
                <w:spacing w:val="-2"/>
                <w:position w:val="1"/>
                <w:sz w:val="20"/>
                <w:lang w:val="en-US"/>
              </w:rPr>
              <w:t xml:space="preserve"> </w:t>
            </w:r>
            <w:r w:rsidRPr="00E534B3">
              <w:rPr>
                <w:rFonts w:ascii="Calibri" w:eastAsia="Calibri" w:hAnsi="Calibri" w:cs="Calibri"/>
                <w:b/>
                <w:position w:val="1"/>
                <w:sz w:val="20"/>
                <w:lang w:val="en-US"/>
              </w:rPr>
              <w:t>of</w:t>
            </w:r>
            <w:r w:rsidRPr="00E534B3">
              <w:rPr>
                <w:rFonts w:ascii="Calibri" w:eastAsia="Calibri" w:hAnsi="Calibri" w:cs="Calibri"/>
                <w:b/>
                <w:spacing w:val="-3"/>
                <w:position w:val="1"/>
                <w:sz w:val="20"/>
                <w:lang w:val="en-US"/>
              </w:rPr>
              <w:t xml:space="preserve"> </w:t>
            </w:r>
            <w:r w:rsidRPr="00E534B3">
              <w:rPr>
                <w:rFonts w:ascii="Calibri" w:eastAsia="Calibri" w:hAnsi="Calibri" w:cs="Calibri"/>
                <w:b/>
                <w:position w:val="1"/>
                <w:sz w:val="20"/>
                <w:lang w:val="en-US"/>
              </w:rPr>
              <w:t>CRR</w:t>
            </w:r>
            <w:r w:rsidRPr="00E534B3">
              <w:rPr>
                <w:rFonts w:ascii="Calibri" w:eastAsia="Calibri" w:hAnsi="Calibri" w:cs="Calibri"/>
                <w:b/>
                <w:sz w:val="13"/>
                <w:lang w:val="en-US"/>
              </w:rPr>
              <w:t>max</w:t>
            </w:r>
            <w:r w:rsidRPr="00E534B3">
              <w:rPr>
                <w:rFonts w:ascii="Calibri" w:eastAsia="Calibri" w:hAnsi="Calibri" w:cs="Calibri"/>
                <w:b/>
                <w:position w:val="1"/>
                <w:sz w:val="20"/>
                <w:lang w:val="en-US"/>
              </w:rPr>
              <w:t>)</w:t>
            </w:r>
          </w:p>
        </w:tc>
        <w:tc>
          <w:tcPr>
            <w:tcW w:w="2398" w:type="dxa"/>
            <w:shd w:val="clear" w:color="auto" w:fill="D9D9D9"/>
          </w:tcPr>
          <w:p w:rsidR="005A05B6" w:rsidRPr="00E534B3" w:rsidRDefault="005A05B6" w:rsidP="005748FA">
            <w:pPr>
              <w:widowControl w:val="0"/>
              <w:autoSpaceDE w:val="0"/>
              <w:autoSpaceDN w:val="0"/>
              <w:spacing w:before="75" w:after="0" w:line="240" w:lineRule="auto"/>
              <w:ind w:left="704" w:right="690"/>
              <w:jc w:val="both"/>
              <w:rPr>
                <w:rFonts w:ascii="Calibri" w:eastAsia="Calibri" w:hAnsi="Calibri" w:cs="Calibri"/>
                <w:b/>
                <w:sz w:val="20"/>
                <w:lang w:val="en-US"/>
              </w:rPr>
            </w:pPr>
            <w:proofErr w:type="spellStart"/>
            <w:r w:rsidRPr="00E534B3">
              <w:rPr>
                <w:rFonts w:ascii="Calibri" w:eastAsia="Calibri" w:hAnsi="Calibri" w:cs="Calibri"/>
                <w:b/>
                <w:sz w:val="20"/>
                <w:lang w:val="en-US"/>
              </w:rPr>
              <w:t>Boshof</w:t>
            </w:r>
            <w:proofErr w:type="spellEnd"/>
          </w:p>
        </w:tc>
        <w:tc>
          <w:tcPr>
            <w:tcW w:w="2410" w:type="dxa"/>
            <w:shd w:val="clear" w:color="auto" w:fill="D9D9D9"/>
          </w:tcPr>
          <w:p w:rsidR="005A05B6" w:rsidRPr="00E534B3" w:rsidRDefault="005A05B6" w:rsidP="005748FA">
            <w:pPr>
              <w:widowControl w:val="0"/>
              <w:autoSpaceDE w:val="0"/>
              <w:autoSpaceDN w:val="0"/>
              <w:spacing w:before="75" w:after="0" w:line="240" w:lineRule="auto"/>
              <w:ind w:left="431" w:right="425"/>
              <w:jc w:val="both"/>
              <w:rPr>
                <w:rFonts w:ascii="Calibri" w:eastAsia="Calibri" w:hAnsi="Calibri" w:cs="Calibri"/>
                <w:b/>
                <w:sz w:val="20"/>
                <w:lang w:val="en-US"/>
              </w:rPr>
            </w:pPr>
            <w:proofErr w:type="spellStart"/>
            <w:r w:rsidRPr="00E534B3">
              <w:rPr>
                <w:rFonts w:ascii="Calibri" w:eastAsia="Calibri" w:hAnsi="Calibri" w:cs="Calibri"/>
                <w:b/>
                <w:sz w:val="20"/>
                <w:lang w:val="en-US"/>
              </w:rPr>
              <w:t>Dealesville</w:t>
            </w:r>
            <w:proofErr w:type="spellEnd"/>
          </w:p>
        </w:tc>
        <w:tc>
          <w:tcPr>
            <w:tcW w:w="2267" w:type="dxa"/>
            <w:shd w:val="clear" w:color="auto" w:fill="D9D9D9"/>
          </w:tcPr>
          <w:p w:rsidR="005A05B6" w:rsidRPr="00E534B3" w:rsidRDefault="005A05B6" w:rsidP="005748FA">
            <w:pPr>
              <w:widowControl w:val="0"/>
              <w:autoSpaceDE w:val="0"/>
              <w:autoSpaceDN w:val="0"/>
              <w:spacing w:before="75" w:after="0" w:line="240" w:lineRule="auto"/>
              <w:ind w:left="614" w:right="611"/>
              <w:jc w:val="both"/>
              <w:rPr>
                <w:rFonts w:ascii="Calibri" w:eastAsia="Calibri" w:hAnsi="Calibri" w:cs="Calibri"/>
                <w:b/>
                <w:sz w:val="20"/>
                <w:lang w:val="en-US"/>
              </w:rPr>
            </w:pPr>
            <w:proofErr w:type="spellStart"/>
            <w:r w:rsidRPr="00E534B3">
              <w:rPr>
                <w:rFonts w:ascii="Calibri" w:eastAsia="Calibri" w:hAnsi="Calibri" w:cs="Calibri"/>
                <w:b/>
                <w:sz w:val="20"/>
                <w:lang w:val="en-US"/>
              </w:rPr>
              <w:t>Hertzogville</w:t>
            </w:r>
            <w:proofErr w:type="spellEnd"/>
          </w:p>
        </w:tc>
      </w:tr>
      <w:tr w:rsidR="005A05B6" w:rsidRPr="00E534B3" w:rsidTr="00947D2E">
        <w:trPr>
          <w:trHeight w:val="258"/>
        </w:trPr>
        <w:tc>
          <w:tcPr>
            <w:tcW w:w="2873" w:type="dxa"/>
          </w:tcPr>
          <w:p w:rsidR="005A05B6" w:rsidRPr="00E534B3" w:rsidRDefault="005A05B6" w:rsidP="005748FA">
            <w:pPr>
              <w:widowControl w:val="0"/>
              <w:autoSpaceDE w:val="0"/>
              <w:autoSpaceDN w:val="0"/>
              <w:spacing w:before="8" w:after="0" w:line="230" w:lineRule="exact"/>
              <w:ind w:left="107"/>
              <w:jc w:val="both"/>
              <w:rPr>
                <w:rFonts w:ascii="Calibri" w:eastAsia="Calibri" w:hAnsi="Calibri" w:cs="Calibri"/>
                <w:b/>
                <w:sz w:val="20"/>
                <w:lang w:val="en-US"/>
              </w:rPr>
            </w:pPr>
            <w:r w:rsidRPr="00E534B3">
              <w:rPr>
                <w:rFonts w:ascii="Calibri" w:eastAsia="Calibri" w:hAnsi="Calibri" w:cs="Calibri"/>
                <w:b/>
                <w:sz w:val="20"/>
                <w:lang w:val="en-US"/>
              </w:rPr>
              <w:t>CRR</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(2021)</w:t>
            </w:r>
          </w:p>
        </w:tc>
        <w:tc>
          <w:tcPr>
            <w:tcW w:w="819" w:type="dxa"/>
          </w:tcPr>
          <w:p w:rsidR="005A05B6" w:rsidRPr="00E534B3" w:rsidRDefault="005A05B6" w:rsidP="005748FA">
            <w:pPr>
              <w:widowControl w:val="0"/>
              <w:autoSpaceDE w:val="0"/>
              <w:autoSpaceDN w:val="0"/>
              <w:spacing w:before="30"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shd w:val="clear" w:color="auto" w:fill="6BD17D"/>
          </w:tcPr>
          <w:p w:rsidR="005A05B6" w:rsidRPr="00E534B3" w:rsidRDefault="005A05B6" w:rsidP="005748FA">
            <w:pPr>
              <w:widowControl w:val="0"/>
              <w:autoSpaceDE w:val="0"/>
              <w:autoSpaceDN w:val="0"/>
              <w:spacing w:before="8" w:after="0" w:line="230" w:lineRule="exact"/>
              <w:ind w:left="704" w:right="691"/>
              <w:jc w:val="both"/>
              <w:rPr>
                <w:rFonts w:ascii="Calibri" w:eastAsia="Calibri" w:hAnsi="Calibri" w:cs="Calibri"/>
                <w:sz w:val="20"/>
                <w:lang w:val="en-US"/>
              </w:rPr>
            </w:pPr>
            <w:r w:rsidRPr="00E534B3">
              <w:rPr>
                <w:rFonts w:ascii="Calibri" w:eastAsia="Calibri" w:hAnsi="Calibri" w:cs="Calibri"/>
                <w:sz w:val="20"/>
                <w:lang w:val="en-US"/>
              </w:rPr>
              <w:t>29.4%</w:t>
            </w:r>
          </w:p>
        </w:tc>
        <w:tc>
          <w:tcPr>
            <w:tcW w:w="2410" w:type="dxa"/>
            <w:shd w:val="clear" w:color="auto" w:fill="6BD17D"/>
          </w:tcPr>
          <w:p w:rsidR="005A05B6" w:rsidRPr="00E534B3" w:rsidRDefault="005A05B6" w:rsidP="005748FA">
            <w:pPr>
              <w:widowControl w:val="0"/>
              <w:autoSpaceDE w:val="0"/>
              <w:autoSpaceDN w:val="0"/>
              <w:spacing w:before="8" w:after="0" w:line="230" w:lineRule="exact"/>
              <w:ind w:left="431" w:right="425"/>
              <w:jc w:val="both"/>
              <w:rPr>
                <w:rFonts w:ascii="Calibri" w:eastAsia="Calibri" w:hAnsi="Calibri" w:cs="Calibri"/>
                <w:sz w:val="20"/>
                <w:lang w:val="en-US"/>
              </w:rPr>
            </w:pPr>
            <w:r w:rsidRPr="00E534B3">
              <w:rPr>
                <w:rFonts w:ascii="Calibri" w:eastAsia="Calibri" w:hAnsi="Calibri" w:cs="Calibri"/>
                <w:sz w:val="20"/>
                <w:lang w:val="en-US"/>
              </w:rPr>
              <w:t>47.1%</w:t>
            </w:r>
          </w:p>
        </w:tc>
        <w:tc>
          <w:tcPr>
            <w:tcW w:w="2267" w:type="dxa"/>
            <w:shd w:val="clear" w:color="auto" w:fill="6BD17D"/>
          </w:tcPr>
          <w:p w:rsidR="005A05B6" w:rsidRPr="00E534B3" w:rsidRDefault="005A05B6" w:rsidP="005748FA">
            <w:pPr>
              <w:widowControl w:val="0"/>
              <w:autoSpaceDE w:val="0"/>
              <w:autoSpaceDN w:val="0"/>
              <w:spacing w:before="8" w:after="0" w:line="230" w:lineRule="exact"/>
              <w:ind w:left="614" w:right="609"/>
              <w:jc w:val="both"/>
              <w:rPr>
                <w:rFonts w:ascii="Calibri" w:eastAsia="Calibri" w:hAnsi="Calibri" w:cs="Calibri"/>
                <w:sz w:val="20"/>
                <w:lang w:val="en-US"/>
              </w:rPr>
            </w:pPr>
            <w:r w:rsidRPr="00E534B3">
              <w:rPr>
                <w:rFonts w:ascii="Calibri" w:eastAsia="Calibri" w:hAnsi="Calibri" w:cs="Calibri"/>
                <w:sz w:val="20"/>
                <w:lang w:val="en-US"/>
              </w:rPr>
              <w:t>41.2%</w:t>
            </w:r>
          </w:p>
        </w:tc>
      </w:tr>
      <w:tr w:rsidR="005A05B6" w:rsidRPr="00E534B3" w:rsidTr="00947D2E">
        <w:trPr>
          <w:trHeight w:val="244"/>
        </w:trPr>
        <w:tc>
          <w:tcPr>
            <w:tcW w:w="2873" w:type="dxa"/>
          </w:tcPr>
          <w:p w:rsidR="005A05B6" w:rsidRPr="00E534B3" w:rsidRDefault="005A05B6" w:rsidP="005748FA">
            <w:pPr>
              <w:widowControl w:val="0"/>
              <w:autoSpaceDE w:val="0"/>
              <w:autoSpaceDN w:val="0"/>
              <w:spacing w:before="1" w:after="0" w:line="223" w:lineRule="exact"/>
              <w:ind w:left="107"/>
              <w:jc w:val="both"/>
              <w:rPr>
                <w:rFonts w:ascii="Calibri" w:eastAsia="Calibri" w:hAnsi="Calibri" w:cs="Calibri"/>
                <w:b/>
                <w:sz w:val="20"/>
                <w:lang w:val="en-US"/>
              </w:rPr>
            </w:pPr>
            <w:r w:rsidRPr="00E534B3">
              <w:rPr>
                <w:rFonts w:ascii="Calibri" w:eastAsia="Calibri" w:hAnsi="Calibri" w:cs="Calibri"/>
                <w:b/>
                <w:sz w:val="20"/>
                <w:lang w:val="en-US"/>
              </w:rPr>
              <w:t>CRR</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(2013)</w:t>
            </w:r>
          </w:p>
        </w:tc>
        <w:tc>
          <w:tcPr>
            <w:tcW w:w="819" w:type="dxa"/>
          </w:tcPr>
          <w:p w:rsidR="005A05B6" w:rsidRPr="00E534B3" w:rsidRDefault="005A05B6" w:rsidP="005748FA">
            <w:pPr>
              <w:widowControl w:val="0"/>
              <w:autoSpaceDE w:val="0"/>
              <w:autoSpaceDN w:val="0"/>
              <w:spacing w:before="22"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shd w:val="clear" w:color="auto" w:fill="FF8080"/>
          </w:tcPr>
          <w:p w:rsidR="005A05B6" w:rsidRPr="00E534B3" w:rsidRDefault="005A05B6" w:rsidP="005748FA">
            <w:pPr>
              <w:widowControl w:val="0"/>
              <w:autoSpaceDE w:val="0"/>
              <w:autoSpaceDN w:val="0"/>
              <w:spacing w:before="1" w:after="0" w:line="223" w:lineRule="exact"/>
              <w:ind w:left="702" w:right="692"/>
              <w:jc w:val="both"/>
              <w:rPr>
                <w:rFonts w:ascii="Calibri" w:eastAsia="Calibri" w:hAnsi="Calibri" w:cs="Calibri"/>
                <w:sz w:val="20"/>
                <w:lang w:val="en-US"/>
              </w:rPr>
            </w:pPr>
            <w:r w:rsidRPr="00E534B3">
              <w:rPr>
                <w:rFonts w:ascii="Calibri" w:eastAsia="Calibri" w:hAnsi="Calibri" w:cs="Calibri"/>
                <w:sz w:val="20"/>
                <w:lang w:val="en-US"/>
              </w:rPr>
              <w:t>100.0%</w:t>
            </w:r>
          </w:p>
        </w:tc>
        <w:tc>
          <w:tcPr>
            <w:tcW w:w="2410" w:type="dxa"/>
            <w:shd w:val="clear" w:color="auto" w:fill="FFE063"/>
          </w:tcPr>
          <w:p w:rsidR="005A05B6" w:rsidRPr="00E534B3" w:rsidRDefault="005A05B6" w:rsidP="005748FA">
            <w:pPr>
              <w:widowControl w:val="0"/>
              <w:autoSpaceDE w:val="0"/>
              <w:autoSpaceDN w:val="0"/>
              <w:spacing w:before="1" w:after="0" w:line="223" w:lineRule="exact"/>
              <w:ind w:left="431" w:right="425"/>
              <w:jc w:val="both"/>
              <w:rPr>
                <w:rFonts w:ascii="Calibri" w:eastAsia="Calibri" w:hAnsi="Calibri" w:cs="Calibri"/>
                <w:sz w:val="20"/>
                <w:lang w:val="en-US"/>
              </w:rPr>
            </w:pPr>
            <w:r w:rsidRPr="00E534B3">
              <w:rPr>
                <w:rFonts w:ascii="Calibri" w:eastAsia="Calibri" w:hAnsi="Calibri" w:cs="Calibri"/>
                <w:sz w:val="20"/>
                <w:lang w:val="en-US"/>
              </w:rPr>
              <w:t>82.4%</w:t>
            </w:r>
          </w:p>
        </w:tc>
        <w:tc>
          <w:tcPr>
            <w:tcW w:w="2267" w:type="dxa"/>
            <w:shd w:val="clear" w:color="auto" w:fill="FFE063"/>
          </w:tcPr>
          <w:p w:rsidR="005A05B6" w:rsidRPr="00E534B3" w:rsidRDefault="005A05B6" w:rsidP="005748FA">
            <w:pPr>
              <w:widowControl w:val="0"/>
              <w:autoSpaceDE w:val="0"/>
              <w:autoSpaceDN w:val="0"/>
              <w:spacing w:before="1" w:after="0" w:line="223" w:lineRule="exact"/>
              <w:ind w:left="614" w:right="609"/>
              <w:jc w:val="both"/>
              <w:rPr>
                <w:rFonts w:ascii="Calibri" w:eastAsia="Calibri" w:hAnsi="Calibri" w:cs="Calibri"/>
                <w:sz w:val="20"/>
                <w:lang w:val="en-US"/>
              </w:rPr>
            </w:pPr>
            <w:r w:rsidRPr="00E534B3">
              <w:rPr>
                <w:rFonts w:ascii="Calibri" w:eastAsia="Calibri" w:hAnsi="Calibri" w:cs="Calibri"/>
                <w:sz w:val="20"/>
                <w:lang w:val="en-US"/>
              </w:rPr>
              <w:t>82.4%</w:t>
            </w:r>
          </w:p>
        </w:tc>
      </w:tr>
      <w:tr w:rsidR="005A05B6" w:rsidRPr="00E534B3" w:rsidTr="00947D2E">
        <w:trPr>
          <w:trHeight w:val="244"/>
        </w:trPr>
        <w:tc>
          <w:tcPr>
            <w:tcW w:w="2873" w:type="dxa"/>
          </w:tcPr>
          <w:p w:rsidR="005A05B6" w:rsidRPr="00E534B3" w:rsidRDefault="005A05B6" w:rsidP="005748FA">
            <w:pPr>
              <w:widowControl w:val="0"/>
              <w:autoSpaceDE w:val="0"/>
              <w:autoSpaceDN w:val="0"/>
              <w:spacing w:after="0" w:line="224" w:lineRule="exact"/>
              <w:ind w:left="107"/>
              <w:jc w:val="both"/>
              <w:rPr>
                <w:rFonts w:ascii="Calibri" w:eastAsia="Calibri" w:hAnsi="Calibri" w:cs="Calibri"/>
                <w:b/>
                <w:sz w:val="20"/>
                <w:lang w:val="en-US"/>
              </w:rPr>
            </w:pPr>
            <w:r w:rsidRPr="00E534B3">
              <w:rPr>
                <w:rFonts w:ascii="Calibri" w:eastAsia="Calibri" w:hAnsi="Calibri" w:cs="Calibri"/>
                <w:b/>
                <w:sz w:val="20"/>
                <w:lang w:val="en-US"/>
              </w:rPr>
              <w:t>CRR</w:t>
            </w:r>
            <w:r w:rsidRPr="00E534B3">
              <w:rPr>
                <w:rFonts w:ascii="Calibri" w:eastAsia="Calibri" w:hAnsi="Calibri" w:cs="Calibri"/>
                <w:b/>
                <w:spacing w:val="-3"/>
                <w:sz w:val="20"/>
                <w:lang w:val="en-US"/>
              </w:rPr>
              <w:t xml:space="preserve"> </w:t>
            </w:r>
            <w:r w:rsidRPr="00E534B3">
              <w:rPr>
                <w:rFonts w:ascii="Calibri" w:eastAsia="Calibri" w:hAnsi="Calibri" w:cs="Calibri"/>
                <w:b/>
                <w:sz w:val="20"/>
                <w:lang w:val="en-US"/>
              </w:rPr>
              <w:t>(2011)</w:t>
            </w:r>
          </w:p>
        </w:tc>
        <w:tc>
          <w:tcPr>
            <w:tcW w:w="819" w:type="dxa"/>
          </w:tcPr>
          <w:p w:rsidR="005A05B6" w:rsidRPr="00E534B3" w:rsidRDefault="005A05B6" w:rsidP="005748FA">
            <w:pPr>
              <w:widowControl w:val="0"/>
              <w:autoSpaceDE w:val="0"/>
              <w:autoSpaceDN w:val="0"/>
              <w:spacing w:before="22" w:after="0" w:line="240" w:lineRule="auto"/>
              <w:ind w:left="6"/>
              <w:jc w:val="both"/>
              <w:rPr>
                <w:rFonts w:ascii="Calibri" w:eastAsia="Calibri" w:hAnsi="Calibri" w:cs="Calibri"/>
                <w:sz w:val="16"/>
                <w:lang w:val="en-US"/>
              </w:rPr>
            </w:pPr>
            <w:r w:rsidRPr="00E534B3">
              <w:rPr>
                <w:rFonts w:ascii="Calibri" w:eastAsia="Calibri" w:hAnsi="Calibri" w:cs="Calibri"/>
                <w:sz w:val="16"/>
                <w:lang w:val="en-US"/>
              </w:rPr>
              <w:t>%</w:t>
            </w:r>
          </w:p>
        </w:tc>
        <w:tc>
          <w:tcPr>
            <w:tcW w:w="2398" w:type="dxa"/>
            <w:shd w:val="clear" w:color="auto" w:fill="FF8080"/>
          </w:tcPr>
          <w:p w:rsidR="005A05B6" w:rsidRPr="00E534B3" w:rsidRDefault="005A05B6" w:rsidP="005748FA">
            <w:pPr>
              <w:widowControl w:val="0"/>
              <w:autoSpaceDE w:val="0"/>
              <w:autoSpaceDN w:val="0"/>
              <w:spacing w:after="0" w:line="224" w:lineRule="exact"/>
              <w:ind w:left="702" w:right="692"/>
              <w:jc w:val="both"/>
              <w:rPr>
                <w:rFonts w:ascii="Calibri" w:eastAsia="Calibri" w:hAnsi="Calibri" w:cs="Calibri"/>
                <w:sz w:val="20"/>
                <w:lang w:val="en-US"/>
              </w:rPr>
            </w:pPr>
            <w:r w:rsidRPr="00E534B3">
              <w:rPr>
                <w:rFonts w:ascii="Calibri" w:eastAsia="Calibri" w:hAnsi="Calibri" w:cs="Calibri"/>
                <w:sz w:val="20"/>
                <w:lang w:val="en-US"/>
              </w:rPr>
              <w:t>100.0%</w:t>
            </w:r>
          </w:p>
        </w:tc>
        <w:tc>
          <w:tcPr>
            <w:tcW w:w="2410" w:type="dxa"/>
            <w:shd w:val="clear" w:color="auto" w:fill="FF8080"/>
          </w:tcPr>
          <w:p w:rsidR="005A05B6" w:rsidRPr="00E534B3" w:rsidRDefault="005A05B6" w:rsidP="005748FA">
            <w:pPr>
              <w:widowControl w:val="0"/>
              <w:autoSpaceDE w:val="0"/>
              <w:autoSpaceDN w:val="0"/>
              <w:spacing w:after="0" w:line="224" w:lineRule="exact"/>
              <w:ind w:left="432" w:right="425"/>
              <w:jc w:val="both"/>
              <w:rPr>
                <w:rFonts w:ascii="Calibri" w:eastAsia="Calibri" w:hAnsi="Calibri" w:cs="Calibri"/>
                <w:sz w:val="20"/>
                <w:lang w:val="en-US"/>
              </w:rPr>
            </w:pPr>
            <w:r w:rsidRPr="00E534B3">
              <w:rPr>
                <w:rFonts w:ascii="Calibri" w:eastAsia="Calibri" w:hAnsi="Calibri" w:cs="Calibri"/>
                <w:sz w:val="20"/>
                <w:lang w:val="en-US"/>
              </w:rPr>
              <w:t>100.0%</w:t>
            </w:r>
          </w:p>
        </w:tc>
        <w:tc>
          <w:tcPr>
            <w:tcW w:w="2267" w:type="dxa"/>
            <w:shd w:val="clear" w:color="auto" w:fill="FF8080"/>
          </w:tcPr>
          <w:p w:rsidR="005A05B6" w:rsidRPr="00E534B3" w:rsidRDefault="005A05B6" w:rsidP="005748FA">
            <w:pPr>
              <w:widowControl w:val="0"/>
              <w:autoSpaceDE w:val="0"/>
              <w:autoSpaceDN w:val="0"/>
              <w:spacing w:after="0" w:line="224" w:lineRule="exact"/>
              <w:ind w:left="614" w:right="607"/>
              <w:jc w:val="both"/>
              <w:rPr>
                <w:rFonts w:ascii="Calibri" w:eastAsia="Calibri" w:hAnsi="Calibri" w:cs="Calibri"/>
                <w:sz w:val="20"/>
                <w:lang w:val="en-US"/>
              </w:rPr>
            </w:pPr>
            <w:r w:rsidRPr="00E534B3">
              <w:rPr>
                <w:rFonts w:ascii="Calibri" w:eastAsia="Calibri" w:hAnsi="Calibri" w:cs="Calibri"/>
                <w:sz w:val="20"/>
                <w:lang w:val="en-US"/>
              </w:rPr>
              <w:t>100.0%</w:t>
            </w:r>
          </w:p>
        </w:tc>
      </w:tr>
    </w:tbl>
    <w:p w:rsidR="005A05B6" w:rsidRPr="00E534B3" w:rsidRDefault="005A05B6" w:rsidP="005748FA">
      <w:pPr>
        <w:widowControl w:val="0"/>
        <w:autoSpaceDE w:val="0"/>
        <w:autoSpaceDN w:val="0"/>
        <w:spacing w:before="9" w:after="0" w:line="240" w:lineRule="auto"/>
        <w:jc w:val="both"/>
        <w:rPr>
          <w:rFonts w:ascii="Calibri" w:eastAsia="Calibri" w:hAnsi="Calibri" w:cs="Calibri"/>
          <w:b/>
          <w:sz w:val="19"/>
          <w:szCs w:val="20"/>
          <w:lang w:val="en-US"/>
        </w:rPr>
      </w:pPr>
    </w:p>
    <w:p w:rsidR="005A05B6" w:rsidRPr="00E534B3" w:rsidRDefault="005A05B6" w:rsidP="005748FA">
      <w:pPr>
        <w:widowControl w:val="0"/>
        <w:autoSpaceDE w:val="0"/>
        <w:autoSpaceDN w:val="0"/>
        <w:spacing w:before="1" w:after="0" w:line="240" w:lineRule="auto"/>
        <w:ind w:left="299"/>
        <w:jc w:val="both"/>
        <w:outlineLvl w:val="2"/>
        <w:rPr>
          <w:rFonts w:ascii="Calibri" w:eastAsia="Calibri" w:hAnsi="Calibri" w:cs="Calibri"/>
          <w:b/>
          <w:bCs/>
          <w:i/>
          <w:iCs/>
          <w:sz w:val="24"/>
          <w:szCs w:val="24"/>
          <w:lang w:val="en-US"/>
        </w:rPr>
      </w:pPr>
      <w:r w:rsidRPr="00E534B3">
        <w:rPr>
          <w:rFonts w:ascii="Calibri" w:eastAsia="Calibri" w:hAnsi="Calibri" w:cs="Calibri"/>
          <w:b/>
          <w:bCs/>
          <w:i/>
          <w:iCs/>
          <w:color w:val="006600"/>
          <w:sz w:val="24"/>
          <w:szCs w:val="24"/>
          <w:lang w:val="en-US"/>
        </w:rPr>
        <w:t>Regulator’s</w:t>
      </w:r>
      <w:r w:rsidRPr="00E534B3">
        <w:rPr>
          <w:rFonts w:ascii="Calibri" w:eastAsia="Calibri" w:hAnsi="Calibri" w:cs="Calibri"/>
          <w:b/>
          <w:bCs/>
          <w:i/>
          <w:iCs/>
          <w:color w:val="006600"/>
          <w:spacing w:val="-7"/>
          <w:sz w:val="24"/>
          <w:szCs w:val="24"/>
          <w:lang w:val="en-US"/>
        </w:rPr>
        <w:t xml:space="preserve"> </w:t>
      </w:r>
      <w:r w:rsidRPr="00E534B3">
        <w:rPr>
          <w:rFonts w:ascii="Calibri" w:eastAsia="Calibri" w:hAnsi="Calibri" w:cs="Calibri"/>
          <w:b/>
          <w:bCs/>
          <w:i/>
          <w:iCs/>
          <w:color w:val="006600"/>
          <w:sz w:val="24"/>
          <w:szCs w:val="24"/>
          <w:lang w:val="en-US"/>
        </w:rPr>
        <w:t>Comment:</w:t>
      </w:r>
    </w:p>
    <w:p w:rsidR="005A05B6" w:rsidRPr="00E534B3" w:rsidRDefault="005A05B6" w:rsidP="005748FA">
      <w:pPr>
        <w:widowControl w:val="0"/>
        <w:autoSpaceDE w:val="0"/>
        <w:autoSpaceDN w:val="0"/>
        <w:spacing w:before="2" w:after="0" w:line="240" w:lineRule="auto"/>
        <w:jc w:val="both"/>
        <w:rPr>
          <w:rFonts w:ascii="Calibri" w:eastAsia="Calibri" w:hAnsi="Calibri" w:cs="Calibri"/>
          <w:b/>
          <w:i/>
          <w:sz w:val="20"/>
          <w:szCs w:val="20"/>
          <w:lang w:val="en-US"/>
        </w:rPr>
      </w:pPr>
    </w:p>
    <w:p w:rsidR="005A05B6" w:rsidRPr="00E534B3" w:rsidRDefault="005A05B6" w:rsidP="00C9224E">
      <w:pPr>
        <w:widowControl w:val="0"/>
        <w:autoSpaceDE w:val="0"/>
        <w:autoSpaceDN w:val="0"/>
        <w:spacing w:after="0" w:line="240" w:lineRule="auto"/>
        <w:ind w:left="299" w:right="287"/>
        <w:rPr>
          <w:rFonts w:ascii="Calibri" w:eastAsia="Calibri" w:hAnsi="Calibri" w:cs="Calibri"/>
          <w:sz w:val="20"/>
          <w:szCs w:val="20"/>
          <w:lang w:val="en-US"/>
        </w:rPr>
      </w:pPr>
      <w:r w:rsidRPr="00E534B3">
        <w:rPr>
          <w:rFonts w:ascii="Calibri" w:eastAsia="Calibri" w:hAnsi="Calibri" w:cs="Calibri"/>
          <w:sz w:val="20"/>
          <w:szCs w:val="20"/>
          <w:lang w:val="en-US"/>
        </w:rPr>
        <w:t xml:space="preserve">The </w:t>
      </w:r>
      <w:proofErr w:type="spellStart"/>
      <w:r w:rsidRPr="00E534B3">
        <w:rPr>
          <w:rFonts w:ascii="Calibri" w:eastAsia="Calibri" w:hAnsi="Calibri" w:cs="Calibri"/>
          <w:sz w:val="20"/>
          <w:szCs w:val="20"/>
          <w:lang w:val="en-US"/>
        </w:rPr>
        <w:t>Tokologo</w:t>
      </w:r>
      <w:proofErr w:type="spellEnd"/>
      <w:r w:rsidRPr="00E534B3">
        <w:rPr>
          <w:rFonts w:ascii="Calibri" w:eastAsia="Calibri" w:hAnsi="Calibri" w:cs="Calibri"/>
          <w:sz w:val="20"/>
          <w:szCs w:val="20"/>
          <w:lang w:val="en-US"/>
        </w:rPr>
        <w:t xml:space="preserve"> Local Municipality was well represented by the Technical, Financial and Human Resources Departments to report on</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matters pertaining to their respective disciplines. The municipality is commended for the commitment shown to provide most of the</w:t>
      </w:r>
      <w:r w:rsidRPr="00E534B3">
        <w:rPr>
          <w:rFonts w:ascii="Calibri" w:eastAsia="Calibri" w:hAnsi="Calibri" w:cs="Calibri"/>
          <w:spacing w:val="-43"/>
          <w:sz w:val="20"/>
          <w:szCs w:val="20"/>
          <w:lang w:val="en-US"/>
        </w:rPr>
        <w:t xml:space="preserve"> </w:t>
      </w:r>
      <w:r w:rsidRPr="00E534B3">
        <w:rPr>
          <w:rFonts w:ascii="Calibri" w:eastAsia="Calibri" w:hAnsi="Calibri" w:cs="Calibri"/>
          <w:sz w:val="20"/>
          <w:szCs w:val="20"/>
          <w:lang w:val="en-US"/>
        </w:rPr>
        <w:t>necessary</w:t>
      </w:r>
      <w:r w:rsidRPr="00E534B3">
        <w:rPr>
          <w:rFonts w:ascii="Calibri" w:eastAsia="Calibri" w:hAnsi="Calibri" w:cs="Calibri"/>
          <w:spacing w:val="-5"/>
          <w:sz w:val="20"/>
          <w:szCs w:val="20"/>
          <w:lang w:val="en-US"/>
        </w:rPr>
        <w:t xml:space="preserve"> </w:t>
      </w:r>
      <w:r w:rsidRPr="00E534B3">
        <w:rPr>
          <w:rFonts w:ascii="Calibri" w:eastAsia="Calibri" w:hAnsi="Calibri" w:cs="Calibri"/>
          <w:sz w:val="20"/>
          <w:szCs w:val="20"/>
          <w:lang w:val="en-US"/>
        </w:rPr>
        <w:t>information</w:t>
      </w:r>
      <w:r w:rsidRPr="00E534B3">
        <w:rPr>
          <w:rFonts w:ascii="Calibri" w:eastAsia="Calibri" w:hAnsi="Calibri" w:cs="Calibri"/>
          <w:spacing w:val="-3"/>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3"/>
          <w:sz w:val="20"/>
          <w:szCs w:val="20"/>
          <w:lang w:val="en-US"/>
        </w:rPr>
        <w:t xml:space="preserve"> </w:t>
      </w:r>
      <w:r w:rsidRPr="00E534B3">
        <w:rPr>
          <w:rFonts w:ascii="Calibri" w:eastAsia="Calibri" w:hAnsi="Calibri" w:cs="Calibri"/>
          <w:sz w:val="20"/>
          <w:szCs w:val="20"/>
          <w:lang w:val="en-US"/>
        </w:rPr>
        <w:t>audit</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team.</w:t>
      </w:r>
      <w:r w:rsidRPr="00E534B3">
        <w:rPr>
          <w:rFonts w:ascii="Calibri" w:eastAsia="Calibri" w:hAnsi="Calibri" w:cs="Calibri"/>
          <w:spacing w:val="-5"/>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6"/>
          <w:sz w:val="20"/>
          <w:szCs w:val="20"/>
          <w:lang w:val="en-US"/>
        </w:rPr>
        <w:t xml:space="preserve"> </w:t>
      </w:r>
      <w:r w:rsidRPr="00E534B3">
        <w:rPr>
          <w:rFonts w:ascii="Calibri" w:eastAsia="Calibri" w:hAnsi="Calibri" w:cs="Calibri"/>
          <w:sz w:val="20"/>
          <w:szCs w:val="20"/>
          <w:lang w:val="en-US"/>
        </w:rPr>
        <w:t>municipality</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has</w:t>
      </w:r>
      <w:r w:rsidRPr="00E534B3">
        <w:rPr>
          <w:rFonts w:ascii="Calibri" w:eastAsia="Calibri" w:hAnsi="Calibri" w:cs="Calibri"/>
          <w:spacing w:val="-3"/>
          <w:sz w:val="20"/>
          <w:szCs w:val="20"/>
          <w:lang w:val="en-US"/>
        </w:rPr>
        <w:t xml:space="preserve"> </w:t>
      </w:r>
      <w:r w:rsidRPr="00E534B3">
        <w:rPr>
          <w:rFonts w:ascii="Calibri" w:eastAsia="Calibri" w:hAnsi="Calibri" w:cs="Calibri"/>
          <w:sz w:val="20"/>
          <w:szCs w:val="20"/>
          <w:lang w:val="en-US"/>
        </w:rPr>
        <w:t>also</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uploaded</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some</w:t>
      </w:r>
      <w:r w:rsidRPr="00E534B3">
        <w:rPr>
          <w:rFonts w:ascii="Calibri" w:eastAsia="Calibri" w:hAnsi="Calibri" w:cs="Calibri"/>
          <w:spacing w:val="-5"/>
          <w:sz w:val="20"/>
          <w:szCs w:val="20"/>
          <w:lang w:val="en-US"/>
        </w:rPr>
        <w:t xml:space="preserve"> </w:t>
      </w:r>
      <w:r w:rsidRPr="00E534B3">
        <w:rPr>
          <w:rFonts w:ascii="Calibri" w:eastAsia="Calibri" w:hAnsi="Calibri" w:cs="Calibri"/>
          <w:sz w:val="20"/>
          <w:szCs w:val="20"/>
          <w:lang w:val="en-US"/>
        </w:rPr>
        <w:t>documents</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on</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IRIS</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prior</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3"/>
          <w:sz w:val="20"/>
          <w:szCs w:val="20"/>
          <w:lang w:val="en-US"/>
        </w:rPr>
        <w:t xml:space="preserve"> </w:t>
      </w:r>
      <w:r w:rsidRPr="00E534B3">
        <w:rPr>
          <w:rFonts w:ascii="Calibri" w:eastAsia="Calibri" w:hAnsi="Calibri" w:cs="Calibri"/>
          <w:sz w:val="20"/>
          <w:szCs w:val="20"/>
          <w:lang w:val="en-US"/>
        </w:rPr>
        <w:t>confirmation</w:t>
      </w:r>
      <w:r w:rsidRPr="00E534B3">
        <w:rPr>
          <w:rFonts w:ascii="Calibri" w:eastAsia="Calibri" w:hAnsi="Calibri" w:cs="Calibri"/>
          <w:spacing w:val="5"/>
          <w:sz w:val="20"/>
          <w:szCs w:val="20"/>
          <w:lang w:val="en-US"/>
        </w:rPr>
        <w:t xml:space="preserve"> </w:t>
      </w:r>
      <w:r w:rsidRPr="00E534B3">
        <w:rPr>
          <w:rFonts w:ascii="Calibri" w:eastAsia="Calibri" w:hAnsi="Calibri" w:cs="Calibri"/>
          <w:sz w:val="20"/>
          <w:szCs w:val="20"/>
          <w:lang w:val="en-US"/>
        </w:rPr>
        <w:t>audit</w:t>
      </w:r>
      <w:r w:rsidRPr="00E534B3">
        <w:rPr>
          <w:rFonts w:ascii="Calibri" w:eastAsia="Calibri" w:hAnsi="Calibri" w:cs="Calibri"/>
          <w:spacing w:val="-43"/>
          <w:sz w:val="20"/>
          <w:szCs w:val="20"/>
          <w:lang w:val="en-US"/>
        </w:rPr>
        <w:t xml:space="preserve"> </w:t>
      </w:r>
      <w:r w:rsidRPr="00E534B3">
        <w:rPr>
          <w:rFonts w:ascii="Calibri" w:eastAsia="Calibri" w:hAnsi="Calibri" w:cs="Calibri"/>
          <w:sz w:val="20"/>
          <w:szCs w:val="20"/>
          <w:lang w:val="en-US"/>
        </w:rPr>
        <w:t>event. The municipal team displayed enthusiasm and commitment to affect positive change within the wastewater business. A task</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team has been established in cooperation with the Provincial DWS office. The team has compiled risk registers and is busy updating</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the risk abatement plans. It is vital, and in the interest of the environment and consumers, that a risk-based approach is applied to</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improve</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and sustain wastewater service</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performance</w:t>
      </w:r>
    </w:p>
    <w:p w:rsidR="005A05B6" w:rsidRPr="00E534B3" w:rsidRDefault="005A05B6" w:rsidP="00C9224E">
      <w:pPr>
        <w:widowControl w:val="0"/>
        <w:autoSpaceDE w:val="0"/>
        <w:autoSpaceDN w:val="0"/>
        <w:spacing w:before="1" w:after="0" w:line="240" w:lineRule="auto"/>
        <w:rPr>
          <w:rFonts w:ascii="Calibri" w:eastAsia="Calibri" w:hAnsi="Calibri" w:cs="Calibri"/>
          <w:sz w:val="20"/>
          <w:szCs w:val="20"/>
          <w:lang w:val="en-US"/>
        </w:rPr>
      </w:pPr>
    </w:p>
    <w:p w:rsidR="005A05B6" w:rsidRPr="00E534B3" w:rsidRDefault="005A05B6" w:rsidP="00C9224E">
      <w:pPr>
        <w:widowControl w:val="0"/>
        <w:autoSpaceDE w:val="0"/>
        <w:autoSpaceDN w:val="0"/>
        <w:spacing w:after="0" w:line="240" w:lineRule="auto"/>
        <w:ind w:left="299" w:right="296"/>
        <w:rPr>
          <w:rFonts w:ascii="Calibri" w:eastAsia="Calibri" w:hAnsi="Calibri" w:cs="Calibri"/>
          <w:sz w:val="20"/>
          <w:szCs w:val="20"/>
          <w:lang w:val="en-US"/>
        </w:rPr>
      </w:pPr>
      <w:r w:rsidRPr="00E534B3">
        <w:rPr>
          <w:rFonts w:ascii="Calibri" w:eastAsia="Calibri" w:hAnsi="Calibri" w:cs="Calibri"/>
          <w:sz w:val="20"/>
          <w:szCs w:val="20"/>
          <w:lang w:val="en-US"/>
        </w:rPr>
        <w:t xml:space="preserve">The </w:t>
      </w:r>
      <w:proofErr w:type="spellStart"/>
      <w:r w:rsidRPr="00E534B3">
        <w:rPr>
          <w:rFonts w:ascii="Calibri" w:eastAsia="Calibri" w:hAnsi="Calibri" w:cs="Calibri"/>
          <w:sz w:val="20"/>
          <w:szCs w:val="20"/>
          <w:lang w:val="en-US"/>
        </w:rPr>
        <w:t>Tokologo</w:t>
      </w:r>
      <w:proofErr w:type="spellEnd"/>
      <w:r w:rsidRPr="00E534B3">
        <w:rPr>
          <w:rFonts w:ascii="Calibri" w:eastAsia="Calibri" w:hAnsi="Calibri" w:cs="Calibri"/>
          <w:sz w:val="20"/>
          <w:szCs w:val="20"/>
          <w:lang w:val="en-US"/>
        </w:rPr>
        <w:t xml:space="preserve"> municipality shows an improvement in performance since the 2013 assessment, from 24% to 39%.</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The average Green</w:t>
      </w:r>
      <w:r w:rsidRPr="00E534B3">
        <w:rPr>
          <w:rFonts w:ascii="Calibri" w:eastAsia="Calibri" w:hAnsi="Calibri" w:cs="Calibri"/>
          <w:spacing w:val="-43"/>
          <w:sz w:val="20"/>
          <w:szCs w:val="20"/>
          <w:lang w:val="en-US"/>
        </w:rPr>
        <w:t xml:space="preserve"> </w:t>
      </w:r>
      <w:r w:rsidRPr="00E534B3">
        <w:rPr>
          <w:rFonts w:ascii="Calibri" w:eastAsia="Calibri" w:hAnsi="Calibri" w:cs="Calibri"/>
          <w:sz w:val="20"/>
          <w:szCs w:val="20"/>
          <w:lang w:val="en-US"/>
        </w:rPr>
        <w:t>Drop score is however still not on standard, but a turnaround is definitely evident. The risk profiles of all three plants have moved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from</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critical</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w:t>
      </w:r>
      <w:proofErr w:type="spellStart"/>
      <w:r w:rsidRPr="00E534B3">
        <w:rPr>
          <w:rFonts w:ascii="Calibri" w:eastAsia="Calibri" w:hAnsi="Calibri" w:cs="Calibri"/>
          <w:sz w:val="20"/>
          <w:szCs w:val="20"/>
          <w:lang w:val="en-US"/>
        </w:rPr>
        <w:t>Boshof</w:t>
      </w:r>
      <w:proofErr w:type="spellEnd"/>
      <w:r w:rsidRPr="00E534B3">
        <w:rPr>
          <w:rFonts w:ascii="Calibri" w:eastAsia="Calibri" w:hAnsi="Calibri" w:cs="Calibri"/>
          <w:sz w:val="20"/>
          <w:szCs w:val="20"/>
          <w:lang w:val="en-US"/>
        </w:rPr>
        <w:t>)</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high (</w:t>
      </w:r>
      <w:proofErr w:type="spellStart"/>
      <w:r w:rsidRPr="00E534B3">
        <w:rPr>
          <w:rFonts w:ascii="Calibri" w:eastAsia="Calibri" w:hAnsi="Calibri" w:cs="Calibri"/>
          <w:sz w:val="20"/>
          <w:szCs w:val="20"/>
          <w:lang w:val="en-US"/>
        </w:rPr>
        <w:t>Dealesville</w:t>
      </w:r>
      <w:proofErr w:type="spellEnd"/>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
          <w:sz w:val="20"/>
          <w:szCs w:val="20"/>
          <w:lang w:val="en-US"/>
        </w:rPr>
        <w:t xml:space="preserve"> </w:t>
      </w:r>
      <w:proofErr w:type="spellStart"/>
      <w:r w:rsidRPr="00E534B3">
        <w:rPr>
          <w:rFonts w:ascii="Calibri" w:eastAsia="Calibri" w:hAnsi="Calibri" w:cs="Calibri"/>
          <w:sz w:val="20"/>
          <w:szCs w:val="20"/>
          <w:lang w:val="en-US"/>
        </w:rPr>
        <w:t>Hertzogville</w:t>
      </w:r>
      <w:proofErr w:type="spellEnd"/>
      <w:r w:rsidRPr="00E534B3">
        <w:rPr>
          <w:rFonts w:ascii="Calibri" w:eastAsia="Calibri" w:hAnsi="Calibri" w:cs="Calibri"/>
          <w:sz w:val="20"/>
          <w:szCs w:val="20"/>
          <w:lang w:val="en-US"/>
        </w:rPr>
        <w:t>)</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risk positions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low-risk</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positions. This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is commendable.</w:t>
      </w:r>
    </w:p>
    <w:p w:rsidR="005A05B6" w:rsidRPr="00E534B3" w:rsidRDefault="005A05B6" w:rsidP="00C9224E">
      <w:pPr>
        <w:widowControl w:val="0"/>
        <w:autoSpaceDE w:val="0"/>
        <w:autoSpaceDN w:val="0"/>
        <w:spacing w:after="0" w:line="240" w:lineRule="auto"/>
        <w:rPr>
          <w:rFonts w:ascii="Calibri" w:eastAsia="Calibri" w:hAnsi="Calibri" w:cs="Calibri"/>
          <w:sz w:val="20"/>
          <w:szCs w:val="20"/>
          <w:lang w:val="en-US"/>
        </w:rPr>
      </w:pPr>
    </w:p>
    <w:p w:rsidR="005A05B6" w:rsidRDefault="005A05B6" w:rsidP="00C9224E">
      <w:pPr>
        <w:widowControl w:val="0"/>
        <w:autoSpaceDE w:val="0"/>
        <w:autoSpaceDN w:val="0"/>
        <w:spacing w:after="0" w:line="240" w:lineRule="auto"/>
        <w:ind w:left="299" w:right="294"/>
        <w:rPr>
          <w:rFonts w:ascii="Calibri" w:eastAsia="Calibri" w:hAnsi="Calibri" w:cs="Calibri"/>
          <w:sz w:val="20"/>
          <w:szCs w:val="20"/>
          <w:lang w:val="en-US"/>
        </w:rPr>
      </w:pPr>
      <w:r w:rsidRPr="00E534B3">
        <w:rPr>
          <w:rFonts w:ascii="Calibri" w:eastAsia="Calibri" w:hAnsi="Calibri" w:cs="Calibri"/>
          <w:spacing w:val="-1"/>
          <w:sz w:val="20"/>
          <w:szCs w:val="20"/>
          <w:lang w:val="en-US"/>
        </w:rPr>
        <w:t>This</w:t>
      </w:r>
      <w:r w:rsidRPr="00E534B3">
        <w:rPr>
          <w:rFonts w:ascii="Calibri" w:eastAsia="Calibri" w:hAnsi="Calibri" w:cs="Calibri"/>
          <w:spacing w:val="-9"/>
          <w:sz w:val="20"/>
          <w:szCs w:val="20"/>
          <w:lang w:val="en-US"/>
        </w:rPr>
        <w:t xml:space="preserve"> </w:t>
      </w:r>
      <w:r w:rsidRPr="00E534B3">
        <w:rPr>
          <w:rFonts w:ascii="Calibri" w:eastAsia="Calibri" w:hAnsi="Calibri" w:cs="Calibri"/>
          <w:spacing w:val="-1"/>
          <w:sz w:val="20"/>
          <w:szCs w:val="20"/>
          <w:lang w:val="en-US"/>
        </w:rPr>
        <w:t>is</w:t>
      </w:r>
      <w:r w:rsidRPr="00E534B3">
        <w:rPr>
          <w:rFonts w:ascii="Calibri" w:eastAsia="Calibri" w:hAnsi="Calibri" w:cs="Calibri"/>
          <w:spacing w:val="-9"/>
          <w:sz w:val="20"/>
          <w:szCs w:val="20"/>
          <w:lang w:val="en-US"/>
        </w:rPr>
        <w:t xml:space="preserve"> </w:t>
      </w:r>
      <w:r w:rsidRPr="00E534B3">
        <w:rPr>
          <w:rFonts w:ascii="Calibri" w:eastAsia="Calibri" w:hAnsi="Calibri" w:cs="Calibri"/>
          <w:spacing w:val="-1"/>
          <w:sz w:val="20"/>
          <w:szCs w:val="20"/>
          <w:lang w:val="en-US"/>
        </w:rPr>
        <w:t>mainly</w:t>
      </w:r>
      <w:r w:rsidRPr="00E534B3">
        <w:rPr>
          <w:rFonts w:ascii="Calibri" w:eastAsia="Calibri" w:hAnsi="Calibri" w:cs="Calibri"/>
          <w:spacing w:val="-8"/>
          <w:sz w:val="20"/>
          <w:szCs w:val="20"/>
          <w:lang w:val="en-US"/>
        </w:rPr>
        <w:t xml:space="preserve"> </w:t>
      </w:r>
      <w:r w:rsidRPr="00E534B3">
        <w:rPr>
          <w:rFonts w:ascii="Calibri" w:eastAsia="Calibri" w:hAnsi="Calibri" w:cs="Calibri"/>
          <w:spacing w:val="-1"/>
          <w:sz w:val="20"/>
          <w:szCs w:val="20"/>
          <w:lang w:val="en-US"/>
        </w:rPr>
        <w:t>due</w:t>
      </w:r>
      <w:r w:rsidRPr="00E534B3">
        <w:rPr>
          <w:rFonts w:ascii="Calibri" w:eastAsia="Calibri" w:hAnsi="Calibri" w:cs="Calibri"/>
          <w:spacing w:val="-10"/>
          <w:sz w:val="20"/>
          <w:szCs w:val="20"/>
          <w:lang w:val="en-US"/>
        </w:rPr>
        <w:t xml:space="preserve"> </w:t>
      </w:r>
      <w:r w:rsidRPr="00E534B3">
        <w:rPr>
          <w:rFonts w:ascii="Calibri" w:eastAsia="Calibri" w:hAnsi="Calibri" w:cs="Calibri"/>
          <w:spacing w:val="-1"/>
          <w:sz w:val="20"/>
          <w:szCs w:val="20"/>
          <w:lang w:val="en-US"/>
        </w:rPr>
        <w:t>to</w:t>
      </w:r>
      <w:r w:rsidRPr="00E534B3">
        <w:rPr>
          <w:rFonts w:ascii="Calibri" w:eastAsia="Calibri" w:hAnsi="Calibri" w:cs="Calibri"/>
          <w:spacing w:val="-10"/>
          <w:sz w:val="20"/>
          <w:szCs w:val="20"/>
          <w:lang w:val="en-US"/>
        </w:rPr>
        <w:t xml:space="preserve"> </w:t>
      </w:r>
      <w:r w:rsidRPr="00E534B3">
        <w:rPr>
          <w:rFonts w:ascii="Calibri" w:eastAsia="Calibri" w:hAnsi="Calibri" w:cs="Calibri"/>
          <w:spacing w:val="-1"/>
          <w:sz w:val="20"/>
          <w:szCs w:val="20"/>
          <w:lang w:val="en-US"/>
        </w:rPr>
        <w:t>the</w:t>
      </w:r>
      <w:r w:rsidRPr="00E534B3">
        <w:rPr>
          <w:rFonts w:ascii="Calibri" w:eastAsia="Calibri" w:hAnsi="Calibri" w:cs="Calibri"/>
          <w:spacing w:val="-10"/>
          <w:sz w:val="20"/>
          <w:szCs w:val="20"/>
          <w:lang w:val="en-US"/>
        </w:rPr>
        <w:t xml:space="preserve"> </w:t>
      </w:r>
      <w:r w:rsidRPr="00E534B3">
        <w:rPr>
          <w:rFonts w:ascii="Calibri" w:eastAsia="Calibri" w:hAnsi="Calibri" w:cs="Calibri"/>
          <w:spacing w:val="-1"/>
          <w:sz w:val="20"/>
          <w:szCs w:val="20"/>
          <w:lang w:val="en-US"/>
        </w:rPr>
        <w:t>availability</w:t>
      </w:r>
      <w:r w:rsidRPr="00E534B3">
        <w:rPr>
          <w:rFonts w:ascii="Calibri" w:eastAsia="Calibri" w:hAnsi="Calibri" w:cs="Calibri"/>
          <w:spacing w:val="-8"/>
          <w:sz w:val="20"/>
          <w:szCs w:val="20"/>
          <w:lang w:val="en-US"/>
        </w:rPr>
        <w:t xml:space="preserve"> </w:t>
      </w:r>
      <w:r w:rsidRPr="00E534B3">
        <w:rPr>
          <w:rFonts w:ascii="Calibri" w:eastAsia="Calibri" w:hAnsi="Calibri" w:cs="Calibri"/>
          <w:spacing w:val="-1"/>
          <w:sz w:val="20"/>
          <w:szCs w:val="20"/>
          <w:lang w:val="en-US"/>
        </w:rPr>
        <w:t>of</w:t>
      </w:r>
      <w:r w:rsidRPr="00E534B3">
        <w:rPr>
          <w:rFonts w:ascii="Calibri" w:eastAsia="Calibri" w:hAnsi="Calibri" w:cs="Calibri"/>
          <w:spacing w:val="-9"/>
          <w:sz w:val="20"/>
          <w:szCs w:val="20"/>
          <w:lang w:val="en-US"/>
        </w:rPr>
        <w:t xml:space="preserve"> </w:t>
      </w:r>
      <w:r w:rsidRPr="00E534B3">
        <w:rPr>
          <w:rFonts w:ascii="Calibri" w:eastAsia="Calibri" w:hAnsi="Calibri" w:cs="Calibri"/>
          <w:spacing w:val="-1"/>
          <w:sz w:val="20"/>
          <w:szCs w:val="20"/>
          <w:lang w:val="en-US"/>
        </w:rPr>
        <w:t>compliant</w:t>
      </w:r>
      <w:r w:rsidRPr="00E534B3">
        <w:rPr>
          <w:rFonts w:ascii="Calibri" w:eastAsia="Calibri" w:hAnsi="Calibri" w:cs="Calibri"/>
          <w:spacing w:val="-9"/>
          <w:sz w:val="20"/>
          <w:szCs w:val="20"/>
          <w:lang w:val="en-US"/>
        </w:rPr>
        <w:t xml:space="preserve"> </w:t>
      </w:r>
      <w:r w:rsidRPr="00E534B3">
        <w:rPr>
          <w:rFonts w:ascii="Calibri" w:eastAsia="Calibri" w:hAnsi="Calibri" w:cs="Calibri"/>
          <w:spacing w:val="-1"/>
          <w:sz w:val="20"/>
          <w:szCs w:val="20"/>
          <w:lang w:val="en-US"/>
        </w:rPr>
        <w:t>technical</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skills</w:t>
      </w:r>
      <w:r w:rsidRPr="00E534B3">
        <w:rPr>
          <w:rFonts w:ascii="Calibri" w:eastAsia="Calibri" w:hAnsi="Calibri" w:cs="Calibri"/>
          <w:spacing w:val="-8"/>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IRIS</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certificates</w:t>
      </w:r>
      <w:r w:rsidRPr="00E534B3">
        <w:rPr>
          <w:rFonts w:ascii="Calibri" w:eastAsia="Calibri" w:hAnsi="Calibri" w:cs="Calibri"/>
          <w:spacing w:val="-8"/>
          <w:sz w:val="20"/>
          <w:szCs w:val="20"/>
          <w:lang w:val="en-US"/>
        </w:rPr>
        <w:t xml:space="preserve"> </w:t>
      </w:r>
      <w:r w:rsidRPr="00E534B3">
        <w:rPr>
          <w:rFonts w:ascii="Calibri" w:eastAsia="Calibri" w:hAnsi="Calibri" w:cs="Calibri"/>
          <w:sz w:val="20"/>
          <w:szCs w:val="20"/>
          <w:lang w:val="en-US"/>
        </w:rPr>
        <w:t>for</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operational</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staff,</w:t>
      </w:r>
      <w:r w:rsidRPr="00E534B3">
        <w:rPr>
          <w:rFonts w:ascii="Calibri" w:eastAsia="Calibri" w:hAnsi="Calibri" w:cs="Calibri"/>
          <w:spacing w:val="-9"/>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0"/>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10"/>
          <w:sz w:val="20"/>
          <w:szCs w:val="20"/>
          <w:lang w:val="en-US"/>
        </w:rPr>
        <w:t xml:space="preserve"> </w:t>
      </w:r>
      <w:r w:rsidRPr="00E534B3">
        <w:rPr>
          <w:rFonts w:ascii="Calibri" w:eastAsia="Calibri" w:hAnsi="Calibri" w:cs="Calibri"/>
          <w:sz w:val="20"/>
          <w:szCs w:val="20"/>
          <w:lang w:val="en-US"/>
        </w:rPr>
        <w:t>relaxed</w:t>
      </w:r>
      <w:r w:rsidRPr="00E534B3">
        <w:rPr>
          <w:rFonts w:ascii="Calibri" w:eastAsia="Calibri" w:hAnsi="Calibri" w:cs="Calibri"/>
          <w:spacing w:val="-8"/>
          <w:sz w:val="20"/>
          <w:szCs w:val="20"/>
          <w:lang w:val="en-US"/>
        </w:rPr>
        <w:t xml:space="preserve"> </w:t>
      </w:r>
      <w:r w:rsidRPr="00E534B3">
        <w:rPr>
          <w:rFonts w:ascii="Calibri" w:eastAsia="Calibri" w:hAnsi="Calibri" w:cs="Calibri"/>
          <w:sz w:val="20"/>
          <w:szCs w:val="20"/>
          <w:lang w:val="en-US"/>
        </w:rPr>
        <w:t>score</w:t>
      </w:r>
      <w:r w:rsidRPr="00E534B3">
        <w:rPr>
          <w:rFonts w:ascii="Calibri" w:eastAsia="Calibri" w:hAnsi="Calibri" w:cs="Calibri"/>
          <w:spacing w:val="-10"/>
          <w:sz w:val="20"/>
          <w:szCs w:val="20"/>
          <w:lang w:val="en-US"/>
        </w:rPr>
        <w:t xml:space="preserve"> </w:t>
      </w:r>
      <w:r w:rsidRPr="00E534B3">
        <w:rPr>
          <w:rFonts w:ascii="Calibri" w:eastAsia="Calibri" w:hAnsi="Calibri" w:cs="Calibri"/>
          <w:sz w:val="20"/>
          <w:szCs w:val="20"/>
          <w:lang w:val="en-US"/>
        </w:rPr>
        <w:t>applied</w:t>
      </w:r>
      <w:r w:rsidRPr="00E534B3">
        <w:rPr>
          <w:rFonts w:ascii="Calibri" w:eastAsia="Calibri" w:hAnsi="Calibri" w:cs="Calibri"/>
          <w:spacing w:val="-43"/>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zero effluent</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systems.</w:t>
      </w:r>
      <w:r w:rsidRPr="00E534B3">
        <w:rPr>
          <w:rFonts w:ascii="Calibri" w:eastAsia="Calibri" w:hAnsi="Calibri" w:cs="Calibri"/>
          <w:spacing w:val="3"/>
          <w:sz w:val="20"/>
          <w:szCs w:val="20"/>
          <w:lang w:val="en-US"/>
        </w:rPr>
        <w:t xml:space="preserve"> </w:t>
      </w:r>
      <w:r w:rsidRPr="00E534B3">
        <w:rPr>
          <w:rFonts w:ascii="Calibri" w:eastAsia="Calibri" w:hAnsi="Calibri" w:cs="Calibri"/>
          <w:sz w:val="20"/>
          <w:szCs w:val="20"/>
          <w:lang w:val="en-US"/>
        </w:rPr>
        <w:t>The municipality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needs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note</w:t>
      </w:r>
      <w:r w:rsidRPr="00E534B3">
        <w:rPr>
          <w:rFonts w:ascii="Calibri" w:eastAsia="Calibri" w:hAnsi="Calibri" w:cs="Calibri"/>
          <w:spacing w:val="7"/>
          <w:sz w:val="20"/>
          <w:szCs w:val="20"/>
          <w:lang w:val="en-US"/>
        </w:rPr>
        <w:t xml:space="preserve"> </w:t>
      </w:r>
      <w:r w:rsidRPr="00E534B3">
        <w:rPr>
          <w:rFonts w:ascii="Calibri" w:eastAsia="Calibri" w:hAnsi="Calibri" w:cs="Calibri"/>
          <w:sz w:val="20"/>
          <w:szCs w:val="20"/>
          <w:lang w:val="en-US"/>
        </w:rPr>
        <w:t>that</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NMR status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will</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have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be presented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by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way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of WUL’s</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in</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next</w:t>
      </w:r>
    </w:p>
    <w:p w:rsidR="005A05B6" w:rsidRPr="00E534B3" w:rsidRDefault="005A05B6" w:rsidP="00C9224E">
      <w:pPr>
        <w:widowControl w:val="0"/>
        <w:autoSpaceDE w:val="0"/>
        <w:autoSpaceDN w:val="0"/>
        <w:spacing w:before="34" w:after="0" w:line="240" w:lineRule="auto"/>
        <w:ind w:left="299" w:right="292"/>
        <w:rPr>
          <w:rFonts w:ascii="Calibri" w:eastAsia="Calibri" w:hAnsi="Calibri" w:cs="Calibri"/>
          <w:sz w:val="20"/>
          <w:szCs w:val="20"/>
          <w:lang w:val="en-US"/>
        </w:rPr>
      </w:pPr>
      <w:proofErr w:type="gramStart"/>
      <w:r w:rsidRPr="00E534B3">
        <w:rPr>
          <w:rFonts w:ascii="Calibri" w:eastAsia="Calibri" w:hAnsi="Calibri" w:cs="Calibri"/>
          <w:sz w:val="20"/>
          <w:szCs w:val="20"/>
          <w:lang w:val="en-US"/>
        </w:rPr>
        <w:t>audit</w:t>
      </w:r>
      <w:proofErr w:type="gramEnd"/>
      <w:r w:rsidRPr="00E534B3">
        <w:rPr>
          <w:rFonts w:ascii="Calibri" w:eastAsia="Calibri" w:hAnsi="Calibri" w:cs="Calibri"/>
          <w:sz w:val="20"/>
          <w:szCs w:val="20"/>
          <w:lang w:val="en-US"/>
        </w:rPr>
        <w:t xml:space="preserve"> cycle. Information, as it appears on the IRIS, must be updated, and </w:t>
      </w:r>
      <w:proofErr w:type="spellStart"/>
      <w:r w:rsidRPr="00E534B3">
        <w:rPr>
          <w:rFonts w:ascii="Calibri" w:eastAsia="Calibri" w:hAnsi="Calibri" w:cs="Calibri"/>
          <w:sz w:val="20"/>
          <w:szCs w:val="20"/>
          <w:lang w:val="en-US"/>
        </w:rPr>
        <w:t>finalised</w:t>
      </w:r>
      <w:proofErr w:type="spellEnd"/>
      <w:r w:rsidRPr="00E534B3">
        <w:rPr>
          <w:rFonts w:ascii="Calibri" w:eastAsia="Calibri" w:hAnsi="Calibri" w:cs="Calibri"/>
          <w:sz w:val="20"/>
          <w:szCs w:val="20"/>
          <w:lang w:val="en-US"/>
        </w:rPr>
        <w:t xml:space="preserve"> to maintain the GD score.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Targeted interventions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are required to ensure a sustainable improvement towards an increased Green Drop score in 2023. These could be guided by the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Green</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Drop standards that we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not achieved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during</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2021</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audit.</w:t>
      </w:r>
    </w:p>
    <w:p w:rsidR="005A05B6" w:rsidRPr="00E534B3" w:rsidRDefault="005A05B6" w:rsidP="00C9224E">
      <w:pPr>
        <w:widowControl w:val="0"/>
        <w:autoSpaceDE w:val="0"/>
        <w:autoSpaceDN w:val="0"/>
        <w:spacing w:after="0" w:line="240" w:lineRule="auto"/>
        <w:rPr>
          <w:rFonts w:ascii="Calibri" w:eastAsia="Calibri" w:hAnsi="Calibri" w:cs="Calibri"/>
          <w:sz w:val="20"/>
          <w:szCs w:val="20"/>
          <w:lang w:val="en-US"/>
        </w:rPr>
      </w:pPr>
    </w:p>
    <w:p w:rsidR="005A05B6" w:rsidRPr="00E534B3" w:rsidRDefault="005A05B6" w:rsidP="00C9224E">
      <w:pPr>
        <w:widowControl w:val="0"/>
        <w:autoSpaceDE w:val="0"/>
        <w:autoSpaceDN w:val="0"/>
        <w:spacing w:after="0" w:line="240" w:lineRule="auto"/>
        <w:ind w:left="299" w:right="286"/>
        <w:rPr>
          <w:rFonts w:ascii="Calibri" w:eastAsia="Calibri" w:hAnsi="Calibri" w:cs="Calibri"/>
          <w:sz w:val="20"/>
          <w:szCs w:val="20"/>
          <w:lang w:val="en-US"/>
        </w:rPr>
      </w:pPr>
      <w:r w:rsidRPr="00E534B3">
        <w:rPr>
          <w:rFonts w:ascii="Calibri" w:eastAsia="Calibri" w:hAnsi="Calibri" w:cs="Calibri"/>
          <w:sz w:val="20"/>
          <w:szCs w:val="20"/>
          <w:lang w:val="en-US"/>
        </w:rPr>
        <w:t xml:space="preserve">The municipality has received Directives from the DWS for continuing spillages at the </w:t>
      </w:r>
      <w:proofErr w:type="spellStart"/>
      <w:r w:rsidRPr="00E534B3">
        <w:rPr>
          <w:rFonts w:ascii="Calibri" w:eastAsia="Calibri" w:hAnsi="Calibri" w:cs="Calibri"/>
          <w:sz w:val="20"/>
          <w:szCs w:val="20"/>
          <w:lang w:val="en-US"/>
        </w:rPr>
        <w:t>Dealesville</w:t>
      </w:r>
      <w:proofErr w:type="spellEnd"/>
      <w:r w:rsidRPr="00E534B3">
        <w:rPr>
          <w:rFonts w:ascii="Calibri" w:eastAsia="Calibri" w:hAnsi="Calibri" w:cs="Calibri"/>
          <w:sz w:val="20"/>
          <w:szCs w:val="20"/>
          <w:lang w:val="en-US"/>
        </w:rPr>
        <w:t xml:space="preserve"> and </w:t>
      </w:r>
      <w:proofErr w:type="spellStart"/>
      <w:r w:rsidRPr="00E534B3">
        <w:rPr>
          <w:rFonts w:ascii="Calibri" w:eastAsia="Calibri" w:hAnsi="Calibri" w:cs="Calibri"/>
          <w:sz w:val="20"/>
          <w:szCs w:val="20"/>
          <w:lang w:val="en-US"/>
        </w:rPr>
        <w:t>Hertzogville</w:t>
      </w:r>
      <w:proofErr w:type="spellEnd"/>
      <w:r w:rsidRPr="00E534B3">
        <w:rPr>
          <w:rFonts w:ascii="Calibri" w:eastAsia="Calibri" w:hAnsi="Calibri" w:cs="Calibri"/>
          <w:sz w:val="20"/>
          <w:szCs w:val="20"/>
          <w:lang w:val="en-US"/>
        </w:rPr>
        <w:t xml:space="preserve"> plants caused by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uncontrolled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discharges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by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vacuum</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tankers.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municipality</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must</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plan</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manage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towards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safe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complying</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municipal</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 xml:space="preserve">wastewater collection. The Regulator expresses confidence that </w:t>
      </w:r>
      <w:proofErr w:type="spellStart"/>
      <w:r w:rsidRPr="00E534B3">
        <w:rPr>
          <w:rFonts w:ascii="Calibri" w:eastAsia="Calibri" w:hAnsi="Calibri" w:cs="Calibri"/>
          <w:sz w:val="20"/>
          <w:szCs w:val="20"/>
          <w:lang w:val="en-US"/>
        </w:rPr>
        <w:t>Tokologo</w:t>
      </w:r>
      <w:proofErr w:type="spellEnd"/>
      <w:r w:rsidRPr="00E534B3">
        <w:rPr>
          <w:rFonts w:ascii="Calibri" w:eastAsia="Calibri" w:hAnsi="Calibri" w:cs="Calibri"/>
          <w:sz w:val="20"/>
          <w:szCs w:val="20"/>
          <w:lang w:val="en-US"/>
        </w:rPr>
        <w:t xml:space="preserve"> will break the &gt;50% Green Drop mark in the 2023 audits,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and</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demonstrate</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that turnaround is</w:t>
      </w:r>
      <w:r w:rsidRPr="00E534B3">
        <w:rPr>
          <w:rFonts w:ascii="Calibri" w:eastAsia="Calibri" w:hAnsi="Calibri" w:cs="Calibri"/>
          <w:spacing w:val="1"/>
          <w:sz w:val="20"/>
          <w:szCs w:val="20"/>
          <w:lang w:val="en-US"/>
        </w:rPr>
        <w:t xml:space="preserve"> </w:t>
      </w:r>
      <w:r w:rsidRPr="00E534B3">
        <w:rPr>
          <w:rFonts w:ascii="Calibri" w:eastAsia="Calibri" w:hAnsi="Calibri" w:cs="Calibri"/>
          <w:sz w:val="20"/>
          <w:szCs w:val="20"/>
          <w:lang w:val="en-US"/>
        </w:rPr>
        <w:t>possible.</w:t>
      </w:r>
    </w:p>
    <w:p w:rsidR="005A05B6" w:rsidRPr="00E534B3" w:rsidRDefault="005A05B6" w:rsidP="005748FA">
      <w:pPr>
        <w:widowControl w:val="0"/>
        <w:autoSpaceDE w:val="0"/>
        <w:autoSpaceDN w:val="0"/>
        <w:spacing w:before="11" w:after="0" w:line="240" w:lineRule="auto"/>
        <w:jc w:val="both"/>
        <w:rPr>
          <w:rFonts w:ascii="Calibri" w:eastAsia="Calibri" w:hAnsi="Calibri" w:cs="Calibri"/>
          <w:sz w:val="19"/>
          <w:szCs w:val="20"/>
          <w:lang w:val="en-US"/>
        </w:rPr>
      </w:pPr>
    </w:p>
    <w:p w:rsidR="005A05B6" w:rsidRPr="00E534B3" w:rsidRDefault="005A05B6" w:rsidP="005748FA">
      <w:pPr>
        <w:widowControl w:val="0"/>
        <w:autoSpaceDE w:val="0"/>
        <w:autoSpaceDN w:val="0"/>
        <w:spacing w:after="0" w:line="240" w:lineRule="auto"/>
        <w:ind w:left="299"/>
        <w:jc w:val="both"/>
        <w:outlineLvl w:val="5"/>
        <w:rPr>
          <w:rFonts w:ascii="Calibri" w:eastAsia="Calibri" w:hAnsi="Calibri" w:cs="Calibri"/>
          <w:b/>
          <w:bCs/>
          <w:sz w:val="20"/>
          <w:szCs w:val="20"/>
          <w:lang w:val="en-US"/>
        </w:rPr>
      </w:pPr>
      <w:r w:rsidRPr="00E534B3">
        <w:rPr>
          <w:rFonts w:ascii="Calibri" w:eastAsia="Calibri" w:hAnsi="Calibri" w:cs="Calibri"/>
          <w:b/>
          <w:bCs/>
          <w:color w:val="006600"/>
          <w:sz w:val="20"/>
          <w:szCs w:val="20"/>
          <w:lang w:val="en-US"/>
        </w:rPr>
        <w:t>Green</w:t>
      </w:r>
      <w:r w:rsidRPr="00E534B3">
        <w:rPr>
          <w:rFonts w:ascii="Calibri" w:eastAsia="Calibri" w:hAnsi="Calibri" w:cs="Calibri"/>
          <w:b/>
          <w:bCs/>
          <w:color w:val="006600"/>
          <w:spacing w:val="-4"/>
          <w:sz w:val="20"/>
          <w:szCs w:val="20"/>
          <w:lang w:val="en-US"/>
        </w:rPr>
        <w:t xml:space="preserve"> </w:t>
      </w:r>
      <w:r w:rsidRPr="00E534B3">
        <w:rPr>
          <w:rFonts w:ascii="Calibri" w:eastAsia="Calibri" w:hAnsi="Calibri" w:cs="Calibri"/>
          <w:b/>
          <w:bCs/>
          <w:color w:val="006600"/>
          <w:sz w:val="20"/>
          <w:szCs w:val="20"/>
          <w:lang w:val="en-US"/>
        </w:rPr>
        <w:t>Drop</w:t>
      </w:r>
      <w:r w:rsidRPr="00E534B3">
        <w:rPr>
          <w:rFonts w:ascii="Calibri" w:eastAsia="Calibri" w:hAnsi="Calibri" w:cs="Calibri"/>
          <w:b/>
          <w:bCs/>
          <w:color w:val="006600"/>
          <w:spacing w:val="-4"/>
          <w:sz w:val="20"/>
          <w:szCs w:val="20"/>
          <w:lang w:val="en-US"/>
        </w:rPr>
        <w:t xml:space="preserve"> </w:t>
      </w:r>
      <w:r w:rsidRPr="00E534B3">
        <w:rPr>
          <w:rFonts w:ascii="Calibri" w:eastAsia="Calibri" w:hAnsi="Calibri" w:cs="Calibri"/>
          <w:b/>
          <w:bCs/>
          <w:color w:val="006600"/>
          <w:sz w:val="20"/>
          <w:szCs w:val="20"/>
          <w:lang w:val="en-US"/>
        </w:rPr>
        <w:t>findings:</w:t>
      </w:r>
    </w:p>
    <w:p w:rsidR="005A05B6" w:rsidRPr="00E534B3" w:rsidRDefault="005A05B6" w:rsidP="00C9224E">
      <w:pPr>
        <w:widowControl w:val="0"/>
        <w:autoSpaceDE w:val="0"/>
        <w:autoSpaceDN w:val="0"/>
        <w:spacing w:before="2" w:after="0" w:line="240" w:lineRule="auto"/>
        <w:rPr>
          <w:rFonts w:ascii="Calibri" w:eastAsia="Calibri" w:hAnsi="Calibri" w:cs="Calibri"/>
          <w:b/>
          <w:sz w:val="20"/>
          <w:szCs w:val="20"/>
          <w:lang w:val="en-US"/>
        </w:rPr>
      </w:pPr>
    </w:p>
    <w:p w:rsidR="005A05B6" w:rsidRPr="00E534B3" w:rsidRDefault="005A05B6" w:rsidP="00C9224E">
      <w:pPr>
        <w:widowControl w:val="0"/>
        <w:numPr>
          <w:ilvl w:val="2"/>
          <w:numId w:val="88"/>
        </w:numPr>
        <w:tabs>
          <w:tab w:val="left" w:pos="1019"/>
          <w:tab w:val="left" w:pos="1020"/>
        </w:tabs>
        <w:autoSpaceDE w:val="0"/>
        <w:autoSpaceDN w:val="0"/>
        <w:spacing w:after="0" w:line="240" w:lineRule="auto"/>
        <w:rPr>
          <w:rFonts w:ascii="Calibri" w:eastAsia="Calibri" w:hAnsi="Calibri" w:cs="Calibri"/>
          <w:sz w:val="20"/>
          <w:lang w:val="en-US"/>
        </w:rPr>
      </w:pPr>
      <w:r w:rsidRPr="00E534B3">
        <w:rPr>
          <w:rFonts w:ascii="Calibri" w:eastAsia="Calibri" w:hAnsi="Calibri" w:cs="Calibri"/>
          <w:sz w:val="20"/>
          <w:lang w:val="en-US"/>
        </w:rPr>
        <w:lastRenderedPageBreak/>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plants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are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operated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without</w:t>
      </w:r>
      <w:r w:rsidRPr="00E534B3">
        <w:rPr>
          <w:rFonts w:ascii="Calibri" w:eastAsia="Calibri" w:hAnsi="Calibri" w:cs="Calibri"/>
          <w:spacing w:val="2"/>
          <w:sz w:val="20"/>
          <w:lang w:val="en-US"/>
        </w:rPr>
        <w:t xml:space="preserve"> </w:t>
      </w:r>
      <w:proofErr w:type="spellStart"/>
      <w:r w:rsidRPr="00E534B3">
        <w:rPr>
          <w:rFonts w:ascii="Calibri" w:eastAsia="Calibri" w:hAnsi="Calibri" w:cs="Calibri"/>
          <w:sz w:val="20"/>
          <w:lang w:val="en-US"/>
        </w:rPr>
        <w:t>authorisation</w:t>
      </w:r>
      <w:proofErr w:type="spellEnd"/>
    </w:p>
    <w:p w:rsidR="005A05B6" w:rsidRPr="00E534B3" w:rsidRDefault="005A05B6" w:rsidP="00C9224E">
      <w:pPr>
        <w:widowControl w:val="0"/>
        <w:numPr>
          <w:ilvl w:val="2"/>
          <w:numId w:val="88"/>
        </w:numPr>
        <w:tabs>
          <w:tab w:val="left" w:pos="1019"/>
          <w:tab w:val="left" w:pos="1020"/>
        </w:tabs>
        <w:autoSpaceDE w:val="0"/>
        <w:autoSpaceDN w:val="0"/>
        <w:spacing w:after="0" w:line="243" w:lineRule="exact"/>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registration</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of</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plants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operational</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staff</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has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not</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been</w:t>
      </w:r>
      <w:r w:rsidRPr="00E534B3">
        <w:rPr>
          <w:rFonts w:ascii="Calibri" w:eastAsia="Calibri" w:hAnsi="Calibri" w:cs="Calibri"/>
          <w:spacing w:val="-2"/>
          <w:sz w:val="20"/>
          <w:lang w:val="en-US"/>
        </w:rPr>
        <w:t xml:space="preserve"> </w:t>
      </w:r>
      <w:proofErr w:type="spellStart"/>
      <w:r w:rsidRPr="00E534B3">
        <w:rPr>
          <w:rFonts w:ascii="Calibri" w:eastAsia="Calibri" w:hAnsi="Calibri" w:cs="Calibri"/>
          <w:sz w:val="20"/>
          <w:lang w:val="en-US"/>
        </w:rPr>
        <w:t>finalised</w:t>
      </w:r>
      <w:proofErr w:type="spellEnd"/>
    </w:p>
    <w:p w:rsidR="005A05B6" w:rsidRPr="00E534B3" w:rsidRDefault="005A05B6" w:rsidP="00C9224E">
      <w:pPr>
        <w:widowControl w:val="0"/>
        <w:numPr>
          <w:ilvl w:val="2"/>
          <w:numId w:val="88"/>
        </w:numPr>
        <w:tabs>
          <w:tab w:val="left" w:pos="1019"/>
          <w:tab w:val="left" w:pos="1020"/>
        </w:tabs>
        <w:autoSpaceDE w:val="0"/>
        <w:autoSpaceDN w:val="0"/>
        <w:spacing w:after="0" w:line="243" w:lineRule="exact"/>
        <w:rPr>
          <w:rFonts w:ascii="Calibri" w:eastAsia="Calibri" w:hAnsi="Calibri" w:cs="Calibri"/>
          <w:sz w:val="20"/>
          <w:lang w:val="en-US"/>
        </w:rPr>
      </w:pPr>
      <w:r w:rsidRPr="00E534B3">
        <w:rPr>
          <w:rFonts w:ascii="Calibri" w:eastAsia="Calibri" w:hAnsi="Calibri" w:cs="Calibri"/>
          <w:sz w:val="20"/>
          <w:lang w:val="en-US"/>
        </w:rPr>
        <w:t>No</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operational</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monitoring</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has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been</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implemented</w:t>
      </w:r>
    </w:p>
    <w:p w:rsidR="005A05B6" w:rsidRPr="00E534B3" w:rsidRDefault="005A05B6" w:rsidP="00C9224E">
      <w:pPr>
        <w:widowControl w:val="0"/>
        <w:numPr>
          <w:ilvl w:val="2"/>
          <w:numId w:val="88"/>
        </w:numPr>
        <w:tabs>
          <w:tab w:val="left" w:pos="1019"/>
          <w:tab w:val="left" w:pos="1020"/>
        </w:tabs>
        <w:autoSpaceDE w:val="0"/>
        <w:autoSpaceDN w:val="0"/>
        <w:spacing w:before="1" w:after="0" w:line="240" w:lineRule="auto"/>
        <w:rPr>
          <w:rFonts w:ascii="Calibri" w:eastAsia="Calibri" w:hAnsi="Calibri" w:cs="Calibri"/>
          <w:sz w:val="20"/>
          <w:lang w:val="en-US"/>
        </w:rPr>
      </w:pPr>
      <w:r w:rsidRPr="00E534B3">
        <w:rPr>
          <w:rFonts w:ascii="Calibri" w:eastAsia="Calibri" w:hAnsi="Calibri" w:cs="Calibri"/>
          <w:sz w:val="20"/>
          <w:lang w:val="en-US"/>
        </w:rPr>
        <w:t>Boreholes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were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drilled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but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municipality</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has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not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implemented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groundwater</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monitoring</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program</w:t>
      </w:r>
    </w:p>
    <w:p w:rsidR="005A05B6" w:rsidRPr="00E534B3" w:rsidRDefault="005A05B6" w:rsidP="00C9224E">
      <w:pPr>
        <w:widowControl w:val="0"/>
        <w:numPr>
          <w:ilvl w:val="2"/>
          <w:numId w:val="88"/>
        </w:numPr>
        <w:tabs>
          <w:tab w:val="left" w:pos="1020"/>
        </w:tabs>
        <w:autoSpaceDE w:val="0"/>
        <w:autoSpaceDN w:val="0"/>
        <w:spacing w:before="1" w:after="0" w:line="240" w:lineRule="auto"/>
        <w:ind w:right="297"/>
        <w:rPr>
          <w:rFonts w:ascii="Calibri" w:eastAsia="Calibri" w:hAnsi="Calibri" w:cs="Calibri"/>
          <w:sz w:val="20"/>
          <w:lang w:val="en-US"/>
        </w:rPr>
      </w:pPr>
      <w:r w:rsidRPr="00E534B3">
        <w:rPr>
          <w:rFonts w:ascii="Calibri" w:eastAsia="Calibri" w:hAnsi="Calibri" w:cs="Calibri"/>
          <w:sz w:val="20"/>
          <w:lang w:val="en-US"/>
        </w:rPr>
        <w:t>No</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flow</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meters</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are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installed.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w:t>
      </w:r>
      <w:r w:rsidRPr="00E534B3">
        <w:rPr>
          <w:rFonts w:ascii="Calibri" w:eastAsia="Calibri" w:hAnsi="Calibri" w:cs="Calibri"/>
          <w:spacing w:val="-5"/>
          <w:sz w:val="20"/>
          <w:lang w:val="en-US"/>
        </w:rPr>
        <w:t xml:space="preserve"> </w:t>
      </w:r>
      <w:r w:rsidRPr="00E534B3">
        <w:rPr>
          <w:rFonts w:ascii="Calibri" w:eastAsia="Calibri" w:hAnsi="Calibri" w:cs="Calibri"/>
          <w:sz w:val="20"/>
          <w:lang w:val="en-US"/>
        </w:rPr>
        <w:t>record</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keeping</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system</w:t>
      </w:r>
      <w:r w:rsidRPr="00E534B3">
        <w:rPr>
          <w:rFonts w:ascii="Calibri" w:eastAsia="Calibri" w:hAnsi="Calibri" w:cs="Calibri"/>
          <w:spacing w:val="-5"/>
          <w:sz w:val="20"/>
          <w:lang w:val="en-US"/>
        </w:rPr>
        <w:t xml:space="preserve"> </w:t>
      </w:r>
      <w:r w:rsidRPr="00E534B3">
        <w:rPr>
          <w:rFonts w:ascii="Calibri" w:eastAsia="Calibri" w:hAnsi="Calibri" w:cs="Calibri"/>
          <w:sz w:val="20"/>
          <w:lang w:val="en-US"/>
        </w:rPr>
        <w:t>for</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documentation</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of</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tanker</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discharges,</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specifically</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at</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proofErr w:type="spellStart"/>
      <w:r w:rsidRPr="00E534B3">
        <w:rPr>
          <w:rFonts w:ascii="Calibri" w:eastAsia="Calibri" w:hAnsi="Calibri" w:cs="Calibri"/>
          <w:sz w:val="20"/>
          <w:lang w:val="en-US"/>
        </w:rPr>
        <w:t>Dealesville</w:t>
      </w:r>
      <w:proofErr w:type="spellEnd"/>
      <w:r w:rsidRPr="00E534B3">
        <w:rPr>
          <w:rFonts w:ascii="Calibri" w:eastAsia="Calibri" w:hAnsi="Calibri" w:cs="Calibri"/>
          <w:spacing w:val="-43"/>
          <w:sz w:val="20"/>
          <w:lang w:val="en-US"/>
        </w:rPr>
        <w:t xml:space="preserve"> </w:t>
      </w:r>
      <w:r w:rsidRPr="00E534B3">
        <w:rPr>
          <w:rFonts w:ascii="Calibri" w:eastAsia="Calibri" w:hAnsi="Calibri" w:cs="Calibri"/>
          <w:sz w:val="20"/>
          <w:lang w:val="en-US"/>
        </w:rPr>
        <w:t>WWTW,</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must be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implemented</w:t>
      </w:r>
    </w:p>
    <w:p w:rsidR="005A05B6" w:rsidRPr="00E534B3" w:rsidRDefault="005A05B6" w:rsidP="00C9224E">
      <w:pPr>
        <w:widowControl w:val="0"/>
        <w:numPr>
          <w:ilvl w:val="2"/>
          <w:numId w:val="88"/>
        </w:numPr>
        <w:tabs>
          <w:tab w:val="left" w:pos="1020"/>
        </w:tabs>
        <w:autoSpaceDE w:val="0"/>
        <w:autoSpaceDN w:val="0"/>
        <w:spacing w:after="0" w:line="240" w:lineRule="auto"/>
        <w:ind w:right="297"/>
        <w:rPr>
          <w:rFonts w:ascii="Calibri" w:eastAsia="Calibri" w:hAnsi="Calibri" w:cs="Calibri"/>
          <w:sz w:val="20"/>
          <w:lang w:val="en-US"/>
        </w:rPr>
      </w:pPr>
      <w:r w:rsidRPr="00E534B3">
        <w:rPr>
          <w:rFonts w:ascii="Calibri" w:eastAsia="Calibri" w:hAnsi="Calibri" w:cs="Calibri"/>
          <w:w w:val="95"/>
          <w:sz w:val="20"/>
          <w:lang w:val="en-US"/>
        </w:rPr>
        <w:t>Risk</w:t>
      </w:r>
      <w:r w:rsidRPr="00E534B3">
        <w:rPr>
          <w:rFonts w:ascii="Calibri" w:eastAsia="Calibri" w:hAnsi="Calibri" w:cs="Calibri"/>
          <w:spacing w:val="11"/>
          <w:w w:val="95"/>
          <w:sz w:val="20"/>
          <w:lang w:val="en-US"/>
        </w:rPr>
        <w:t xml:space="preserve"> </w:t>
      </w:r>
      <w:r w:rsidRPr="00E534B3">
        <w:rPr>
          <w:rFonts w:ascii="Calibri" w:eastAsia="Calibri" w:hAnsi="Calibri" w:cs="Calibri"/>
          <w:w w:val="95"/>
          <w:sz w:val="20"/>
          <w:lang w:val="en-US"/>
        </w:rPr>
        <w:t>abatement</w:t>
      </w:r>
      <w:r w:rsidRPr="00E534B3">
        <w:rPr>
          <w:rFonts w:ascii="Calibri" w:eastAsia="Calibri" w:hAnsi="Calibri" w:cs="Calibri"/>
          <w:spacing w:val="11"/>
          <w:w w:val="95"/>
          <w:sz w:val="20"/>
          <w:lang w:val="en-US"/>
        </w:rPr>
        <w:t xml:space="preserve"> </w:t>
      </w:r>
      <w:r w:rsidRPr="00E534B3">
        <w:rPr>
          <w:rFonts w:ascii="Calibri" w:eastAsia="Calibri" w:hAnsi="Calibri" w:cs="Calibri"/>
          <w:w w:val="95"/>
          <w:sz w:val="20"/>
          <w:lang w:val="en-US"/>
        </w:rPr>
        <w:t>plans</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are</w:t>
      </w:r>
      <w:r w:rsidRPr="00E534B3">
        <w:rPr>
          <w:rFonts w:ascii="Calibri" w:eastAsia="Calibri" w:hAnsi="Calibri" w:cs="Calibri"/>
          <w:spacing w:val="8"/>
          <w:w w:val="95"/>
          <w:sz w:val="20"/>
          <w:lang w:val="en-US"/>
        </w:rPr>
        <w:t xml:space="preserve"> </w:t>
      </w:r>
      <w:r w:rsidRPr="00E534B3">
        <w:rPr>
          <w:rFonts w:ascii="Calibri" w:eastAsia="Calibri" w:hAnsi="Calibri" w:cs="Calibri"/>
          <w:w w:val="95"/>
          <w:sz w:val="20"/>
          <w:lang w:val="en-US"/>
        </w:rPr>
        <w:t>in</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place,</w:t>
      </w:r>
      <w:r w:rsidRPr="00E534B3">
        <w:rPr>
          <w:rFonts w:ascii="Calibri" w:eastAsia="Calibri" w:hAnsi="Calibri" w:cs="Calibri"/>
          <w:spacing w:val="11"/>
          <w:w w:val="95"/>
          <w:sz w:val="20"/>
          <w:lang w:val="en-US"/>
        </w:rPr>
        <w:t xml:space="preserve"> </w:t>
      </w:r>
      <w:r w:rsidRPr="00E534B3">
        <w:rPr>
          <w:rFonts w:ascii="Calibri" w:eastAsia="Calibri" w:hAnsi="Calibri" w:cs="Calibri"/>
          <w:w w:val="95"/>
          <w:sz w:val="20"/>
          <w:lang w:val="en-US"/>
        </w:rPr>
        <w:t>but</w:t>
      </w:r>
      <w:r w:rsidRPr="00E534B3">
        <w:rPr>
          <w:rFonts w:ascii="Calibri" w:eastAsia="Calibri" w:hAnsi="Calibri" w:cs="Calibri"/>
          <w:spacing w:val="10"/>
          <w:w w:val="95"/>
          <w:sz w:val="20"/>
          <w:lang w:val="en-US"/>
        </w:rPr>
        <w:t xml:space="preserve"> </w:t>
      </w:r>
      <w:r w:rsidRPr="00E534B3">
        <w:rPr>
          <w:rFonts w:ascii="Calibri" w:eastAsia="Calibri" w:hAnsi="Calibri" w:cs="Calibri"/>
          <w:w w:val="95"/>
          <w:sz w:val="20"/>
          <w:lang w:val="en-US"/>
        </w:rPr>
        <w:t>not</w:t>
      </w:r>
      <w:r w:rsidRPr="00E534B3">
        <w:rPr>
          <w:rFonts w:ascii="Calibri" w:eastAsia="Calibri" w:hAnsi="Calibri" w:cs="Calibri"/>
          <w:spacing w:val="10"/>
          <w:w w:val="95"/>
          <w:sz w:val="20"/>
          <w:lang w:val="en-US"/>
        </w:rPr>
        <w:t xml:space="preserve"> </w:t>
      </w:r>
      <w:r w:rsidRPr="00E534B3">
        <w:rPr>
          <w:rFonts w:ascii="Calibri" w:eastAsia="Calibri" w:hAnsi="Calibri" w:cs="Calibri"/>
          <w:w w:val="95"/>
          <w:sz w:val="20"/>
          <w:lang w:val="en-US"/>
        </w:rPr>
        <w:t>approved.</w:t>
      </w:r>
      <w:r w:rsidRPr="00E534B3">
        <w:rPr>
          <w:rFonts w:ascii="Calibri" w:eastAsia="Calibri" w:hAnsi="Calibri" w:cs="Calibri"/>
          <w:spacing w:val="63"/>
          <w:sz w:val="20"/>
          <w:lang w:val="en-US"/>
        </w:rPr>
        <w:t xml:space="preserve"> </w:t>
      </w:r>
      <w:r w:rsidRPr="00E534B3">
        <w:rPr>
          <w:rFonts w:ascii="Calibri" w:eastAsia="Calibri" w:hAnsi="Calibri" w:cs="Calibri"/>
          <w:w w:val="95"/>
          <w:sz w:val="20"/>
          <w:lang w:val="en-US"/>
        </w:rPr>
        <w:t>The</w:t>
      </w:r>
      <w:r w:rsidRPr="00E534B3">
        <w:rPr>
          <w:rFonts w:ascii="Calibri" w:eastAsia="Calibri" w:hAnsi="Calibri" w:cs="Calibri"/>
          <w:spacing w:val="13"/>
          <w:w w:val="95"/>
          <w:sz w:val="20"/>
          <w:lang w:val="en-US"/>
        </w:rPr>
        <w:t xml:space="preserve"> </w:t>
      </w:r>
      <w:r w:rsidRPr="00E534B3">
        <w:rPr>
          <w:rFonts w:ascii="Calibri" w:eastAsia="Calibri" w:hAnsi="Calibri" w:cs="Calibri"/>
          <w:w w:val="95"/>
          <w:sz w:val="20"/>
          <w:lang w:val="en-US"/>
        </w:rPr>
        <w:t>municipality</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is</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urged</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to</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revise</w:t>
      </w:r>
      <w:r w:rsidRPr="00E534B3">
        <w:rPr>
          <w:rFonts w:ascii="Calibri" w:eastAsia="Calibri" w:hAnsi="Calibri" w:cs="Calibri"/>
          <w:spacing w:val="9"/>
          <w:w w:val="95"/>
          <w:sz w:val="20"/>
          <w:lang w:val="en-US"/>
        </w:rPr>
        <w:t xml:space="preserve"> </w:t>
      </w:r>
      <w:r w:rsidRPr="00E534B3">
        <w:rPr>
          <w:rFonts w:ascii="Calibri" w:eastAsia="Calibri" w:hAnsi="Calibri" w:cs="Calibri"/>
          <w:w w:val="95"/>
          <w:sz w:val="20"/>
          <w:lang w:val="en-US"/>
        </w:rPr>
        <w:t>and</w:t>
      </w:r>
      <w:r w:rsidRPr="00E534B3">
        <w:rPr>
          <w:rFonts w:ascii="Calibri" w:eastAsia="Calibri" w:hAnsi="Calibri" w:cs="Calibri"/>
          <w:spacing w:val="12"/>
          <w:w w:val="95"/>
          <w:sz w:val="20"/>
          <w:lang w:val="en-US"/>
        </w:rPr>
        <w:t xml:space="preserve"> </w:t>
      </w:r>
      <w:r w:rsidRPr="00E534B3">
        <w:rPr>
          <w:rFonts w:ascii="Calibri" w:eastAsia="Calibri" w:hAnsi="Calibri" w:cs="Calibri"/>
          <w:w w:val="95"/>
          <w:sz w:val="20"/>
          <w:lang w:val="en-US"/>
        </w:rPr>
        <w:t>update</w:t>
      </w:r>
      <w:r w:rsidRPr="00E534B3">
        <w:rPr>
          <w:rFonts w:ascii="Calibri" w:eastAsia="Calibri" w:hAnsi="Calibri" w:cs="Calibri"/>
          <w:spacing w:val="8"/>
          <w:w w:val="95"/>
          <w:sz w:val="20"/>
          <w:lang w:val="en-US"/>
        </w:rPr>
        <w:t xml:space="preserve"> </w:t>
      </w:r>
      <w:r w:rsidRPr="00E534B3">
        <w:rPr>
          <w:rFonts w:ascii="Calibri" w:eastAsia="Calibri" w:hAnsi="Calibri" w:cs="Calibri"/>
          <w:w w:val="95"/>
          <w:sz w:val="20"/>
          <w:lang w:val="en-US"/>
        </w:rPr>
        <w:t>these</w:t>
      </w:r>
      <w:r w:rsidRPr="00E534B3">
        <w:rPr>
          <w:rFonts w:ascii="Calibri" w:eastAsia="Calibri" w:hAnsi="Calibri" w:cs="Calibri"/>
          <w:spacing w:val="9"/>
          <w:w w:val="95"/>
          <w:sz w:val="20"/>
          <w:lang w:val="en-US"/>
        </w:rPr>
        <w:t xml:space="preserve"> </w:t>
      </w:r>
      <w:r w:rsidRPr="00E534B3">
        <w:rPr>
          <w:rFonts w:ascii="Calibri" w:eastAsia="Calibri" w:hAnsi="Calibri" w:cs="Calibri"/>
          <w:w w:val="95"/>
          <w:sz w:val="20"/>
          <w:lang w:val="en-US"/>
        </w:rPr>
        <w:t>documents</w:t>
      </w:r>
      <w:r w:rsidRPr="00E534B3">
        <w:rPr>
          <w:rFonts w:ascii="Calibri" w:eastAsia="Calibri" w:hAnsi="Calibri" w:cs="Calibri"/>
          <w:spacing w:val="14"/>
          <w:w w:val="95"/>
          <w:sz w:val="20"/>
          <w:lang w:val="en-US"/>
        </w:rPr>
        <w:t xml:space="preserve"> </w:t>
      </w:r>
      <w:r w:rsidRPr="00E534B3">
        <w:rPr>
          <w:rFonts w:ascii="Calibri" w:eastAsia="Calibri" w:hAnsi="Calibri" w:cs="Calibri"/>
          <w:w w:val="95"/>
          <w:sz w:val="20"/>
          <w:lang w:val="en-US"/>
        </w:rPr>
        <w:t>through</w:t>
      </w:r>
      <w:r w:rsidRPr="00E534B3">
        <w:rPr>
          <w:rFonts w:ascii="Calibri" w:eastAsia="Calibri" w:hAnsi="Calibri" w:cs="Calibri"/>
          <w:spacing w:val="1"/>
          <w:w w:val="95"/>
          <w:sz w:val="20"/>
          <w:lang w:val="en-US"/>
        </w:rPr>
        <w:t xml:space="preserve"> </w:t>
      </w:r>
      <w:r w:rsidRPr="00E534B3">
        <w:rPr>
          <w:rFonts w:ascii="Calibri" w:eastAsia="Calibri" w:hAnsi="Calibri" w:cs="Calibri"/>
          <w:sz w:val="20"/>
          <w:lang w:val="en-US"/>
        </w:rPr>
        <w:t>a</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process of</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hazard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identification</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and assessment and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 xml:space="preserve">risk </w:t>
      </w:r>
      <w:proofErr w:type="spellStart"/>
      <w:r w:rsidRPr="00E534B3">
        <w:rPr>
          <w:rFonts w:ascii="Calibri" w:eastAsia="Calibri" w:hAnsi="Calibri" w:cs="Calibri"/>
          <w:sz w:val="20"/>
          <w:lang w:val="en-US"/>
        </w:rPr>
        <w:t>characterisation</w:t>
      </w:r>
      <w:proofErr w:type="spellEnd"/>
    </w:p>
    <w:p w:rsidR="005A05B6" w:rsidRDefault="005A05B6" w:rsidP="00C9224E">
      <w:pPr>
        <w:widowControl w:val="0"/>
        <w:numPr>
          <w:ilvl w:val="2"/>
          <w:numId w:val="88"/>
        </w:numPr>
        <w:tabs>
          <w:tab w:val="left" w:pos="1020"/>
        </w:tabs>
        <w:autoSpaceDE w:val="0"/>
        <w:autoSpaceDN w:val="0"/>
        <w:spacing w:before="1" w:after="0" w:line="240" w:lineRule="auto"/>
        <w:ind w:right="294"/>
        <w:rPr>
          <w:rFonts w:ascii="Calibri" w:eastAsia="Calibri" w:hAnsi="Calibri" w:cs="Calibri"/>
          <w:sz w:val="20"/>
          <w:lang w:val="en-US"/>
        </w:rPr>
      </w:pPr>
      <w:r w:rsidRPr="00E534B3">
        <w:rPr>
          <w:rFonts w:ascii="Calibri" w:eastAsia="Calibri" w:hAnsi="Calibri" w:cs="Calibri"/>
          <w:sz w:val="20"/>
          <w:lang w:val="en-US"/>
        </w:rPr>
        <w:t>The participation of representatives from the Human Resource and Finance departments in the Green Drop assessment is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applauded. It is recommended that these departments be involved in Green Drop activities with emphasis on their function</w:t>
      </w:r>
      <w:r w:rsidRPr="00E534B3">
        <w:rPr>
          <w:rFonts w:ascii="Calibri" w:eastAsia="Calibri" w:hAnsi="Calibri" w:cs="Calibri"/>
          <w:spacing w:val="-43"/>
          <w:sz w:val="20"/>
          <w:lang w:val="en-US"/>
        </w:rPr>
        <w:t xml:space="preserve"> </w:t>
      </w:r>
      <w:r w:rsidRPr="00E534B3">
        <w:rPr>
          <w:rFonts w:ascii="Calibri" w:eastAsia="Calibri" w:hAnsi="Calibri" w:cs="Calibri"/>
          <w:sz w:val="20"/>
          <w:lang w:val="en-US"/>
        </w:rPr>
        <w:t>toward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optimum</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wastewater</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quality services delivery.</w:t>
      </w:r>
    </w:p>
    <w:p w:rsidR="00947D2E" w:rsidRDefault="00947D2E" w:rsidP="005748FA">
      <w:pPr>
        <w:widowControl w:val="0"/>
        <w:tabs>
          <w:tab w:val="left" w:pos="1020"/>
        </w:tabs>
        <w:autoSpaceDE w:val="0"/>
        <w:autoSpaceDN w:val="0"/>
        <w:spacing w:before="1" w:after="0" w:line="240" w:lineRule="auto"/>
        <w:ind w:left="1019" w:right="294"/>
        <w:jc w:val="both"/>
        <w:rPr>
          <w:rFonts w:ascii="Calibri" w:eastAsia="Calibri" w:hAnsi="Calibri" w:cs="Calibri"/>
          <w:sz w:val="20"/>
          <w:lang w:val="en-US"/>
        </w:rPr>
      </w:pPr>
    </w:p>
    <w:p w:rsidR="005A05B6" w:rsidRPr="00E534B3" w:rsidRDefault="005A05B6" w:rsidP="005748FA">
      <w:pPr>
        <w:widowControl w:val="0"/>
        <w:autoSpaceDE w:val="0"/>
        <w:autoSpaceDN w:val="0"/>
        <w:spacing w:before="5" w:after="0" w:line="240" w:lineRule="auto"/>
        <w:jc w:val="both"/>
        <w:rPr>
          <w:rFonts w:ascii="Calibri" w:eastAsia="Calibri" w:hAnsi="Calibri" w:cs="Calibri"/>
          <w:sz w:val="15"/>
          <w:szCs w:val="20"/>
          <w:lang w:val="en-US"/>
        </w:rPr>
      </w:pPr>
      <w:r w:rsidRPr="00E534B3">
        <w:rPr>
          <w:rFonts w:ascii="Calibri" w:eastAsia="Calibri" w:hAnsi="Calibri" w:cs="Calibri"/>
          <w:noProof/>
          <w:sz w:val="20"/>
          <w:szCs w:val="20"/>
          <w:lang w:eastAsia="en-ZA"/>
        </w:rPr>
        <mc:AlternateContent>
          <mc:Choice Requires="wpg">
            <w:drawing>
              <wp:anchor distT="0" distB="0" distL="0" distR="0" simplePos="0" relativeHeight="251694080" behindDoc="1" locked="0" layoutInCell="1" allowOverlap="1" wp14:anchorId="5B8F03C6" wp14:editId="1890998D">
                <wp:simplePos x="0" y="0"/>
                <wp:positionH relativeFrom="page">
                  <wp:posOffset>427355</wp:posOffset>
                </wp:positionH>
                <wp:positionV relativeFrom="paragraph">
                  <wp:posOffset>145415</wp:posOffset>
                </wp:positionV>
                <wp:extent cx="6856095" cy="2287270"/>
                <wp:effectExtent l="8255" t="6985" r="3175" b="127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095" cy="2287270"/>
                          <a:chOff x="673" y="229"/>
                          <a:chExt cx="10797" cy="3602"/>
                        </a:xfrm>
                      </wpg:grpSpPr>
                      <pic:pic xmlns:pic="http://schemas.openxmlformats.org/drawingml/2006/picture">
                        <pic:nvPicPr>
                          <pic:cNvPr id="39"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03" y="1005"/>
                            <a:ext cx="8177" cy="2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4"/>
                        <wps:cNvSpPr>
                          <a:spLocks/>
                        </wps:cNvSpPr>
                        <wps:spPr bwMode="auto">
                          <a:xfrm>
                            <a:off x="3353" y="2295"/>
                            <a:ext cx="3756" cy="887"/>
                          </a:xfrm>
                          <a:custGeom>
                            <a:avLst/>
                            <a:gdLst>
                              <a:gd name="T0" fmla="+- 0 3353 3353"/>
                              <a:gd name="T1" fmla="*/ T0 w 3756"/>
                              <a:gd name="T2" fmla="+- 0 2475 2295"/>
                              <a:gd name="T3" fmla="*/ 2475 h 887"/>
                              <a:gd name="T4" fmla="+- 0 3533 3353"/>
                              <a:gd name="T5" fmla="*/ T4 w 3756"/>
                              <a:gd name="T6" fmla="+- 0 2295 2295"/>
                              <a:gd name="T7" fmla="*/ 2295 h 887"/>
                              <a:gd name="T8" fmla="+- 0 5231 3353"/>
                              <a:gd name="T9" fmla="*/ T8 w 3756"/>
                              <a:gd name="T10" fmla="+- 0 2750 2295"/>
                              <a:gd name="T11" fmla="*/ 2750 h 887"/>
                              <a:gd name="T12" fmla="+- 0 5231 3353"/>
                              <a:gd name="T13" fmla="*/ T12 w 3756"/>
                              <a:gd name="T14" fmla="+- 0 2554 2295"/>
                              <a:gd name="T15" fmla="*/ 2554 h 887"/>
                              <a:gd name="T16" fmla="+- 0 7108 3353"/>
                              <a:gd name="T17" fmla="*/ T16 w 3756"/>
                              <a:gd name="T18" fmla="+- 0 3182 2295"/>
                              <a:gd name="T19" fmla="*/ 3182 h 887"/>
                              <a:gd name="T20" fmla="+- 0 7108 3353"/>
                              <a:gd name="T21" fmla="*/ T20 w 3756"/>
                              <a:gd name="T22" fmla="+- 0 2906 2295"/>
                              <a:gd name="T23" fmla="*/ 2906 h 887"/>
                            </a:gdLst>
                            <a:ahLst/>
                            <a:cxnLst>
                              <a:cxn ang="0">
                                <a:pos x="T1" y="T3"/>
                              </a:cxn>
                              <a:cxn ang="0">
                                <a:pos x="T5" y="T7"/>
                              </a:cxn>
                              <a:cxn ang="0">
                                <a:pos x="T9" y="T11"/>
                              </a:cxn>
                              <a:cxn ang="0">
                                <a:pos x="T13" y="T15"/>
                              </a:cxn>
                              <a:cxn ang="0">
                                <a:pos x="T17" y="T19"/>
                              </a:cxn>
                              <a:cxn ang="0">
                                <a:pos x="T21" y="T23"/>
                              </a:cxn>
                            </a:cxnLst>
                            <a:rect l="0" t="0" r="r" b="b"/>
                            <a:pathLst>
                              <a:path w="3756" h="887">
                                <a:moveTo>
                                  <a:pt x="0" y="180"/>
                                </a:moveTo>
                                <a:lnTo>
                                  <a:pt x="180" y="0"/>
                                </a:lnTo>
                                <a:moveTo>
                                  <a:pt x="1878" y="455"/>
                                </a:moveTo>
                                <a:lnTo>
                                  <a:pt x="1878" y="259"/>
                                </a:lnTo>
                                <a:moveTo>
                                  <a:pt x="3755" y="887"/>
                                </a:moveTo>
                                <a:lnTo>
                                  <a:pt x="3755" y="611"/>
                                </a:lnTo>
                              </a:path>
                            </a:pathLst>
                          </a:custGeom>
                          <a:noFill/>
                          <a:ln w="9525">
                            <a:solidFill>
                              <a:srgbClr val="9CBC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5"/>
                        <wps:cNvCnPr>
                          <a:cxnSpLocks noChangeShapeType="1"/>
                        </wps:cNvCnPr>
                        <wps:spPr bwMode="auto">
                          <a:xfrm>
                            <a:off x="8994" y="2912"/>
                            <a:ext cx="0" cy="277"/>
                          </a:xfrm>
                          <a:prstGeom prst="line">
                            <a:avLst/>
                          </a:prstGeom>
                          <a:noFill/>
                          <a:ln w="19685">
                            <a:solidFill>
                              <a:srgbClr val="9CBCE6"/>
                            </a:solidFill>
                            <a:prstDash val="solid"/>
                            <a:round/>
                            <a:headEnd/>
                            <a:tailEnd/>
                          </a:ln>
                          <a:extLst>
                            <a:ext uri="{909E8E84-426E-40DD-AFC4-6F175D3DCCD1}">
                              <a14:hiddenFill xmlns:a14="http://schemas.microsoft.com/office/drawing/2010/main">
                                <a:noFill/>
                              </a14:hiddenFill>
                            </a:ext>
                          </a:extLst>
                        </wps:spPr>
                        <wps:bodyPr/>
                      </wps:wsp>
                      <wps:wsp>
                        <wps:cNvPr id="42" name="Rectangle 6"/>
                        <wps:cNvSpPr>
                          <a:spLocks noChangeArrowheads="1"/>
                        </wps:cNvSpPr>
                        <wps:spPr bwMode="auto">
                          <a:xfrm>
                            <a:off x="680" y="236"/>
                            <a:ext cx="10782" cy="3587"/>
                          </a:xfrm>
                          <a:prstGeom prst="rect">
                            <a:avLst/>
                          </a:prstGeom>
                          <a:noFill/>
                          <a:ln w="9525">
                            <a:solidFill>
                              <a:srgbClr val="EDEB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7"/>
                        <wps:cNvSpPr txBox="1">
                          <a:spLocks noChangeArrowheads="1"/>
                        </wps:cNvSpPr>
                        <wps:spPr bwMode="auto">
                          <a:xfrm>
                            <a:off x="4948" y="442"/>
                            <a:ext cx="22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9C1" w:rsidRDefault="003C09C1" w:rsidP="005A05B6">
                              <w:pPr>
                                <w:spacing w:line="281" w:lineRule="exact"/>
                                <w:rPr>
                                  <w:b/>
                                  <w:sz w:val="28"/>
                                </w:rPr>
                              </w:pPr>
                              <w:r>
                                <w:rPr>
                                  <w:b/>
                                  <w:color w:val="1F487C"/>
                                  <w:sz w:val="28"/>
                                </w:rPr>
                                <w:t>Green</w:t>
                              </w:r>
                              <w:r>
                                <w:rPr>
                                  <w:b/>
                                  <w:color w:val="1F487C"/>
                                  <w:spacing w:val="-8"/>
                                  <w:sz w:val="28"/>
                                </w:rPr>
                                <w:t xml:space="preserve"> </w:t>
                              </w:r>
                              <w:r>
                                <w:rPr>
                                  <w:b/>
                                  <w:color w:val="1F487C"/>
                                  <w:sz w:val="28"/>
                                </w:rPr>
                                <w:t>Drop</w:t>
                              </w:r>
                              <w:r>
                                <w:rPr>
                                  <w:b/>
                                  <w:color w:val="1F487C"/>
                                  <w:spacing w:val="-8"/>
                                  <w:sz w:val="28"/>
                                </w:rPr>
                                <w:t xml:space="preserve"> </w:t>
                              </w:r>
                              <w:r>
                                <w:rPr>
                                  <w:b/>
                                  <w:color w:val="1F487C"/>
                                  <w:sz w:val="28"/>
                                </w:rPr>
                                <w:t>History</w:t>
                              </w:r>
                            </w:p>
                          </w:txbxContent>
                        </wps:txbx>
                        <wps:bodyPr rot="0" vert="horz" wrap="square" lIns="0" tIns="0" rIns="0" bIns="0" anchor="t" anchorCtr="0" upright="1">
                          <a:noAutofit/>
                        </wps:bodyPr>
                      </wps:wsp>
                      <wps:wsp>
                        <wps:cNvPr id="44" name="Text Box 8"/>
                        <wps:cNvSpPr txBox="1">
                          <a:spLocks noChangeArrowheads="1"/>
                        </wps:cNvSpPr>
                        <wps:spPr bwMode="auto">
                          <a:xfrm>
                            <a:off x="1651" y="1441"/>
                            <a:ext cx="423"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9C1" w:rsidRDefault="003C09C1" w:rsidP="005A05B6">
                              <w:pPr>
                                <w:spacing w:line="183" w:lineRule="exact"/>
                                <w:rPr>
                                  <w:sz w:val="18"/>
                                </w:rPr>
                              </w:pPr>
                              <w:r>
                                <w:rPr>
                                  <w:color w:val="1F487C"/>
                                  <w:sz w:val="18"/>
                                </w:rPr>
                                <w:t>100%</w:t>
                              </w:r>
                            </w:p>
                            <w:p w:rsidR="003C09C1" w:rsidRDefault="003C09C1" w:rsidP="005A05B6">
                              <w:pPr>
                                <w:spacing w:before="142"/>
                                <w:ind w:left="91"/>
                                <w:rPr>
                                  <w:sz w:val="18"/>
                                </w:rPr>
                              </w:pPr>
                              <w:r>
                                <w:rPr>
                                  <w:color w:val="1F487C"/>
                                  <w:sz w:val="18"/>
                                </w:rPr>
                                <w:t>80%</w:t>
                              </w:r>
                            </w:p>
                            <w:p w:rsidR="003C09C1" w:rsidRDefault="003C09C1" w:rsidP="005A05B6">
                              <w:pPr>
                                <w:spacing w:before="143" w:line="216" w:lineRule="exact"/>
                                <w:ind w:left="91"/>
                                <w:rPr>
                                  <w:sz w:val="18"/>
                                </w:rPr>
                              </w:pPr>
                              <w:r>
                                <w:rPr>
                                  <w:color w:val="1F487C"/>
                                  <w:sz w:val="18"/>
                                </w:rPr>
                                <w:t>60%</w:t>
                              </w:r>
                            </w:p>
                          </w:txbxContent>
                        </wps:txbx>
                        <wps:bodyPr rot="0" vert="horz" wrap="square" lIns="0" tIns="0" rIns="0" bIns="0" anchor="t" anchorCtr="0" upright="1">
                          <a:noAutofit/>
                        </wps:bodyPr>
                      </wps:wsp>
                      <wps:wsp>
                        <wps:cNvPr id="45" name="Text Box 9"/>
                        <wps:cNvSpPr txBox="1">
                          <a:spLocks noChangeArrowheads="1"/>
                        </wps:cNvSpPr>
                        <wps:spPr bwMode="auto">
                          <a:xfrm>
                            <a:off x="3377" y="208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9C1" w:rsidRDefault="003C09C1" w:rsidP="005A05B6">
                              <w:pPr>
                                <w:spacing w:line="180" w:lineRule="exact"/>
                                <w:rPr>
                                  <w:sz w:val="18"/>
                                </w:rPr>
                              </w:pPr>
                              <w:r>
                                <w:rPr>
                                  <w:color w:val="1F487C"/>
                                  <w:sz w:val="18"/>
                                </w:rPr>
                                <w:t>39%</w:t>
                              </w:r>
                            </w:p>
                          </w:txbxContent>
                        </wps:txbx>
                        <wps:bodyPr rot="0" vert="horz" wrap="square" lIns="0" tIns="0" rIns="0" bIns="0" anchor="t" anchorCtr="0" upright="1">
                          <a:noAutofit/>
                        </wps:bodyPr>
                      </wps:wsp>
                      <wps:wsp>
                        <wps:cNvPr id="46" name="Text Box 10"/>
                        <wps:cNvSpPr txBox="1">
                          <a:spLocks noChangeArrowheads="1"/>
                        </wps:cNvSpPr>
                        <wps:spPr bwMode="auto">
                          <a:xfrm>
                            <a:off x="5075" y="234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9C1" w:rsidRDefault="003C09C1" w:rsidP="005A05B6">
                              <w:pPr>
                                <w:spacing w:line="180" w:lineRule="exact"/>
                                <w:rPr>
                                  <w:sz w:val="18"/>
                                </w:rPr>
                              </w:pPr>
                              <w:r>
                                <w:rPr>
                                  <w:color w:val="1F487C"/>
                                  <w:sz w:val="18"/>
                                </w:rPr>
                                <w:t>24%</w:t>
                              </w:r>
                            </w:p>
                          </w:txbxContent>
                        </wps:txbx>
                        <wps:bodyPr rot="0" vert="horz" wrap="square" lIns="0" tIns="0" rIns="0" bIns="0" anchor="t" anchorCtr="0" upright="1">
                          <a:noAutofit/>
                        </wps:bodyPr>
                      </wps:wsp>
                      <wps:wsp>
                        <wps:cNvPr id="47" name="Text Box 11"/>
                        <wps:cNvSpPr txBox="1">
                          <a:spLocks noChangeArrowheads="1"/>
                        </wps:cNvSpPr>
                        <wps:spPr bwMode="auto">
                          <a:xfrm>
                            <a:off x="1742" y="2529"/>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9C1" w:rsidRDefault="003C09C1" w:rsidP="005A05B6">
                              <w:pPr>
                                <w:spacing w:line="180" w:lineRule="exact"/>
                                <w:rPr>
                                  <w:sz w:val="18"/>
                                </w:rPr>
                              </w:pPr>
                              <w:r>
                                <w:rPr>
                                  <w:color w:val="1F487C"/>
                                  <w:sz w:val="18"/>
                                </w:rPr>
                                <w:t>40%</w:t>
                              </w:r>
                            </w:p>
                          </w:txbxContent>
                        </wps:txbx>
                        <wps:bodyPr rot="0" vert="horz" wrap="square" lIns="0" tIns="0" rIns="0" bIns="0" anchor="t" anchorCtr="0" upright="1">
                          <a:noAutofit/>
                        </wps:bodyPr>
                      </wps:wsp>
                      <wps:wsp>
                        <wps:cNvPr id="48" name="Text Box 12"/>
                        <wps:cNvSpPr txBox="1">
                          <a:spLocks noChangeArrowheads="1"/>
                        </wps:cNvSpPr>
                        <wps:spPr bwMode="auto">
                          <a:xfrm>
                            <a:off x="6998" y="2692"/>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9C1" w:rsidRDefault="003C09C1" w:rsidP="005A05B6">
                              <w:pPr>
                                <w:spacing w:line="180" w:lineRule="exact"/>
                                <w:rPr>
                                  <w:sz w:val="18"/>
                                </w:rPr>
                              </w:pPr>
                              <w:r>
                                <w:rPr>
                                  <w:color w:val="1F487C"/>
                                  <w:sz w:val="18"/>
                                </w:rPr>
                                <w:t>0%</w:t>
                              </w:r>
                            </w:p>
                          </w:txbxContent>
                        </wps:txbx>
                        <wps:bodyPr rot="0" vert="horz" wrap="square" lIns="0" tIns="0" rIns="0" bIns="0" anchor="t" anchorCtr="0" upright="1">
                          <a:noAutofit/>
                        </wps:bodyPr>
                      </wps:wsp>
                      <wps:wsp>
                        <wps:cNvPr id="49" name="Text Box 13"/>
                        <wps:cNvSpPr txBox="1">
                          <a:spLocks noChangeArrowheads="1"/>
                        </wps:cNvSpPr>
                        <wps:spPr bwMode="auto">
                          <a:xfrm>
                            <a:off x="8892" y="2705"/>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9C1" w:rsidRDefault="003C09C1" w:rsidP="005A05B6">
                              <w:pPr>
                                <w:spacing w:line="180" w:lineRule="exact"/>
                                <w:rPr>
                                  <w:sz w:val="18"/>
                                </w:rPr>
                              </w:pPr>
                              <w:r>
                                <w:rPr>
                                  <w:color w:val="1F487C"/>
                                  <w:sz w:val="18"/>
                                </w:rPr>
                                <w:t>0%</w:t>
                              </w:r>
                            </w:p>
                          </w:txbxContent>
                        </wps:txbx>
                        <wps:bodyPr rot="0" vert="horz" wrap="square" lIns="0" tIns="0" rIns="0" bIns="0" anchor="t" anchorCtr="0" upright="1">
                          <a:noAutofit/>
                        </wps:bodyPr>
                      </wps:wsp>
                      <wps:wsp>
                        <wps:cNvPr id="50" name="Text Box 14"/>
                        <wps:cNvSpPr txBox="1">
                          <a:spLocks noChangeArrowheads="1"/>
                        </wps:cNvSpPr>
                        <wps:spPr bwMode="auto">
                          <a:xfrm>
                            <a:off x="1742" y="2891"/>
                            <a:ext cx="33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9C1" w:rsidRDefault="003C09C1" w:rsidP="005A05B6">
                              <w:pPr>
                                <w:spacing w:line="183" w:lineRule="exact"/>
                                <w:rPr>
                                  <w:sz w:val="18"/>
                                </w:rPr>
                              </w:pPr>
                              <w:r>
                                <w:rPr>
                                  <w:color w:val="1F487C"/>
                                  <w:sz w:val="18"/>
                                </w:rPr>
                                <w:t>20%</w:t>
                              </w:r>
                            </w:p>
                            <w:p w:rsidR="003C09C1" w:rsidRDefault="003C09C1" w:rsidP="005A05B6">
                              <w:pPr>
                                <w:spacing w:before="143" w:line="216" w:lineRule="exact"/>
                                <w:ind w:left="91"/>
                                <w:rPr>
                                  <w:sz w:val="18"/>
                                </w:rPr>
                              </w:pPr>
                              <w:r>
                                <w:rPr>
                                  <w:color w:val="1F487C"/>
                                  <w:sz w:val="18"/>
                                </w:rPr>
                                <w:t>0%</w:t>
                              </w:r>
                            </w:p>
                          </w:txbxContent>
                        </wps:txbx>
                        <wps:bodyPr rot="0" vert="horz" wrap="square" lIns="0" tIns="0" rIns="0" bIns="0" anchor="t" anchorCtr="0" upright="1">
                          <a:noAutofit/>
                        </wps:bodyPr>
                      </wps:wsp>
                      <wps:wsp>
                        <wps:cNvPr id="51" name="Text Box 15"/>
                        <wps:cNvSpPr txBox="1">
                          <a:spLocks noChangeArrowheads="1"/>
                        </wps:cNvSpPr>
                        <wps:spPr bwMode="auto">
                          <a:xfrm>
                            <a:off x="2307" y="3479"/>
                            <a:ext cx="73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9C1" w:rsidRDefault="003C09C1" w:rsidP="005A05B6">
                              <w:pPr>
                                <w:spacing w:line="180" w:lineRule="exact"/>
                                <w:rPr>
                                  <w:sz w:val="18"/>
                                </w:rPr>
                              </w:pPr>
                              <w:r>
                                <w:rPr>
                                  <w:color w:val="1F487C"/>
                                  <w:sz w:val="18"/>
                                </w:rPr>
                                <w:t>2021</w:t>
                              </w:r>
                              <w:r>
                                <w:rPr>
                                  <w:color w:val="1F487C"/>
                                  <w:spacing w:val="-2"/>
                                  <w:sz w:val="18"/>
                                </w:rPr>
                                <w:t xml:space="preserve"> </w:t>
                              </w:r>
                              <w:r>
                                <w:rPr>
                                  <w:color w:val="1F487C"/>
                                  <w:sz w:val="18"/>
                                </w:rPr>
                                <w:t xml:space="preserve">Green Drop Score  </w:t>
                              </w:r>
                              <w:r>
                                <w:rPr>
                                  <w:color w:val="1F487C"/>
                                  <w:spacing w:val="4"/>
                                  <w:sz w:val="18"/>
                                </w:rPr>
                                <w:t xml:space="preserve"> </w:t>
                              </w:r>
                              <w:r>
                                <w:rPr>
                                  <w:color w:val="1F487C"/>
                                  <w:sz w:val="18"/>
                                </w:rPr>
                                <w:t>2013</w:t>
                              </w:r>
                              <w:r>
                                <w:rPr>
                                  <w:color w:val="1F487C"/>
                                  <w:spacing w:val="-1"/>
                                  <w:sz w:val="18"/>
                                </w:rPr>
                                <w:t xml:space="preserve"> </w:t>
                              </w:r>
                              <w:r>
                                <w:rPr>
                                  <w:color w:val="1F487C"/>
                                  <w:sz w:val="18"/>
                                </w:rPr>
                                <w:t>Green</w:t>
                              </w:r>
                              <w:r>
                                <w:rPr>
                                  <w:color w:val="1F487C"/>
                                  <w:spacing w:val="-1"/>
                                  <w:sz w:val="18"/>
                                </w:rPr>
                                <w:t xml:space="preserve"> </w:t>
                              </w:r>
                              <w:r>
                                <w:rPr>
                                  <w:color w:val="1F487C"/>
                                  <w:sz w:val="18"/>
                                </w:rPr>
                                <w:t xml:space="preserve">Drop Score   </w:t>
                              </w:r>
                              <w:r>
                                <w:rPr>
                                  <w:color w:val="1F487C"/>
                                  <w:spacing w:val="4"/>
                                  <w:sz w:val="18"/>
                                </w:rPr>
                                <w:t xml:space="preserve"> </w:t>
                              </w:r>
                              <w:r>
                                <w:rPr>
                                  <w:color w:val="1F487C"/>
                                  <w:sz w:val="18"/>
                                </w:rPr>
                                <w:t>2011</w:t>
                              </w:r>
                              <w:r>
                                <w:rPr>
                                  <w:color w:val="1F487C"/>
                                  <w:spacing w:val="-1"/>
                                  <w:sz w:val="18"/>
                                </w:rPr>
                                <w:t xml:space="preserve"> </w:t>
                              </w:r>
                              <w:r>
                                <w:rPr>
                                  <w:color w:val="1F487C"/>
                                  <w:sz w:val="18"/>
                                </w:rPr>
                                <w:t>Green</w:t>
                              </w:r>
                              <w:r>
                                <w:rPr>
                                  <w:color w:val="1F487C"/>
                                  <w:spacing w:val="-1"/>
                                  <w:sz w:val="18"/>
                                </w:rPr>
                                <w:t xml:space="preserve"> </w:t>
                              </w:r>
                              <w:r>
                                <w:rPr>
                                  <w:color w:val="1F487C"/>
                                  <w:sz w:val="18"/>
                                </w:rPr>
                                <w:t xml:space="preserve">Drop Score   </w:t>
                              </w:r>
                              <w:r>
                                <w:rPr>
                                  <w:color w:val="1F487C"/>
                                  <w:spacing w:val="3"/>
                                  <w:sz w:val="18"/>
                                </w:rPr>
                                <w:t xml:space="preserve"> </w:t>
                              </w:r>
                              <w:r>
                                <w:rPr>
                                  <w:color w:val="1F487C"/>
                                  <w:sz w:val="18"/>
                                </w:rPr>
                                <w:t>2009</w:t>
                              </w:r>
                              <w:r>
                                <w:rPr>
                                  <w:color w:val="1F487C"/>
                                  <w:spacing w:val="-1"/>
                                  <w:sz w:val="18"/>
                                </w:rPr>
                                <w:t xml:space="preserve"> </w:t>
                              </w:r>
                              <w:r>
                                <w:rPr>
                                  <w:color w:val="1F487C"/>
                                  <w:sz w:val="18"/>
                                </w:rPr>
                                <w:t>Green</w:t>
                              </w:r>
                              <w:r>
                                <w:rPr>
                                  <w:color w:val="1F487C"/>
                                  <w:spacing w:val="-1"/>
                                  <w:sz w:val="18"/>
                                </w:rPr>
                                <w:t xml:space="preserve"> </w:t>
                              </w:r>
                              <w:r>
                                <w:rPr>
                                  <w:color w:val="1F487C"/>
                                  <w:sz w:val="18"/>
                                </w:rPr>
                                <w:t>Drop Score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F03C6" id="Group 38" o:spid="_x0000_s1026" style="position:absolute;left:0;text-align:left;margin-left:33.65pt;margin-top:11.45pt;width:539.85pt;height:180.1pt;z-index:-251622400;mso-wrap-distance-left:0;mso-wrap-distance-right:0;mso-position-horizontal-relative:page" coordorigin="673,229" coordsize="10797,3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">
                <v:shape id="Picture 3" o:spid="_x0000_s1027" type="#_x0000_t75" style="position:absolute;left:2203;top:1005;width:8177;height: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268nDAAAA2wAAAA8AAABkcnMvZG93bnJldi54bWxEj0FrAjEUhO+C/yE8oTfN2krR1ShaLXgr&#10;VcHrc/PcLG5eliSu679vCoUeh5n5hlmsOluLlnyoHCsYjzIQxIXTFZcKTsfP4RREiMgaa8ek4EkB&#10;Vst+b4G5dg/+pvYQS5EgHHJUYGJscilDYchiGLmGOHlX5y3GJH0ptcdHgttavmbZu7RYcVow2NCH&#10;oeJ2uFsFu3O53kz3z3ZrLhNZf1W7s5+clHoZdOs5iEhd/A//tfdawdsMfr+kH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brycMAAADbAAAADwAAAAAAAAAAAAAAAACf&#10;AgAAZHJzL2Rvd25yZXYueG1sUEsFBgAAAAAEAAQA9wAAAI8DAAAAAA==&#10;">
                  <v:imagedata r:id="rId17" o:title=""/>
                </v:shape>
                <v:shape id="AutoShape 4" o:spid="_x0000_s1028" style="position:absolute;left:3353;top:2295;width:3756;height:887;visibility:visible;mso-wrap-style:square;v-text-anchor:top" coordsize="3756,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nLr8A&#10;AADbAAAADwAAAGRycy9kb3ducmV2LnhtbERPTYvCMBC9L/gfwgjetqmLlKWaFi0reBOteB6asS02&#10;k9JEW/fXbw7CHh/ve5NPphNPGlxrWcEyikEQV1a3XCu4lPvPbxDOI2vsLJOCFznIs9nHBlNtRz7R&#10;8+xrEULYpaig8b5PpXRVQwZdZHviwN3sYNAHONRSDziGcNPJrzhOpMGWQ0ODPRUNVffzwyi47Yrx&#10;J7keChzL03HbJqUszK9Si/m0XYPwNPl/8dt90ApWYX34En6Az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D2cuvwAAANsAAAAPAAAAAAAAAAAAAAAAAJgCAABkcnMvZG93bnJl&#10;di54bWxQSwUGAAAAAAQABAD1AAAAhAMAAAAA&#10;" path="m,180l180,m1878,455r,-196m3755,887r,-276e" filled="f" strokecolor="#9cbce6">
                  <v:path arrowok="t" o:connecttype="custom" o:connectlocs="0,2475;180,2295;1878,2750;1878,2554;3755,3182;3755,2906" o:connectangles="0,0,0,0,0,0"/>
                </v:shape>
                <v:line id="Line 5" o:spid="_x0000_s1029" style="position:absolute;visibility:visible;mso-wrap-style:square" from="8994,2912" to="8994,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OJe8IAAADbAAAADwAAAGRycy9kb3ducmV2LnhtbESPzW7CMBCE75X6DtZW4lYcEP1RwKAK&#10;EYlroe15Gy+xqb0OsYHw9hgJqcfR7HyzM1v03okTddEGVjAaFiCI66AtNwq+ttXzO4iYkDW6wKTg&#10;QhEW88eHGZY6nPmTTpvUiAzhWKICk1JbShlrQx7jMLTE2duFzmPKsmuk7vCc4d7JcVG8So+Wc4PB&#10;lpaG6r/N0ec3qvbl+y0aZ6sfu//drQ6r3qFSg6f+YwoiUZ/+j+/ptVYwGcFtSwaAn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OJe8IAAADbAAAADwAAAAAAAAAAAAAA&#10;AAChAgAAZHJzL2Rvd25yZXYueG1sUEsFBgAAAAAEAAQA+QAAAJADAAAAAA==&#10;" strokecolor="#9cbce6" strokeweight="1.55pt"/>
                <v:rect id="Rectangle 6" o:spid="_x0000_s1030" style="position:absolute;left:680;top:236;width:1078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9wMQA&#10;AADbAAAADwAAAGRycy9kb3ducmV2LnhtbESPQYvCMBSE74L/IbwFb2u6Kq5Uo1hB9KCCrqDHR/Ns&#10;i81LaWLt/vuNsOBxmJlvmNmiNaVoqHaFZQVf/QgEcWp1wZmC88/6cwLCeWSNpWVS8EsOFvNuZ4ax&#10;tk8+UnPymQgQdjEqyL2vYildmpNB17cVcfButjbog6wzqWt8Brgp5SCKxtJgwWEhx4pWOaX308Mo&#10;sBVfhpND2SabzXJ/3X0nzf2cKNX7aJdTEJ5a/w7/t7dawWgAry/h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vcDEAAAA2wAAAA8AAAAAAAAAAAAAAAAAmAIAAGRycy9k&#10;b3ducmV2LnhtbFBLBQYAAAAABAAEAPUAAACJAwAAAAA=&#10;" filled="f" strokecolor="#edebe0"/>
                <v:shapetype id="_x0000_t202" coordsize="21600,21600" o:spt="202" path="m,l,21600r21600,l21600,xe">
                  <v:stroke joinstyle="miter"/>
                  <v:path gradientshapeok="t" o:connecttype="rect"/>
                </v:shapetype>
                <v:shape id="Text Box 7" o:spid="_x0000_s1031" type="#_x0000_t202" style="position:absolute;left:4948;top:442;width:226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3C09C1" w:rsidRDefault="003C09C1" w:rsidP="005A05B6">
                        <w:pPr>
                          <w:spacing w:line="281" w:lineRule="exact"/>
                          <w:rPr>
                            <w:b/>
                            <w:sz w:val="28"/>
                          </w:rPr>
                        </w:pPr>
                        <w:r>
                          <w:rPr>
                            <w:b/>
                            <w:color w:val="1F487C"/>
                            <w:sz w:val="28"/>
                          </w:rPr>
                          <w:t>Green</w:t>
                        </w:r>
                        <w:r>
                          <w:rPr>
                            <w:b/>
                            <w:color w:val="1F487C"/>
                            <w:spacing w:val="-8"/>
                            <w:sz w:val="28"/>
                          </w:rPr>
                          <w:t xml:space="preserve"> </w:t>
                        </w:r>
                        <w:r>
                          <w:rPr>
                            <w:b/>
                            <w:color w:val="1F487C"/>
                            <w:sz w:val="28"/>
                          </w:rPr>
                          <w:t>Drop</w:t>
                        </w:r>
                        <w:r>
                          <w:rPr>
                            <w:b/>
                            <w:color w:val="1F487C"/>
                            <w:spacing w:val="-8"/>
                            <w:sz w:val="28"/>
                          </w:rPr>
                          <w:t xml:space="preserve"> </w:t>
                        </w:r>
                        <w:r>
                          <w:rPr>
                            <w:b/>
                            <w:color w:val="1F487C"/>
                            <w:sz w:val="28"/>
                          </w:rPr>
                          <w:t>History</w:t>
                        </w:r>
                      </w:p>
                    </w:txbxContent>
                  </v:textbox>
                </v:shape>
                <v:shape id="Text Box 8" o:spid="_x0000_s1032" type="#_x0000_t202" style="position:absolute;left:1651;top:1441;width:423;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3C09C1" w:rsidRDefault="003C09C1" w:rsidP="005A05B6">
                        <w:pPr>
                          <w:spacing w:line="183" w:lineRule="exact"/>
                          <w:rPr>
                            <w:sz w:val="18"/>
                          </w:rPr>
                        </w:pPr>
                        <w:r>
                          <w:rPr>
                            <w:color w:val="1F487C"/>
                            <w:sz w:val="18"/>
                          </w:rPr>
                          <w:t>100%</w:t>
                        </w:r>
                      </w:p>
                      <w:p w:rsidR="003C09C1" w:rsidRDefault="003C09C1" w:rsidP="005A05B6">
                        <w:pPr>
                          <w:spacing w:before="142"/>
                          <w:ind w:left="91"/>
                          <w:rPr>
                            <w:sz w:val="18"/>
                          </w:rPr>
                        </w:pPr>
                        <w:r>
                          <w:rPr>
                            <w:color w:val="1F487C"/>
                            <w:sz w:val="18"/>
                          </w:rPr>
                          <w:t>80%</w:t>
                        </w:r>
                      </w:p>
                      <w:p w:rsidR="003C09C1" w:rsidRDefault="003C09C1" w:rsidP="005A05B6">
                        <w:pPr>
                          <w:spacing w:before="143" w:line="216" w:lineRule="exact"/>
                          <w:ind w:left="91"/>
                          <w:rPr>
                            <w:sz w:val="18"/>
                          </w:rPr>
                        </w:pPr>
                        <w:r>
                          <w:rPr>
                            <w:color w:val="1F487C"/>
                            <w:sz w:val="18"/>
                          </w:rPr>
                          <w:t>60%</w:t>
                        </w:r>
                      </w:p>
                    </w:txbxContent>
                  </v:textbox>
                </v:shape>
                <v:shape id="Text Box 9" o:spid="_x0000_s1033" type="#_x0000_t202" style="position:absolute;left:3377;top:208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3C09C1" w:rsidRDefault="003C09C1" w:rsidP="005A05B6">
                        <w:pPr>
                          <w:spacing w:line="180" w:lineRule="exact"/>
                          <w:rPr>
                            <w:sz w:val="18"/>
                          </w:rPr>
                        </w:pPr>
                        <w:r>
                          <w:rPr>
                            <w:color w:val="1F487C"/>
                            <w:sz w:val="18"/>
                          </w:rPr>
                          <w:t>39%</w:t>
                        </w:r>
                      </w:p>
                    </w:txbxContent>
                  </v:textbox>
                </v:shape>
                <v:shape id="Text Box 10" o:spid="_x0000_s1034" type="#_x0000_t202" style="position:absolute;left:5075;top:2341;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3C09C1" w:rsidRDefault="003C09C1" w:rsidP="005A05B6">
                        <w:pPr>
                          <w:spacing w:line="180" w:lineRule="exact"/>
                          <w:rPr>
                            <w:sz w:val="18"/>
                          </w:rPr>
                        </w:pPr>
                        <w:r>
                          <w:rPr>
                            <w:color w:val="1F487C"/>
                            <w:sz w:val="18"/>
                          </w:rPr>
                          <w:t>24%</w:t>
                        </w:r>
                      </w:p>
                    </w:txbxContent>
                  </v:textbox>
                </v:shape>
                <v:shape id="Text Box 11" o:spid="_x0000_s1035" type="#_x0000_t202" style="position:absolute;left:1742;top:2529;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3C09C1" w:rsidRDefault="003C09C1" w:rsidP="005A05B6">
                        <w:pPr>
                          <w:spacing w:line="180" w:lineRule="exact"/>
                          <w:rPr>
                            <w:sz w:val="18"/>
                          </w:rPr>
                        </w:pPr>
                        <w:r>
                          <w:rPr>
                            <w:color w:val="1F487C"/>
                            <w:sz w:val="18"/>
                          </w:rPr>
                          <w:t>40%</w:t>
                        </w:r>
                      </w:p>
                    </w:txbxContent>
                  </v:textbox>
                </v:shape>
                <v:shape id="Text Box 12" o:spid="_x0000_s1036" type="#_x0000_t202" style="position:absolute;left:6998;top:2692;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3C09C1" w:rsidRDefault="003C09C1" w:rsidP="005A05B6">
                        <w:pPr>
                          <w:spacing w:line="180" w:lineRule="exact"/>
                          <w:rPr>
                            <w:sz w:val="18"/>
                          </w:rPr>
                        </w:pPr>
                        <w:r>
                          <w:rPr>
                            <w:color w:val="1F487C"/>
                            <w:sz w:val="18"/>
                          </w:rPr>
                          <w:t>0%</w:t>
                        </w:r>
                      </w:p>
                    </w:txbxContent>
                  </v:textbox>
                </v:shape>
                <v:shape id="Text Box 13" o:spid="_x0000_s1037" type="#_x0000_t202" style="position:absolute;left:8892;top:270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3C09C1" w:rsidRDefault="003C09C1" w:rsidP="005A05B6">
                        <w:pPr>
                          <w:spacing w:line="180" w:lineRule="exact"/>
                          <w:rPr>
                            <w:sz w:val="18"/>
                          </w:rPr>
                        </w:pPr>
                        <w:r>
                          <w:rPr>
                            <w:color w:val="1F487C"/>
                            <w:sz w:val="18"/>
                          </w:rPr>
                          <w:t>0%</w:t>
                        </w:r>
                      </w:p>
                    </w:txbxContent>
                  </v:textbox>
                </v:shape>
                <v:shape id="Text Box 14" o:spid="_x0000_s1038" type="#_x0000_t202" style="position:absolute;left:1742;top:2891;width:33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3C09C1" w:rsidRDefault="003C09C1" w:rsidP="005A05B6">
                        <w:pPr>
                          <w:spacing w:line="183" w:lineRule="exact"/>
                          <w:rPr>
                            <w:sz w:val="18"/>
                          </w:rPr>
                        </w:pPr>
                        <w:r>
                          <w:rPr>
                            <w:color w:val="1F487C"/>
                            <w:sz w:val="18"/>
                          </w:rPr>
                          <w:t>20%</w:t>
                        </w:r>
                      </w:p>
                      <w:p w:rsidR="003C09C1" w:rsidRDefault="003C09C1" w:rsidP="005A05B6">
                        <w:pPr>
                          <w:spacing w:before="143" w:line="216" w:lineRule="exact"/>
                          <w:ind w:left="91"/>
                          <w:rPr>
                            <w:sz w:val="18"/>
                          </w:rPr>
                        </w:pPr>
                        <w:r>
                          <w:rPr>
                            <w:color w:val="1F487C"/>
                            <w:sz w:val="18"/>
                          </w:rPr>
                          <w:t>0%</w:t>
                        </w:r>
                      </w:p>
                    </w:txbxContent>
                  </v:textbox>
                </v:shape>
                <v:shape id="Text Box 15" o:spid="_x0000_s1039" type="#_x0000_t202" style="position:absolute;left:2307;top:3479;width:7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3C09C1" w:rsidRDefault="003C09C1" w:rsidP="005A05B6">
                        <w:pPr>
                          <w:spacing w:line="180" w:lineRule="exact"/>
                          <w:rPr>
                            <w:sz w:val="18"/>
                          </w:rPr>
                        </w:pPr>
                        <w:r>
                          <w:rPr>
                            <w:color w:val="1F487C"/>
                            <w:sz w:val="18"/>
                          </w:rPr>
                          <w:t>2021</w:t>
                        </w:r>
                        <w:r>
                          <w:rPr>
                            <w:color w:val="1F487C"/>
                            <w:spacing w:val="-2"/>
                            <w:sz w:val="18"/>
                          </w:rPr>
                          <w:t xml:space="preserve"> </w:t>
                        </w:r>
                        <w:r>
                          <w:rPr>
                            <w:color w:val="1F487C"/>
                            <w:sz w:val="18"/>
                          </w:rPr>
                          <w:t xml:space="preserve">Green Drop Score  </w:t>
                        </w:r>
                        <w:r>
                          <w:rPr>
                            <w:color w:val="1F487C"/>
                            <w:spacing w:val="4"/>
                            <w:sz w:val="18"/>
                          </w:rPr>
                          <w:t xml:space="preserve"> </w:t>
                        </w:r>
                        <w:r>
                          <w:rPr>
                            <w:color w:val="1F487C"/>
                            <w:sz w:val="18"/>
                          </w:rPr>
                          <w:t>2013</w:t>
                        </w:r>
                        <w:r>
                          <w:rPr>
                            <w:color w:val="1F487C"/>
                            <w:spacing w:val="-1"/>
                            <w:sz w:val="18"/>
                          </w:rPr>
                          <w:t xml:space="preserve"> </w:t>
                        </w:r>
                        <w:r>
                          <w:rPr>
                            <w:color w:val="1F487C"/>
                            <w:sz w:val="18"/>
                          </w:rPr>
                          <w:t>Green</w:t>
                        </w:r>
                        <w:r>
                          <w:rPr>
                            <w:color w:val="1F487C"/>
                            <w:spacing w:val="-1"/>
                            <w:sz w:val="18"/>
                          </w:rPr>
                          <w:t xml:space="preserve"> </w:t>
                        </w:r>
                        <w:r>
                          <w:rPr>
                            <w:color w:val="1F487C"/>
                            <w:sz w:val="18"/>
                          </w:rPr>
                          <w:t xml:space="preserve">Drop Score   </w:t>
                        </w:r>
                        <w:r>
                          <w:rPr>
                            <w:color w:val="1F487C"/>
                            <w:spacing w:val="4"/>
                            <w:sz w:val="18"/>
                          </w:rPr>
                          <w:t xml:space="preserve"> </w:t>
                        </w:r>
                        <w:r>
                          <w:rPr>
                            <w:color w:val="1F487C"/>
                            <w:sz w:val="18"/>
                          </w:rPr>
                          <w:t>2011</w:t>
                        </w:r>
                        <w:r>
                          <w:rPr>
                            <w:color w:val="1F487C"/>
                            <w:spacing w:val="-1"/>
                            <w:sz w:val="18"/>
                          </w:rPr>
                          <w:t xml:space="preserve"> </w:t>
                        </w:r>
                        <w:r>
                          <w:rPr>
                            <w:color w:val="1F487C"/>
                            <w:sz w:val="18"/>
                          </w:rPr>
                          <w:t>Green</w:t>
                        </w:r>
                        <w:r>
                          <w:rPr>
                            <w:color w:val="1F487C"/>
                            <w:spacing w:val="-1"/>
                            <w:sz w:val="18"/>
                          </w:rPr>
                          <w:t xml:space="preserve"> </w:t>
                        </w:r>
                        <w:r>
                          <w:rPr>
                            <w:color w:val="1F487C"/>
                            <w:sz w:val="18"/>
                          </w:rPr>
                          <w:t xml:space="preserve">Drop Score   </w:t>
                        </w:r>
                        <w:r>
                          <w:rPr>
                            <w:color w:val="1F487C"/>
                            <w:spacing w:val="3"/>
                            <w:sz w:val="18"/>
                          </w:rPr>
                          <w:t xml:space="preserve"> </w:t>
                        </w:r>
                        <w:r>
                          <w:rPr>
                            <w:color w:val="1F487C"/>
                            <w:sz w:val="18"/>
                          </w:rPr>
                          <w:t>2009</w:t>
                        </w:r>
                        <w:r>
                          <w:rPr>
                            <w:color w:val="1F487C"/>
                            <w:spacing w:val="-1"/>
                            <w:sz w:val="18"/>
                          </w:rPr>
                          <w:t xml:space="preserve"> </w:t>
                        </w:r>
                        <w:r>
                          <w:rPr>
                            <w:color w:val="1F487C"/>
                            <w:sz w:val="18"/>
                          </w:rPr>
                          <w:t>Green</w:t>
                        </w:r>
                        <w:r>
                          <w:rPr>
                            <w:color w:val="1F487C"/>
                            <w:spacing w:val="-1"/>
                            <w:sz w:val="18"/>
                          </w:rPr>
                          <w:t xml:space="preserve"> </w:t>
                        </w:r>
                        <w:r>
                          <w:rPr>
                            <w:color w:val="1F487C"/>
                            <w:sz w:val="18"/>
                          </w:rPr>
                          <w:t>Drop Score</w:t>
                        </w:r>
                      </w:p>
                    </w:txbxContent>
                  </v:textbox>
                </v:shape>
                <w10:wrap type="topAndBottom" anchorx="page"/>
              </v:group>
            </w:pict>
          </mc:Fallback>
        </mc:AlternateContent>
      </w:r>
    </w:p>
    <w:p w:rsidR="005A05B6" w:rsidRPr="00E534B3" w:rsidRDefault="005A05B6" w:rsidP="005748FA">
      <w:pPr>
        <w:widowControl w:val="0"/>
        <w:autoSpaceDE w:val="0"/>
        <w:autoSpaceDN w:val="0"/>
        <w:spacing w:after="0" w:line="240" w:lineRule="auto"/>
        <w:jc w:val="both"/>
        <w:rPr>
          <w:rFonts w:ascii="Calibri" w:eastAsia="Calibri" w:hAnsi="Calibri" w:cs="Calibri"/>
          <w:sz w:val="18"/>
          <w:szCs w:val="20"/>
          <w:lang w:val="en-US"/>
        </w:rPr>
      </w:pPr>
    </w:p>
    <w:p w:rsidR="005A05B6" w:rsidRPr="00E534B3" w:rsidRDefault="005A05B6" w:rsidP="005748FA">
      <w:pPr>
        <w:widowControl w:val="0"/>
        <w:autoSpaceDE w:val="0"/>
        <w:autoSpaceDN w:val="0"/>
        <w:spacing w:after="0" w:line="240" w:lineRule="auto"/>
        <w:ind w:left="299"/>
        <w:jc w:val="both"/>
        <w:outlineLvl w:val="2"/>
        <w:rPr>
          <w:rFonts w:ascii="Calibri" w:eastAsia="Calibri" w:hAnsi="Calibri" w:cs="Calibri"/>
          <w:b/>
          <w:bCs/>
          <w:i/>
          <w:iCs/>
          <w:sz w:val="24"/>
          <w:szCs w:val="24"/>
          <w:lang w:val="en-US"/>
        </w:rPr>
      </w:pPr>
      <w:r w:rsidRPr="00E534B3">
        <w:rPr>
          <w:rFonts w:ascii="Calibri" w:eastAsia="Calibri" w:hAnsi="Calibri" w:cs="Calibri"/>
          <w:b/>
          <w:bCs/>
          <w:i/>
          <w:iCs/>
          <w:color w:val="006600"/>
          <w:sz w:val="24"/>
          <w:szCs w:val="24"/>
          <w:lang w:val="en-US"/>
        </w:rPr>
        <w:t>Technical</w:t>
      </w:r>
      <w:r w:rsidRPr="00E534B3">
        <w:rPr>
          <w:rFonts w:ascii="Calibri" w:eastAsia="Calibri" w:hAnsi="Calibri" w:cs="Calibri"/>
          <w:b/>
          <w:bCs/>
          <w:i/>
          <w:iCs/>
          <w:color w:val="006600"/>
          <w:spacing w:val="-4"/>
          <w:sz w:val="24"/>
          <w:szCs w:val="24"/>
          <w:lang w:val="en-US"/>
        </w:rPr>
        <w:t xml:space="preserve"> </w:t>
      </w:r>
      <w:r w:rsidRPr="00E534B3">
        <w:rPr>
          <w:rFonts w:ascii="Calibri" w:eastAsia="Calibri" w:hAnsi="Calibri" w:cs="Calibri"/>
          <w:b/>
          <w:bCs/>
          <w:i/>
          <w:iCs/>
          <w:color w:val="006600"/>
          <w:sz w:val="24"/>
          <w:szCs w:val="24"/>
          <w:lang w:val="en-US"/>
        </w:rPr>
        <w:t>Site</w:t>
      </w:r>
      <w:r w:rsidRPr="00E534B3">
        <w:rPr>
          <w:rFonts w:ascii="Calibri" w:eastAsia="Calibri" w:hAnsi="Calibri" w:cs="Calibri"/>
          <w:b/>
          <w:bCs/>
          <w:i/>
          <w:iCs/>
          <w:color w:val="006600"/>
          <w:spacing w:val="-6"/>
          <w:sz w:val="24"/>
          <w:szCs w:val="24"/>
          <w:lang w:val="en-US"/>
        </w:rPr>
        <w:t xml:space="preserve"> </w:t>
      </w:r>
      <w:r w:rsidRPr="00E534B3">
        <w:rPr>
          <w:rFonts w:ascii="Calibri" w:eastAsia="Calibri" w:hAnsi="Calibri" w:cs="Calibri"/>
          <w:b/>
          <w:bCs/>
          <w:i/>
          <w:iCs/>
          <w:color w:val="006600"/>
          <w:sz w:val="24"/>
          <w:szCs w:val="24"/>
          <w:lang w:val="en-US"/>
        </w:rPr>
        <w:t>Assessment</w:t>
      </w:r>
    </w:p>
    <w:p w:rsidR="005A05B6" w:rsidRPr="00E534B3" w:rsidRDefault="005A05B6" w:rsidP="005748FA">
      <w:pPr>
        <w:widowControl w:val="0"/>
        <w:autoSpaceDE w:val="0"/>
        <w:autoSpaceDN w:val="0"/>
        <w:spacing w:before="2" w:after="0" w:line="240" w:lineRule="auto"/>
        <w:jc w:val="both"/>
        <w:rPr>
          <w:rFonts w:ascii="Calibri" w:eastAsia="Calibri" w:hAnsi="Calibri" w:cs="Calibri"/>
          <w:b/>
          <w:i/>
          <w:sz w:val="24"/>
          <w:szCs w:val="20"/>
          <w:lang w:val="en-US"/>
        </w:rPr>
      </w:pPr>
    </w:p>
    <w:p w:rsidR="005A05B6" w:rsidRPr="00E534B3" w:rsidRDefault="005A05B6" w:rsidP="005748FA">
      <w:pPr>
        <w:widowControl w:val="0"/>
        <w:autoSpaceDE w:val="0"/>
        <w:autoSpaceDN w:val="0"/>
        <w:spacing w:after="0" w:line="240" w:lineRule="auto"/>
        <w:ind w:left="299"/>
        <w:jc w:val="both"/>
        <w:outlineLvl w:val="5"/>
        <w:rPr>
          <w:rFonts w:ascii="Calibri" w:eastAsia="Calibri" w:hAnsi="Calibri" w:cs="Calibri"/>
          <w:b/>
          <w:bCs/>
          <w:sz w:val="20"/>
          <w:szCs w:val="20"/>
          <w:lang w:val="en-US"/>
        </w:rPr>
      </w:pPr>
      <w:proofErr w:type="spellStart"/>
      <w:r w:rsidRPr="00E534B3">
        <w:rPr>
          <w:rFonts w:ascii="Calibri" w:eastAsia="Calibri" w:hAnsi="Calibri" w:cs="Calibri"/>
          <w:b/>
          <w:bCs/>
          <w:color w:val="006600"/>
          <w:sz w:val="20"/>
          <w:szCs w:val="20"/>
          <w:lang w:val="en-US"/>
        </w:rPr>
        <w:t>Boshof</w:t>
      </w:r>
      <w:proofErr w:type="spellEnd"/>
      <w:r w:rsidRPr="00E534B3">
        <w:rPr>
          <w:rFonts w:ascii="Calibri" w:eastAsia="Calibri" w:hAnsi="Calibri" w:cs="Calibri"/>
          <w:b/>
          <w:bCs/>
          <w:color w:val="006600"/>
          <w:spacing w:val="-3"/>
          <w:sz w:val="20"/>
          <w:szCs w:val="20"/>
          <w:lang w:val="en-US"/>
        </w:rPr>
        <w:t xml:space="preserve"> </w:t>
      </w:r>
      <w:r w:rsidRPr="00E534B3">
        <w:rPr>
          <w:rFonts w:ascii="Calibri" w:eastAsia="Calibri" w:hAnsi="Calibri" w:cs="Calibri"/>
          <w:b/>
          <w:bCs/>
          <w:color w:val="006600"/>
          <w:sz w:val="20"/>
          <w:szCs w:val="20"/>
          <w:lang w:val="en-US"/>
        </w:rPr>
        <w:t xml:space="preserve">WWTW       </w:t>
      </w:r>
      <w:r w:rsidRPr="00E534B3">
        <w:rPr>
          <w:rFonts w:ascii="Calibri" w:eastAsia="Calibri" w:hAnsi="Calibri" w:cs="Calibri"/>
          <w:b/>
          <w:bCs/>
          <w:color w:val="006600"/>
          <w:spacing w:val="26"/>
          <w:sz w:val="20"/>
          <w:szCs w:val="20"/>
          <w:lang w:val="en-US"/>
        </w:rPr>
        <w:t xml:space="preserve"> </w:t>
      </w:r>
      <w:r w:rsidRPr="00E534B3">
        <w:rPr>
          <w:rFonts w:ascii="Calibri" w:eastAsia="Calibri" w:hAnsi="Calibri" w:cs="Calibri"/>
          <w:b/>
          <w:bCs/>
          <w:color w:val="006600"/>
          <w:sz w:val="20"/>
          <w:szCs w:val="20"/>
          <w:lang w:val="en-US"/>
        </w:rPr>
        <w:t>45%</w:t>
      </w:r>
    </w:p>
    <w:p w:rsidR="005A05B6" w:rsidRPr="00E534B3" w:rsidRDefault="005A05B6" w:rsidP="005748FA">
      <w:pPr>
        <w:widowControl w:val="0"/>
        <w:autoSpaceDE w:val="0"/>
        <w:autoSpaceDN w:val="0"/>
        <w:spacing w:before="1" w:after="0" w:line="240" w:lineRule="auto"/>
        <w:jc w:val="both"/>
        <w:rPr>
          <w:rFonts w:ascii="Calibri" w:eastAsia="Calibri" w:hAnsi="Calibri" w:cs="Calibri"/>
          <w:b/>
          <w:sz w:val="20"/>
          <w:szCs w:val="20"/>
          <w:lang w:val="en-US"/>
        </w:rPr>
      </w:pPr>
    </w:p>
    <w:p w:rsidR="005A05B6" w:rsidRPr="00E534B3" w:rsidRDefault="005A05B6" w:rsidP="00C9224E">
      <w:pPr>
        <w:widowControl w:val="0"/>
        <w:autoSpaceDE w:val="0"/>
        <w:autoSpaceDN w:val="0"/>
        <w:spacing w:after="0" w:line="240" w:lineRule="auto"/>
        <w:ind w:left="299"/>
        <w:rPr>
          <w:rFonts w:ascii="Calibri" w:eastAsia="Calibri" w:hAnsi="Calibri" w:cs="Calibri"/>
          <w:sz w:val="20"/>
          <w:szCs w:val="20"/>
          <w:lang w:val="en-US"/>
        </w:rPr>
      </w:pPr>
      <w:r w:rsidRPr="00E534B3">
        <w:rPr>
          <w:rFonts w:ascii="Calibri" w:eastAsia="Calibri" w:hAnsi="Calibri" w:cs="Calibri"/>
          <w:sz w:val="20"/>
          <w:szCs w:val="20"/>
          <w:lang w:val="en-US"/>
        </w:rPr>
        <w:t>The</w:t>
      </w:r>
      <w:r w:rsidRPr="00E534B3">
        <w:rPr>
          <w:rFonts w:ascii="Calibri" w:eastAsia="Calibri" w:hAnsi="Calibri" w:cs="Calibri"/>
          <w:spacing w:val="-4"/>
          <w:sz w:val="20"/>
          <w:szCs w:val="20"/>
          <w:lang w:val="en-US"/>
        </w:rPr>
        <w:t xml:space="preserve"> </w:t>
      </w:r>
      <w:proofErr w:type="spellStart"/>
      <w:r w:rsidRPr="00E534B3">
        <w:rPr>
          <w:rFonts w:ascii="Calibri" w:eastAsia="Calibri" w:hAnsi="Calibri" w:cs="Calibri"/>
          <w:b/>
          <w:i/>
          <w:sz w:val="20"/>
          <w:szCs w:val="20"/>
          <w:lang w:val="en-US"/>
        </w:rPr>
        <w:t>Boshof</w:t>
      </w:r>
      <w:proofErr w:type="spellEnd"/>
      <w:r w:rsidRPr="00E534B3">
        <w:rPr>
          <w:rFonts w:ascii="Calibri" w:eastAsia="Calibri" w:hAnsi="Calibri" w:cs="Calibri"/>
          <w:b/>
          <w:i/>
          <w:spacing w:val="-3"/>
          <w:sz w:val="20"/>
          <w:szCs w:val="20"/>
          <w:lang w:val="en-US"/>
        </w:rPr>
        <w:t xml:space="preserve"> </w:t>
      </w:r>
      <w:r w:rsidRPr="00E534B3">
        <w:rPr>
          <w:rFonts w:ascii="Calibri" w:eastAsia="Calibri" w:hAnsi="Calibri" w:cs="Calibri"/>
          <w:b/>
          <w:i/>
          <w:sz w:val="20"/>
          <w:szCs w:val="20"/>
          <w:lang w:val="en-US"/>
        </w:rPr>
        <w:t>WWTW</w:t>
      </w:r>
      <w:r w:rsidRPr="00E534B3">
        <w:rPr>
          <w:rFonts w:ascii="Calibri" w:eastAsia="Calibri" w:hAnsi="Calibri" w:cs="Calibri"/>
          <w:b/>
          <w:i/>
          <w:spacing w:val="1"/>
          <w:sz w:val="20"/>
          <w:szCs w:val="20"/>
          <w:lang w:val="en-US"/>
        </w:rPr>
        <w:t xml:space="preserve"> </w:t>
      </w:r>
      <w:r w:rsidRPr="00E534B3">
        <w:rPr>
          <w:rFonts w:ascii="Calibri" w:eastAsia="Calibri" w:hAnsi="Calibri" w:cs="Calibri"/>
          <w:sz w:val="20"/>
          <w:szCs w:val="20"/>
          <w:lang w:val="en-US"/>
        </w:rPr>
        <w:t>was</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inspected</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to</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verify</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the</w:t>
      </w:r>
      <w:r w:rsidRPr="00E534B3">
        <w:rPr>
          <w:rFonts w:ascii="Calibri" w:eastAsia="Calibri" w:hAnsi="Calibri" w:cs="Calibri"/>
          <w:spacing w:val="-4"/>
          <w:sz w:val="20"/>
          <w:szCs w:val="20"/>
          <w:lang w:val="en-US"/>
        </w:rPr>
        <w:t xml:space="preserve"> </w:t>
      </w:r>
      <w:r w:rsidRPr="00E534B3">
        <w:rPr>
          <w:rFonts w:ascii="Calibri" w:eastAsia="Calibri" w:hAnsi="Calibri" w:cs="Calibri"/>
          <w:sz w:val="20"/>
          <w:szCs w:val="20"/>
          <w:lang w:val="en-US"/>
        </w:rPr>
        <w:t>Green</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Drop</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audit</w:t>
      </w:r>
      <w:r w:rsidRPr="00E534B3">
        <w:rPr>
          <w:rFonts w:ascii="Calibri" w:eastAsia="Calibri" w:hAnsi="Calibri" w:cs="Calibri"/>
          <w:spacing w:val="-2"/>
          <w:sz w:val="20"/>
          <w:szCs w:val="20"/>
          <w:lang w:val="en-US"/>
        </w:rPr>
        <w:t xml:space="preserve"> </w:t>
      </w:r>
      <w:r w:rsidRPr="00E534B3">
        <w:rPr>
          <w:rFonts w:ascii="Calibri" w:eastAsia="Calibri" w:hAnsi="Calibri" w:cs="Calibri"/>
          <w:sz w:val="20"/>
          <w:szCs w:val="20"/>
          <w:lang w:val="en-US"/>
        </w:rPr>
        <w:t>findings:</w:t>
      </w:r>
    </w:p>
    <w:p w:rsidR="005A05B6" w:rsidRPr="00E534B3" w:rsidRDefault="005A05B6" w:rsidP="00C9224E">
      <w:pPr>
        <w:widowControl w:val="0"/>
        <w:autoSpaceDE w:val="0"/>
        <w:autoSpaceDN w:val="0"/>
        <w:spacing w:before="10" w:after="0" w:line="240" w:lineRule="auto"/>
        <w:rPr>
          <w:rFonts w:ascii="Calibri" w:eastAsia="Calibri" w:hAnsi="Calibri" w:cs="Calibri"/>
          <w:sz w:val="19"/>
          <w:szCs w:val="20"/>
          <w:lang w:val="en-US"/>
        </w:rPr>
      </w:pPr>
    </w:p>
    <w:p w:rsidR="005A05B6" w:rsidRPr="00E534B3" w:rsidRDefault="005A05B6" w:rsidP="00C9224E">
      <w:pPr>
        <w:widowControl w:val="0"/>
        <w:numPr>
          <w:ilvl w:val="0"/>
          <w:numId w:val="86"/>
        </w:numPr>
        <w:tabs>
          <w:tab w:val="left" w:pos="1019"/>
          <w:tab w:val="left" w:pos="1020"/>
        </w:tabs>
        <w:autoSpaceDE w:val="0"/>
        <w:autoSpaceDN w:val="0"/>
        <w:spacing w:after="0" w:line="240" w:lineRule="auto"/>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pump</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station</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is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adequately</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fenced,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gate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kept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locked</w:t>
      </w:r>
    </w:p>
    <w:p w:rsidR="005A05B6" w:rsidRPr="00E534B3" w:rsidRDefault="005A05B6" w:rsidP="00C9224E">
      <w:pPr>
        <w:widowControl w:val="0"/>
        <w:numPr>
          <w:ilvl w:val="0"/>
          <w:numId w:val="86"/>
        </w:numPr>
        <w:tabs>
          <w:tab w:val="left" w:pos="1019"/>
          <w:tab w:val="left" w:pos="1020"/>
        </w:tabs>
        <w:autoSpaceDE w:val="0"/>
        <w:autoSpaceDN w:val="0"/>
        <w:spacing w:before="2" w:after="0" w:line="255" w:lineRule="exact"/>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standby</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pump</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has</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been</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non-functional</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for</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three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months</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prior</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to</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site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inspection</w:t>
      </w:r>
    </w:p>
    <w:p w:rsidR="005A05B6" w:rsidRPr="00E534B3" w:rsidRDefault="005A05B6" w:rsidP="00C9224E">
      <w:pPr>
        <w:widowControl w:val="0"/>
        <w:numPr>
          <w:ilvl w:val="0"/>
          <w:numId w:val="86"/>
        </w:numPr>
        <w:tabs>
          <w:tab w:val="left" w:pos="1019"/>
          <w:tab w:val="left" w:pos="1020"/>
        </w:tabs>
        <w:autoSpaceDE w:val="0"/>
        <w:autoSpaceDN w:val="0"/>
        <w:spacing w:after="0" w:line="240" w:lineRule="auto"/>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ponds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are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fenced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but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gate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was open</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with</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no</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gate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control</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goats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roaming</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on</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site</w:t>
      </w:r>
    </w:p>
    <w:p w:rsidR="005A05B6" w:rsidRPr="00E534B3" w:rsidRDefault="005A05B6" w:rsidP="00C9224E">
      <w:pPr>
        <w:widowControl w:val="0"/>
        <w:numPr>
          <w:ilvl w:val="0"/>
          <w:numId w:val="86"/>
        </w:numPr>
        <w:tabs>
          <w:tab w:val="left" w:pos="1019"/>
          <w:tab w:val="left" w:pos="1020"/>
        </w:tabs>
        <w:autoSpaceDE w:val="0"/>
        <w:autoSpaceDN w:val="0"/>
        <w:spacing w:after="0" w:line="240" w:lineRule="auto"/>
        <w:ind w:right="301"/>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plant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not</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sign-posted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with</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no</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office building</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to</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provide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workers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with</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a</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bathroom,</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lockers,</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lunch</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facility</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or</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potable</w:t>
      </w:r>
      <w:r w:rsidRPr="00E534B3">
        <w:rPr>
          <w:rFonts w:ascii="Calibri" w:eastAsia="Calibri" w:hAnsi="Calibri" w:cs="Calibri"/>
          <w:spacing w:val="-42"/>
          <w:sz w:val="20"/>
          <w:lang w:val="en-US"/>
        </w:rPr>
        <w:t xml:space="preserve"> </w:t>
      </w:r>
      <w:r w:rsidRPr="00E534B3">
        <w:rPr>
          <w:rFonts w:ascii="Calibri" w:eastAsia="Calibri" w:hAnsi="Calibri" w:cs="Calibri"/>
          <w:sz w:val="20"/>
          <w:lang w:val="en-US"/>
        </w:rPr>
        <w:t>water</w:t>
      </w:r>
    </w:p>
    <w:p w:rsidR="005A05B6" w:rsidRPr="00E534B3" w:rsidRDefault="005A05B6" w:rsidP="00C9224E">
      <w:pPr>
        <w:widowControl w:val="0"/>
        <w:numPr>
          <w:ilvl w:val="0"/>
          <w:numId w:val="86"/>
        </w:numPr>
        <w:tabs>
          <w:tab w:val="left" w:pos="1019"/>
          <w:tab w:val="left" w:pos="1020"/>
        </w:tabs>
        <w:autoSpaceDE w:val="0"/>
        <w:autoSpaceDN w:val="0"/>
        <w:spacing w:before="1" w:after="0" w:line="240" w:lineRule="auto"/>
        <w:ind w:right="294"/>
        <w:rPr>
          <w:rFonts w:ascii="Calibri" w:eastAsia="Calibri" w:hAnsi="Calibri" w:cs="Calibri"/>
          <w:sz w:val="20"/>
          <w:lang w:val="en-US"/>
        </w:rPr>
      </w:pPr>
      <w:r w:rsidRPr="00E534B3">
        <w:rPr>
          <w:rFonts w:ascii="Calibri" w:eastAsia="Calibri" w:hAnsi="Calibri" w:cs="Calibri"/>
          <w:spacing w:val="-1"/>
          <w:sz w:val="20"/>
          <w:lang w:val="en-US"/>
        </w:rPr>
        <w:t>The</w:t>
      </w:r>
      <w:r w:rsidRPr="00E534B3">
        <w:rPr>
          <w:rFonts w:ascii="Calibri" w:eastAsia="Calibri" w:hAnsi="Calibri" w:cs="Calibri"/>
          <w:spacing w:val="-9"/>
          <w:sz w:val="20"/>
          <w:lang w:val="en-US"/>
        </w:rPr>
        <w:t xml:space="preserve"> </w:t>
      </w:r>
      <w:r w:rsidRPr="00E534B3">
        <w:rPr>
          <w:rFonts w:ascii="Calibri" w:eastAsia="Calibri" w:hAnsi="Calibri" w:cs="Calibri"/>
          <w:spacing w:val="-1"/>
          <w:sz w:val="20"/>
          <w:lang w:val="en-US"/>
        </w:rPr>
        <w:t>municipality</w:t>
      </w:r>
      <w:r w:rsidRPr="00E534B3">
        <w:rPr>
          <w:rFonts w:ascii="Calibri" w:eastAsia="Calibri" w:hAnsi="Calibri" w:cs="Calibri"/>
          <w:spacing w:val="-9"/>
          <w:sz w:val="20"/>
          <w:lang w:val="en-US"/>
        </w:rPr>
        <w:t xml:space="preserve"> </w:t>
      </w:r>
      <w:r w:rsidRPr="00E534B3">
        <w:rPr>
          <w:rFonts w:ascii="Calibri" w:eastAsia="Calibri" w:hAnsi="Calibri" w:cs="Calibri"/>
          <w:spacing w:val="-1"/>
          <w:sz w:val="20"/>
          <w:lang w:val="en-US"/>
        </w:rPr>
        <w:t>has</w:t>
      </w:r>
      <w:r w:rsidRPr="00E534B3">
        <w:rPr>
          <w:rFonts w:ascii="Calibri" w:eastAsia="Calibri" w:hAnsi="Calibri" w:cs="Calibri"/>
          <w:spacing w:val="-8"/>
          <w:sz w:val="20"/>
          <w:lang w:val="en-US"/>
        </w:rPr>
        <w:t xml:space="preserve"> </w:t>
      </w:r>
      <w:r w:rsidRPr="00E534B3">
        <w:rPr>
          <w:rFonts w:ascii="Calibri" w:eastAsia="Calibri" w:hAnsi="Calibri" w:cs="Calibri"/>
          <w:spacing w:val="-1"/>
          <w:sz w:val="20"/>
          <w:lang w:val="en-US"/>
        </w:rPr>
        <w:t>commenced</w:t>
      </w:r>
      <w:r w:rsidRPr="00E534B3">
        <w:rPr>
          <w:rFonts w:ascii="Calibri" w:eastAsia="Calibri" w:hAnsi="Calibri" w:cs="Calibri"/>
          <w:spacing w:val="-9"/>
          <w:sz w:val="20"/>
          <w:lang w:val="en-US"/>
        </w:rPr>
        <w:t xml:space="preserve"> </w:t>
      </w:r>
      <w:r w:rsidRPr="00E534B3">
        <w:rPr>
          <w:rFonts w:ascii="Calibri" w:eastAsia="Calibri" w:hAnsi="Calibri" w:cs="Calibri"/>
          <w:spacing w:val="-1"/>
          <w:sz w:val="20"/>
          <w:lang w:val="en-US"/>
        </w:rPr>
        <w:t>with</w:t>
      </w:r>
      <w:r w:rsidRPr="00E534B3">
        <w:rPr>
          <w:rFonts w:ascii="Calibri" w:eastAsia="Calibri" w:hAnsi="Calibri" w:cs="Calibri"/>
          <w:spacing w:val="-9"/>
          <w:sz w:val="20"/>
          <w:lang w:val="en-US"/>
        </w:rPr>
        <w:t xml:space="preserve"> </w:t>
      </w:r>
      <w:r w:rsidRPr="00E534B3">
        <w:rPr>
          <w:rFonts w:ascii="Calibri" w:eastAsia="Calibri" w:hAnsi="Calibri" w:cs="Calibri"/>
          <w:sz w:val="20"/>
          <w:lang w:val="en-US"/>
        </w:rPr>
        <w:t>cleaning</w:t>
      </w:r>
      <w:r w:rsidRPr="00E534B3">
        <w:rPr>
          <w:rFonts w:ascii="Calibri" w:eastAsia="Calibri" w:hAnsi="Calibri" w:cs="Calibri"/>
          <w:spacing w:val="-10"/>
          <w:sz w:val="20"/>
          <w:lang w:val="en-US"/>
        </w:rPr>
        <w:t xml:space="preserve"> </w:t>
      </w:r>
      <w:r w:rsidRPr="00E534B3">
        <w:rPr>
          <w:rFonts w:ascii="Calibri" w:eastAsia="Calibri" w:hAnsi="Calibri" w:cs="Calibri"/>
          <w:sz w:val="20"/>
          <w:lang w:val="en-US"/>
        </w:rPr>
        <w:t>of</w:t>
      </w:r>
      <w:r w:rsidRPr="00E534B3">
        <w:rPr>
          <w:rFonts w:ascii="Calibri" w:eastAsia="Calibri" w:hAnsi="Calibri" w:cs="Calibri"/>
          <w:spacing w:val="-8"/>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11"/>
          <w:sz w:val="20"/>
          <w:lang w:val="en-US"/>
        </w:rPr>
        <w:t xml:space="preserve"> </w:t>
      </w:r>
      <w:r w:rsidRPr="00E534B3">
        <w:rPr>
          <w:rFonts w:ascii="Calibri" w:eastAsia="Calibri" w:hAnsi="Calibri" w:cs="Calibri"/>
          <w:sz w:val="20"/>
          <w:lang w:val="en-US"/>
        </w:rPr>
        <w:t>pond</w:t>
      </w:r>
      <w:r w:rsidRPr="00E534B3">
        <w:rPr>
          <w:rFonts w:ascii="Calibri" w:eastAsia="Calibri" w:hAnsi="Calibri" w:cs="Calibri"/>
          <w:spacing w:val="-9"/>
          <w:sz w:val="20"/>
          <w:lang w:val="en-US"/>
        </w:rPr>
        <w:t xml:space="preserve"> </w:t>
      </w:r>
      <w:r w:rsidRPr="00E534B3">
        <w:rPr>
          <w:rFonts w:ascii="Calibri" w:eastAsia="Calibri" w:hAnsi="Calibri" w:cs="Calibri"/>
          <w:sz w:val="20"/>
          <w:lang w:val="en-US"/>
        </w:rPr>
        <w:t>banks</w:t>
      </w:r>
      <w:r w:rsidRPr="00E534B3">
        <w:rPr>
          <w:rFonts w:ascii="Calibri" w:eastAsia="Calibri" w:hAnsi="Calibri" w:cs="Calibri"/>
          <w:spacing w:val="-8"/>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9"/>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5"/>
          <w:sz w:val="20"/>
          <w:lang w:val="en-US"/>
        </w:rPr>
        <w:t xml:space="preserve"> </w:t>
      </w:r>
      <w:r w:rsidRPr="00E534B3">
        <w:rPr>
          <w:rFonts w:ascii="Calibri" w:eastAsia="Calibri" w:hAnsi="Calibri" w:cs="Calibri"/>
          <w:sz w:val="20"/>
          <w:lang w:val="en-US"/>
        </w:rPr>
        <w:t>site</w:t>
      </w:r>
      <w:r w:rsidRPr="00E534B3">
        <w:rPr>
          <w:rFonts w:ascii="Calibri" w:eastAsia="Calibri" w:hAnsi="Calibri" w:cs="Calibri"/>
          <w:spacing w:val="-10"/>
          <w:sz w:val="20"/>
          <w:lang w:val="en-US"/>
        </w:rPr>
        <w:t xml:space="preserve"> </w:t>
      </w:r>
      <w:r w:rsidRPr="00E534B3">
        <w:rPr>
          <w:rFonts w:ascii="Calibri" w:eastAsia="Calibri" w:hAnsi="Calibri" w:cs="Calibri"/>
          <w:sz w:val="20"/>
          <w:lang w:val="en-US"/>
        </w:rPr>
        <w:t>appearance</w:t>
      </w:r>
      <w:r w:rsidRPr="00E534B3">
        <w:rPr>
          <w:rFonts w:ascii="Calibri" w:eastAsia="Calibri" w:hAnsi="Calibri" w:cs="Calibri"/>
          <w:spacing w:val="-11"/>
          <w:sz w:val="20"/>
          <w:lang w:val="en-US"/>
        </w:rPr>
        <w:t xml:space="preserve"> </w:t>
      </w:r>
      <w:r w:rsidRPr="00E534B3">
        <w:rPr>
          <w:rFonts w:ascii="Calibri" w:eastAsia="Calibri" w:hAnsi="Calibri" w:cs="Calibri"/>
          <w:sz w:val="20"/>
          <w:lang w:val="en-US"/>
        </w:rPr>
        <w:t>has</w:t>
      </w:r>
      <w:r w:rsidRPr="00E534B3">
        <w:rPr>
          <w:rFonts w:ascii="Calibri" w:eastAsia="Calibri" w:hAnsi="Calibri" w:cs="Calibri"/>
          <w:spacing w:val="-9"/>
          <w:sz w:val="20"/>
          <w:lang w:val="en-US"/>
        </w:rPr>
        <w:t xml:space="preserve"> </w:t>
      </w:r>
      <w:r w:rsidRPr="00E534B3">
        <w:rPr>
          <w:rFonts w:ascii="Calibri" w:eastAsia="Calibri" w:hAnsi="Calibri" w:cs="Calibri"/>
          <w:sz w:val="20"/>
          <w:lang w:val="en-US"/>
        </w:rPr>
        <w:t>improved</w:t>
      </w:r>
      <w:r w:rsidRPr="00E534B3">
        <w:rPr>
          <w:rFonts w:ascii="Calibri" w:eastAsia="Calibri" w:hAnsi="Calibri" w:cs="Calibri"/>
          <w:spacing w:val="-9"/>
          <w:sz w:val="20"/>
          <w:lang w:val="en-US"/>
        </w:rPr>
        <w:t xml:space="preserve"> </w:t>
      </w:r>
      <w:r w:rsidRPr="00E534B3">
        <w:rPr>
          <w:rFonts w:ascii="Calibri" w:eastAsia="Calibri" w:hAnsi="Calibri" w:cs="Calibri"/>
          <w:sz w:val="20"/>
          <w:lang w:val="en-US"/>
        </w:rPr>
        <w:t>slightly.</w:t>
      </w:r>
      <w:r w:rsidRPr="00E534B3">
        <w:rPr>
          <w:rFonts w:ascii="Calibri" w:eastAsia="Calibri" w:hAnsi="Calibri" w:cs="Calibri"/>
          <w:spacing w:val="-10"/>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10"/>
          <w:sz w:val="20"/>
          <w:lang w:val="en-US"/>
        </w:rPr>
        <w:t xml:space="preserve"> </w:t>
      </w:r>
      <w:r w:rsidRPr="00E534B3">
        <w:rPr>
          <w:rFonts w:ascii="Calibri" w:eastAsia="Calibri" w:hAnsi="Calibri" w:cs="Calibri"/>
          <w:sz w:val="20"/>
          <w:lang w:val="en-US"/>
        </w:rPr>
        <w:t>primary</w:t>
      </w:r>
      <w:r w:rsidRPr="00E534B3">
        <w:rPr>
          <w:rFonts w:ascii="Calibri" w:eastAsia="Calibri" w:hAnsi="Calibri" w:cs="Calibri"/>
          <w:spacing w:val="-42"/>
          <w:sz w:val="20"/>
          <w:lang w:val="en-US"/>
        </w:rPr>
        <w:t xml:space="preserve"> </w:t>
      </w:r>
      <w:r w:rsidRPr="00E534B3">
        <w:rPr>
          <w:rFonts w:ascii="Calibri" w:eastAsia="Calibri" w:hAnsi="Calibri" w:cs="Calibri"/>
          <w:sz w:val="20"/>
          <w:lang w:val="en-US"/>
        </w:rPr>
        <w:t>pond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of</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second system</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invaded with reeds,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which</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must be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removed</w:t>
      </w:r>
    </w:p>
    <w:p w:rsidR="005A05B6" w:rsidRPr="00E534B3" w:rsidRDefault="005A05B6" w:rsidP="00C9224E">
      <w:pPr>
        <w:widowControl w:val="0"/>
        <w:numPr>
          <w:ilvl w:val="0"/>
          <w:numId w:val="86"/>
        </w:numPr>
        <w:tabs>
          <w:tab w:val="left" w:pos="1019"/>
          <w:tab w:val="left" w:pos="1020"/>
        </w:tabs>
        <w:autoSpaceDE w:val="0"/>
        <w:autoSpaceDN w:val="0"/>
        <w:spacing w:after="0" w:line="255" w:lineRule="exact"/>
        <w:rPr>
          <w:rFonts w:ascii="Calibri" w:eastAsia="Calibri" w:hAnsi="Calibri" w:cs="Calibri"/>
          <w:sz w:val="20"/>
          <w:lang w:val="en-US"/>
        </w:rPr>
      </w:pP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inflow</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not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measured</w:t>
      </w:r>
    </w:p>
    <w:p w:rsidR="005A05B6" w:rsidRPr="00E534B3" w:rsidRDefault="005A05B6" w:rsidP="00C9224E">
      <w:pPr>
        <w:widowControl w:val="0"/>
        <w:numPr>
          <w:ilvl w:val="0"/>
          <w:numId w:val="86"/>
        </w:numPr>
        <w:tabs>
          <w:tab w:val="left" w:pos="1019"/>
          <w:tab w:val="left" w:pos="1020"/>
        </w:tabs>
        <w:autoSpaceDE w:val="0"/>
        <w:autoSpaceDN w:val="0"/>
        <w:spacing w:after="0" w:line="254" w:lineRule="exact"/>
        <w:rPr>
          <w:rFonts w:ascii="Calibri" w:eastAsia="Calibri" w:hAnsi="Calibri" w:cs="Calibri"/>
          <w:sz w:val="20"/>
          <w:lang w:val="en-US"/>
        </w:rPr>
      </w:pPr>
      <w:r w:rsidRPr="00E534B3">
        <w:rPr>
          <w:rFonts w:ascii="Calibri" w:eastAsia="Calibri" w:hAnsi="Calibri" w:cs="Calibri"/>
          <w:sz w:val="20"/>
          <w:lang w:val="en-US"/>
        </w:rPr>
        <w:t>Build-up</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of</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sludge</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observed</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at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inlet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to</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ponds</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and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no</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sludge</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has been</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removed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recently</w:t>
      </w:r>
    </w:p>
    <w:p w:rsidR="005A05B6" w:rsidRPr="00E534B3" w:rsidRDefault="005A05B6" w:rsidP="00C9224E">
      <w:pPr>
        <w:widowControl w:val="0"/>
        <w:numPr>
          <w:ilvl w:val="0"/>
          <w:numId w:val="86"/>
        </w:numPr>
        <w:tabs>
          <w:tab w:val="left" w:pos="1019"/>
          <w:tab w:val="left" w:pos="1020"/>
        </w:tabs>
        <w:autoSpaceDE w:val="0"/>
        <w:autoSpaceDN w:val="0"/>
        <w:spacing w:after="0" w:line="240" w:lineRule="auto"/>
        <w:ind w:right="290"/>
        <w:rPr>
          <w:rFonts w:ascii="Calibri" w:eastAsia="Calibri" w:hAnsi="Calibri" w:cs="Calibri"/>
          <w:sz w:val="20"/>
          <w:lang w:val="en-US"/>
        </w:rPr>
      </w:pPr>
      <w:r w:rsidRPr="00E534B3">
        <w:rPr>
          <w:rFonts w:ascii="Calibri" w:eastAsia="Calibri" w:hAnsi="Calibri" w:cs="Calibri"/>
          <w:sz w:val="20"/>
          <w:lang w:val="en-US"/>
        </w:rPr>
        <w:t>There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no</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constructed</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discharge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point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for</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tankers and sewage</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(night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soil)</w:t>
      </w:r>
      <w:r w:rsidRPr="00E534B3">
        <w:rPr>
          <w:rFonts w:ascii="Calibri" w:eastAsia="Calibri" w:hAnsi="Calibri" w:cs="Calibri"/>
          <w:spacing w:val="7"/>
          <w:sz w:val="20"/>
          <w:lang w:val="en-US"/>
        </w:rPr>
        <w:t xml:space="preserve"> </w:t>
      </w:r>
      <w:r w:rsidRPr="00E534B3">
        <w:rPr>
          <w:rFonts w:ascii="Calibri" w:eastAsia="Calibri" w:hAnsi="Calibri" w:cs="Calibri"/>
          <w:sz w:val="20"/>
          <w:lang w:val="en-US"/>
        </w:rPr>
        <w:t>was</w:t>
      </w:r>
      <w:r w:rsidRPr="00E534B3">
        <w:rPr>
          <w:rFonts w:ascii="Calibri" w:eastAsia="Calibri" w:hAnsi="Calibri" w:cs="Calibri"/>
          <w:spacing w:val="4"/>
          <w:sz w:val="20"/>
          <w:lang w:val="en-US"/>
        </w:rPr>
        <w:t xml:space="preserve"> </w:t>
      </w:r>
      <w:r w:rsidRPr="00E534B3">
        <w:rPr>
          <w:rFonts w:ascii="Calibri" w:eastAsia="Calibri" w:hAnsi="Calibri" w:cs="Calibri"/>
          <w:sz w:val="20"/>
          <w:lang w:val="en-US"/>
        </w:rPr>
        <w:t>discharged</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into</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an</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open</w:t>
      </w:r>
      <w:r w:rsidRPr="00E534B3">
        <w:rPr>
          <w:rFonts w:ascii="Calibri" w:eastAsia="Calibri" w:hAnsi="Calibri" w:cs="Calibri"/>
          <w:spacing w:val="3"/>
          <w:sz w:val="20"/>
          <w:lang w:val="en-US"/>
        </w:rPr>
        <w:t xml:space="preserve"> </w:t>
      </w:r>
      <w:r w:rsidRPr="00E534B3">
        <w:rPr>
          <w:rFonts w:ascii="Calibri" w:eastAsia="Calibri" w:hAnsi="Calibri" w:cs="Calibri"/>
          <w:sz w:val="20"/>
          <w:lang w:val="en-US"/>
        </w:rPr>
        <w:t>field</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adjacent</w:t>
      </w:r>
      <w:r w:rsidRPr="00E534B3">
        <w:rPr>
          <w:rFonts w:ascii="Calibri" w:eastAsia="Calibri" w:hAnsi="Calibri" w:cs="Calibri"/>
          <w:spacing w:val="2"/>
          <w:sz w:val="20"/>
          <w:lang w:val="en-US"/>
        </w:rPr>
        <w:t xml:space="preserve"> </w:t>
      </w:r>
      <w:r w:rsidRPr="00E534B3">
        <w:rPr>
          <w:rFonts w:ascii="Calibri" w:eastAsia="Calibri" w:hAnsi="Calibri" w:cs="Calibri"/>
          <w:sz w:val="20"/>
          <w:lang w:val="en-US"/>
        </w:rPr>
        <w:t>to</w:t>
      </w:r>
      <w:r w:rsidRPr="00E534B3">
        <w:rPr>
          <w:rFonts w:ascii="Calibri" w:eastAsia="Calibri" w:hAnsi="Calibri" w:cs="Calibri"/>
          <w:spacing w:val="-42"/>
          <w:sz w:val="20"/>
          <w:lang w:val="en-US"/>
        </w:rPr>
        <w:t xml:space="preserve"> </w:t>
      </w:r>
      <w:r w:rsidRPr="00E534B3">
        <w:rPr>
          <w:rFonts w:ascii="Calibri" w:eastAsia="Calibri" w:hAnsi="Calibri" w:cs="Calibri"/>
          <w:sz w:val="20"/>
          <w:lang w:val="en-US"/>
        </w:rPr>
        <w:t>the</w:t>
      </w:r>
      <w:r w:rsidRPr="00E534B3">
        <w:rPr>
          <w:rFonts w:ascii="Calibri" w:eastAsia="Calibri" w:hAnsi="Calibri" w:cs="Calibri"/>
          <w:spacing w:val="-1"/>
          <w:sz w:val="20"/>
          <w:lang w:val="en-US"/>
        </w:rPr>
        <w:t xml:space="preserve"> </w:t>
      </w:r>
      <w:r w:rsidRPr="00E534B3">
        <w:rPr>
          <w:rFonts w:ascii="Calibri" w:eastAsia="Calibri" w:hAnsi="Calibri" w:cs="Calibri"/>
          <w:sz w:val="20"/>
          <w:lang w:val="en-US"/>
        </w:rPr>
        <w:t>ponds.</w:t>
      </w:r>
    </w:p>
    <w:p w:rsidR="00C17DFB" w:rsidRDefault="00C17DFB" w:rsidP="005748FA">
      <w:pPr>
        <w:widowControl w:val="0"/>
        <w:autoSpaceDE w:val="0"/>
        <w:autoSpaceDN w:val="0"/>
        <w:spacing w:after="0" w:line="240" w:lineRule="auto"/>
        <w:jc w:val="both"/>
        <w:rPr>
          <w:rFonts w:ascii="Calibri" w:eastAsia="Calibri" w:hAnsi="Calibri" w:cs="Calibri"/>
          <w:sz w:val="18"/>
          <w:lang w:val="en-US"/>
        </w:rPr>
      </w:pPr>
    </w:p>
    <w:p w:rsidR="00C17DFB" w:rsidRDefault="0038520D" w:rsidP="00953916">
      <w:pPr>
        <w:widowControl w:val="0"/>
        <w:autoSpaceDE w:val="0"/>
        <w:autoSpaceDN w:val="0"/>
        <w:spacing w:after="0" w:line="240" w:lineRule="auto"/>
        <w:rPr>
          <w:rFonts w:ascii="Calibri" w:eastAsia="Calibri" w:hAnsi="Calibri" w:cs="Calibri"/>
          <w:b/>
          <w:u w:val="single"/>
          <w:lang w:val="en-US"/>
        </w:rPr>
      </w:pPr>
      <w:r w:rsidRPr="0038520D">
        <w:rPr>
          <w:rFonts w:ascii="Calibri" w:eastAsia="Calibri" w:hAnsi="Calibri" w:cs="Calibri"/>
          <w:b/>
          <w:u w:val="single"/>
          <w:lang w:val="en-US"/>
        </w:rPr>
        <w:t xml:space="preserve">Backlog of </w:t>
      </w:r>
      <w:proofErr w:type="spellStart"/>
      <w:r w:rsidRPr="0038520D">
        <w:rPr>
          <w:rFonts w:ascii="Calibri" w:eastAsia="Calibri" w:hAnsi="Calibri" w:cs="Calibri"/>
          <w:b/>
          <w:u w:val="single"/>
          <w:lang w:val="en-US"/>
        </w:rPr>
        <w:t>Tokologo</w:t>
      </w:r>
      <w:proofErr w:type="spellEnd"/>
      <w:r w:rsidRPr="0038520D">
        <w:rPr>
          <w:rFonts w:ascii="Calibri" w:eastAsia="Calibri" w:hAnsi="Calibri" w:cs="Calibri"/>
          <w:b/>
          <w:u w:val="single"/>
          <w:lang w:val="en-US"/>
        </w:rPr>
        <w:t xml:space="preserve"> Local Municipality</w:t>
      </w:r>
    </w:p>
    <w:p w:rsidR="0038520D" w:rsidRDefault="0038520D" w:rsidP="00953916">
      <w:pPr>
        <w:widowControl w:val="0"/>
        <w:autoSpaceDE w:val="0"/>
        <w:autoSpaceDN w:val="0"/>
        <w:spacing w:after="0" w:line="240" w:lineRule="auto"/>
        <w:rPr>
          <w:rFonts w:ascii="Calibri" w:eastAsia="Calibri" w:hAnsi="Calibri" w:cs="Calibri"/>
          <w:b/>
          <w:u w:val="single"/>
          <w:lang w:val="en-US"/>
        </w:rPr>
      </w:pPr>
    </w:p>
    <w:tbl>
      <w:tblPr>
        <w:tblStyle w:val="TableGrid"/>
        <w:tblW w:w="0" w:type="auto"/>
        <w:tblLook w:val="04A0" w:firstRow="1" w:lastRow="0" w:firstColumn="1" w:lastColumn="0" w:noHBand="0" w:noVBand="1"/>
      </w:tblPr>
      <w:tblGrid>
        <w:gridCol w:w="1951"/>
        <w:gridCol w:w="1843"/>
        <w:gridCol w:w="2693"/>
        <w:gridCol w:w="2490"/>
        <w:gridCol w:w="2609"/>
      </w:tblGrid>
      <w:tr w:rsidR="0038520D" w:rsidTr="0038520D">
        <w:tc>
          <w:tcPr>
            <w:tcW w:w="1951" w:type="dxa"/>
          </w:tcPr>
          <w:p w:rsidR="0038520D" w:rsidRPr="0038520D" w:rsidRDefault="0038520D" w:rsidP="00953916">
            <w:pPr>
              <w:widowControl w:val="0"/>
              <w:autoSpaceDE w:val="0"/>
              <w:autoSpaceDN w:val="0"/>
              <w:rPr>
                <w:rFonts w:ascii="Calibri" w:eastAsia="Calibri" w:hAnsi="Calibri" w:cs="Calibri"/>
                <w:b/>
                <w:color w:val="0070C0"/>
                <w:lang w:val="en-US"/>
              </w:rPr>
            </w:pPr>
            <w:r>
              <w:rPr>
                <w:rFonts w:ascii="Calibri" w:eastAsia="Calibri" w:hAnsi="Calibri" w:cs="Calibri"/>
                <w:b/>
                <w:color w:val="0070C0"/>
                <w:lang w:val="en-US"/>
              </w:rPr>
              <w:t>T</w:t>
            </w:r>
            <w:r w:rsidRPr="0038520D">
              <w:rPr>
                <w:rFonts w:ascii="Calibri" w:eastAsia="Calibri" w:hAnsi="Calibri" w:cs="Calibri"/>
                <w:b/>
                <w:color w:val="0070C0"/>
                <w:lang w:val="en-US"/>
              </w:rPr>
              <w:t>own</w:t>
            </w:r>
          </w:p>
        </w:tc>
        <w:tc>
          <w:tcPr>
            <w:tcW w:w="1843" w:type="dxa"/>
          </w:tcPr>
          <w:p w:rsidR="0038520D" w:rsidRPr="0038520D" w:rsidRDefault="0038520D" w:rsidP="00953916">
            <w:pPr>
              <w:widowControl w:val="0"/>
              <w:autoSpaceDE w:val="0"/>
              <w:autoSpaceDN w:val="0"/>
              <w:rPr>
                <w:rFonts w:ascii="Calibri" w:eastAsia="Calibri" w:hAnsi="Calibri" w:cs="Calibri"/>
                <w:b/>
                <w:color w:val="0070C0"/>
                <w:lang w:val="en-US"/>
              </w:rPr>
            </w:pPr>
            <w:r>
              <w:rPr>
                <w:rFonts w:ascii="Calibri" w:eastAsia="Calibri" w:hAnsi="Calibri" w:cs="Calibri"/>
                <w:b/>
                <w:color w:val="0070C0"/>
                <w:lang w:val="en-US"/>
              </w:rPr>
              <w:t>W</w:t>
            </w:r>
            <w:r w:rsidRPr="0038520D">
              <w:rPr>
                <w:rFonts w:ascii="Calibri" w:eastAsia="Calibri" w:hAnsi="Calibri" w:cs="Calibri"/>
                <w:b/>
                <w:color w:val="0070C0"/>
                <w:lang w:val="en-US"/>
              </w:rPr>
              <w:t>ater</w:t>
            </w:r>
          </w:p>
        </w:tc>
        <w:tc>
          <w:tcPr>
            <w:tcW w:w="2693" w:type="dxa"/>
          </w:tcPr>
          <w:p w:rsidR="0038520D" w:rsidRPr="0038520D" w:rsidRDefault="0038520D" w:rsidP="00953916">
            <w:pPr>
              <w:widowControl w:val="0"/>
              <w:autoSpaceDE w:val="0"/>
              <w:autoSpaceDN w:val="0"/>
              <w:rPr>
                <w:rFonts w:ascii="Calibri" w:eastAsia="Calibri" w:hAnsi="Calibri" w:cs="Calibri"/>
                <w:b/>
                <w:color w:val="0070C0"/>
                <w:lang w:val="en-US"/>
              </w:rPr>
            </w:pPr>
            <w:r>
              <w:rPr>
                <w:rFonts w:ascii="Calibri" w:eastAsia="Calibri" w:hAnsi="Calibri" w:cs="Calibri"/>
                <w:b/>
                <w:color w:val="0070C0"/>
                <w:lang w:val="en-US"/>
              </w:rPr>
              <w:t>S</w:t>
            </w:r>
            <w:r w:rsidRPr="0038520D">
              <w:rPr>
                <w:rFonts w:ascii="Calibri" w:eastAsia="Calibri" w:hAnsi="Calibri" w:cs="Calibri"/>
                <w:b/>
                <w:color w:val="0070C0"/>
                <w:lang w:val="en-US"/>
              </w:rPr>
              <w:t>ewer</w:t>
            </w:r>
          </w:p>
        </w:tc>
        <w:tc>
          <w:tcPr>
            <w:tcW w:w="2490" w:type="dxa"/>
          </w:tcPr>
          <w:p w:rsidR="0038520D" w:rsidRPr="0038520D" w:rsidRDefault="0038520D" w:rsidP="00953916">
            <w:pPr>
              <w:widowControl w:val="0"/>
              <w:autoSpaceDE w:val="0"/>
              <w:autoSpaceDN w:val="0"/>
              <w:rPr>
                <w:rFonts w:ascii="Calibri" w:eastAsia="Calibri" w:hAnsi="Calibri" w:cs="Calibri"/>
                <w:b/>
                <w:color w:val="0070C0"/>
                <w:lang w:val="en-US"/>
              </w:rPr>
            </w:pPr>
            <w:r>
              <w:rPr>
                <w:rFonts w:ascii="Calibri" w:eastAsia="Calibri" w:hAnsi="Calibri" w:cs="Calibri"/>
                <w:b/>
                <w:color w:val="0070C0"/>
                <w:lang w:val="en-US"/>
              </w:rPr>
              <w:t>E</w:t>
            </w:r>
            <w:r w:rsidRPr="0038520D">
              <w:rPr>
                <w:rFonts w:ascii="Calibri" w:eastAsia="Calibri" w:hAnsi="Calibri" w:cs="Calibri"/>
                <w:b/>
                <w:color w:val="0070C0"/>
                <w:lang w:val="en-US"/>
              </w:rPr>
              <w:t>lectricity</w:t>
            </w:r>
          </w:p>
        </w:tc>
        <w:tc>
          <w:tcPr>
            <w:tcW w:w="2609" w:type="dxa"/>
          </w:tcPr>
          <w:p w:rsidR="0038520D" w:rsidRPr="0038520D" w:rsidRDefault="0038520D" w:rsidP="00953916">
            <w:pPr>
              <w:widowControl w:val="0"/>
              <w:autoSpaceDE w:val="0"/>
              <w:autoSpaceDN w:val="0"/>
              <w:rPr>
                <w:rFonts w:ascii="Calibri" w:eastAsia="Calibri" w:hAnsi="Calibri" w:cs="Calibri"/>
                <w:b/>
                <w:color w:val="0070C0"/>
                <w:lang w:val="en-US"/>
              </w:rPr>
            </w:pPr>
            <w:r>
              <w:rPr>
                <w:rFonts w:ascii="Calibri" w:eastAsia="Calibri" w:hAnsi="Calibri" w:cs="Calibri"/>
                <w:b/>
                <w:color w:val="0070C0"/>
                <w:lang w:val="en-US"/>
              </w:rPr>
              <w:t>R</w:t>
            </w:r>
            <w:r w:rsidRPr="0038520D">
              <w:rPr>
                <w:rFonts w:ascii="Calibri" w:eastAsia="Calibri" w:hAnsi="Calibri" w:cs="Calibri"/>
                <w:b/>
                <w:color w:val="0070C0"/>
                <w:lang w:val="en-US"/>
              </w:rPr>
              <w:t>efuse</w:t>
            </w:r>
          </w:p>
        </w:tc>
      </w:tr>
      <w:tr w:rsidR="0038520D" w:rsidTr="0038520D">
        <w:tc>
          <w:tcPr>
            <w:tcW w:w="1951" w:type="dxa"/>
          </w:tcPr>
          <w:p w:rsidR="0038520D" w:rsidRDefault="0038520D" w:rsidP="00953916">
            <w:pPr>
              <w:widowControl w:val="0"/>
              <w:autoSpaceDE w:val="0"/>
              <w:autoSpaceDN w:val="0"/>
              <w:rPr>
                <w:rFonts w:ascii="Calibri" w:eastAsia="Calibri" w:hAnsi="Calibri" w:cs="Calibri"/>
                <w:lang w:val="en-US"/>
              </w:rPr>
            </w:pPr>
            <w:proofErr w:type="spellStart"/>
            <w:r>
              <w:rPr>
                <w:rFonts w:ascii="Calibri" w:eastAsia="Calibri" w:hAnsi="Calibri" w:cs="Calibri"/>
                <w:lang w:val="en-US"/>
              </w:rPr>
              <w:t>Dealesville</w:t>
            </w:r>
            <w:proofErr w:type="spellEnd"/>
          </w:p>
        </w:tc>
        <w:tc>
          <w:tcPr>
            <w:tcW w:w="184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400</w:t>
            </w:r>
          </w:p>
        </w:tc>
        <w:tc>
          <w:tcPr>
            <w:tcW w:w="269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400</w:t>
            </w:r>
          </w:p>
        </w:tc>
        <w:tc>
          <w:tcPr>
            <w:tcW w:w="2490"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400</w:t>
            </w:r>
          </w:p>
        </w:tc>
        <w:tc>
          <w:tcPr>
            <w:tcW w:w="2609"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400</w:t>
            </w:r>
          </w:p>
        </w:tc>
      </w:tr>
      <w:tr w:rsidR="0038520D" w:rsidTr="0038520D">
        <w:tc>
          <w:tcPr>
            <w:tcW w:w="1951" w:type="dxa"/>
          </w:tcPr>
          <w:p w:rsidR="0038520D" w:rsidRDefault="0038520D" w:rsidP="00953916">
            <w:pPr>
              <w:widowControl w:val="0"/>
              <w:autoSpaceDE w:val="0"/>
              <w:autoSpaceDN w:val="0"/>
              <w:rPr>
                <w:rFonts w:ascii="Calibri" w:eastAsia="Calibri" w:hAnsi="Calibri" w:cs="Calibri"/>
                <w:lang w:val="en-US"/>
              </w:rPr>
            </w:pPr>
            <w:proofErr w:type="spellStart"/>
            <w:r>
              <w:rPr>
                <w:rFonts w:ascii="Calibri" w:eastAsia="Calibri" w:hAnsi="Calibri" w:cs="Calibri"/>
                <w:lang w:val="en-US"/>
              </w:rPr>
              <w:t>Boshof</w:t>
            </w:r>
            <w:proofErr w:type="spellEnd"/>
            <w:r>
              <w:rPr>
                <w:rFonts w:ascii="Calibri" w:eastAsia="Calibri" w:hAnsi="Calibri" w:cs="Calibri"/>
                <w:lang w:val="en-US"/>
              </w:rPr>
              <w:t xml:space="preserve"> </w:t>
            </w:r>
          </w:p>
        </w:tc>
        <w:tc>
          <w:tcPr>
            <w:tcW w:w="184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100</w:t>
            </w:r>
          </w:p>
        </w:tc>
        <w:tc>
          <w:tcPr>
            <w:tcW w:w="269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100</w:t>
            </w:r>
          </w:p>
        </w:tc>
        <w:tc>
          <w:tcPr>
            <w:tcW w:w="2490"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100</w:t>
            </w:r>
          </w:p>
        </w:tc>
        <w:tc>
          <w:tcPr>
            <w:tcW w:w="2609"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100</w:t>
            </w:r>
          </w:p>
        </w:tc>
      </w:tr>
      <w:tr w:rsidR="0038520D" w:rsidTr="0038520D">
        <w:tc>
          <w:tcPr>
            <w:tcW w:w="1951" w:type="dxa"/>
          </w:tcPr>
          <w:p w:rsidR="0038520D" w:rsidRDefault="0038520D" w:rsidP="00953916">
            <w:pPr>
              <w:widowControl w:val="0"/>
              <w:autoSpaceDE w:val="0"/>
              <w:autoSpaceDN w:val="0"/>
              <w:rPr>
                <w:rFonts w:ascii="Calibri" w:eastAsia="Calibri" w:hAnsi="Calibri" w:cs="Calibri"/>
                <w:lang w:val="en-US"/>
              </w:rPr>
            </w:pPr>
            <w:proofErr w:type="spellStart"/>
            <w:r>
              <w:rPr>
                <w:rFonts w:ascii="Calibri" w:eastAsia="Calibri" w:hAnsi="Calibri" w:cs="Calibri"/>
                <w:lang w:val="en-US"/>
              </w:rPr>
              <w:t>Hertzogville</w:t>
            </w:r>
            <w:proofErr w:type="spellEnd"/>
          </w:p>
        </w:tc>
        <w:tc>
          <w:tcPr>
            <w:tcW w:w="184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357</w:t>
            </w:r>
          </w:p>
        </w:tc>
        <w:tc>
          <w:tcPr>
            <w:tcW w:w="2693"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357</w:t>
            </w:r>
          </w:p>
        </w:tc>
        <w:tc>
          <w:tcPr>
            <w:tcW w:w="2490"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357</w:t>
            </w:r>
          </w:p>
        </w:tc>
        <w:tc>
          <w:tcPr>
            <w:tcW w:w="2609" w:type="dxa"/>
          </w:tcPr>
          <w:p w:rsidR="0038520D" w:rsidRDefault="0038520D" w:rsidP="00953916">
            <w:pPr>
              <w:widowControl w:val="0"/>
              <w:autoSpaceDE w:val="0"/>
              <w:autoSpaceDN w:val="0"/>
              <w:rPr>
                <w:rFonts w:ascii="Calibri" w:eastAsia="Calibri" w:hAnsi="Calibri" w:cs="Calibri"/>
                <w:lang w:val="en-US"/>
              </w:rPr>
            </w:pPr>
            <w:r>
              <w:rPr>
                <w:rFonts w:ascii="Calibri" w:eastAsia="Calibri" w:hAnsi="Calibri" w:cs="Calibri"/>
                <w:lang w:val="en-US"/>
              </w:rPr>
              <w:t>357</w:t>
            </w:r>
          </w:p>
        </w:tc>
      </w:tr>
    </w:tbl>
    <w:p w:rsidR="00953916" w:rsidRDefault="00953916" w:rsidP="00C9224E">
      <w:pPr>
        <w:widowControl w:val="0"/>
        <w:autoSpaceDE w:val="0"/>
        <w:autoSpaceDN w:val="0"/>
        <w:spacing w:after="0" w:line="240" w:lineRule="auto"/>
        <w:rPr>
          <w:rFonts w:ascii="Calibri" w:eastAsia="Calibri" w:hAnsi="Calibri" w:cs="Calibri"/>
          <w:lang w:val="en-US"/>
        </w:rPr>
      </w:pPr>
    </w:p>
    <w:p w:rsidR="00953916" w:rsidRDefault="00953916" w:rsidP="00C9224E">
      <w:pPr>
        <w:widowControl w:val="0"/>
        <w:autoSpaceDE w:val="0"/>
        <w:autoSpaceDN w:val="0"/>
        <w:spacing w:after="0" w:line="240" w:lineRule="auto"/>
        <w:rPr>
          <w:rFonts w:ascii="Calibri" w:eastAsia="Calibri" w:hAnsi="Calibri" w:cs="Calibri"/>
          <w:lang w:val="en-US"/>
        </w:rPr>
      </w:pPr>
    </w:p>
    <w:p w:rsidR="00C17DFB" w:rsidRPr="0038520D" w:rsidRDefault="00C17DFB" w:rsidP="00C9224E">
      <w:pPr>
        <w:widowControl w:val="0"/>
        <w:autoSpaceDE w:val="0"/>
        <w:autoSpaceDN w:val="0"/>
        <w:spacing w:after="0" w:line="240" w:lineRule="auto"/>
        <w:rPr>
          <w:rFonts w:ascii="Calibri" w:eastAsia="Calibri" w:hAnsi="Calibri" w:cs="Calibri"/>
          <w:sz w:val="18"/>
          <w:lang w:val="en-US"/>
        </w:rPr>
      </w:pPr>
      <w:r w:rsidRPr="0038520D">
        <w:rPr>
          <w:rFonts w:ascii="Calibri" w:eastAsia="Calibri" w:hAnsi="Calibri" w:cs="Calibri"/>
          <w:lang w:val="en-US"/>
        </w:rPr>
        <w:t xml:space="preserve"> </w:t>
      </w:r>
      <w:r w:rsidR="0038520D" w:rsidRPr="0038520D">
        <w:rPr>
          <w:rFonts w:ascii="Calibri" w:eastAsia="Calibri" w:hAnsi="Calibri" w:cs="Calibri"/>
          <w:lang w:val="en-US"/>
        </w:rPr>
        <w:t>It did to be mentioned that during our</w:t>
      </w:r>
      <w:r w:rsidR="0038520D">
        <w:rPr>
          <w:rFonts w:ascii="Calibri" w:eastAsia="Calibri" w:hAnsi="Calibri" w:cs="Calibri"/>
          <w:lang w:val="en-US"/>
        </w:rPr>
        <w:t xml:space="preserve"> Draft</w:t>
      </w:r>
      <w:r w:rsidR="0038520D" w:rsidRPr="0038520D">
        <w:rPr>
          <w:rFonts w:ascii="Calibri" w:eastAsia="Calibri" w:hAnsi="Calibri" w:cs="Calibri"/>
          <w:lang w:val="en-US"/>
        </w:rPr>
        <w:t xml:space="preserve"> </w:t>
      </w:r>
      <w:r w:rsidR="0038520D">
        <w:rPr>
          <w:rFonts w:ascii="Calibri" w:eastAsia="Calibri" w:hAnsi="Calibri" w:cs="Calibri"/>
          <w:lang w:val="en-US"/>
        </w:rPr>
        <w:t xml:space="preserve">IDP </w:t>
      </w:r>
      <w:r w:rsidR="0038520D" w:rsidRPr="0038520D">
        <w:rPr>
          <w:rFonts w:ascii="Calibri" w:eastAsia="Calibri" w:hAnsi="Calibri" w:cs="Calibri"/>
          <w:lang w:val="en-US"/>
        </w:rPr>
        <w:t xml:space="preserve">Public participation, the community of the 3 town wanted the municipality through the assistance of Provincial </w:t>
      </w:r>
      <w:proofErr w:type="spellStart"/>
      <w:r w:rsidR="0038520D" w:rsidRPr="0038520D">
        <w:rPr>
          <w:rFonts w:ascii="Calibri" w:eastAsia="Calibri" w:hAnsi="Calibri" w:cs="Calibri"/>
          <w:lang w:val="en-US"/>
        </w:rPr>
        <w:t>Cogta</w:t>
      </w:r>
      <w:proofErr w:type="spellEnd"/>
      <w:r w:rsidR="0038520D" w:rsidRPr="0038520D">
        <w:rPr>
          <w:rFonts w:ascii="Calibri" w:eastAsia="Calibri" w:hAnsi="Calibri" w:cs="Calibri"/>
          <w:lang w:val="en-US"/>
        </w:rPr>
        <w:t xml:space="preserve"> to develop 2000 resid</w:t>
      </w:r>
      <w:r w:rsidR="00EC5D8B">
        <w:rPr>
          <w:rFonts w:ascii="Calibri" w:eastAsia="Calibri" w:hAnsi="Calibri" w:cs="Calibri"/>
          <w:lang w:val="en-US"/>
        </w:rPr>
        <w:t xml:space="preserve">ential sites for </w:t>
      </w:r>
      <w:proofErr w:type="spellStart"/>
      <w:r w:rsidR="00EC5D8B">
        <w:rPr>
          <w:rFonts w:ascii="Calibri" w:eastAsia="Calibri" w:hAnsi="Calibri" w:cs="Calibri"/>
          <w:lang w:val="en-US"/>
        </w:rPr>
        <w:t>Hertzogville</w:t>
      </w:r>
      <w:proofErr w:type="spellEnd"/>
      <w:r w:rsidR="00EC5D8B">
        <w:rPr>
          <w:rFonts w:ascii="Calibri" w:eastAsia="Calibri" w:hAnsi="Calibri" w:cs="Calibri"/>
          <w:lang w:val="en-US"/>
        </w:rPr>
        <w:t>, 10</w:t>
      </w:r>
      <w:r w:rsidR="0038520D" w:rsidRPr="0038520D">
        <w:rPr>
          <w:rFonts w:ascii="Calibri" w:eastAsia="Calibri" w:hAnsi="Calibri" w:cs="Calibri"/>
          <w:lang w:val="en-US"/>
        </w:rPr>
        <w:t xml:space="preserve">00 residential sites for </w:t>
      </w:r>
      <w:proofErr w:type="spellStart"/>
      <w:r w:rsidR="0038520D" w:rsidRPr="0038520D">
        <w:rPr>
          <w:rFonts w:ascii="Calibri" w:eastAsia="Calibri" w:hAnsi="Calibri" w:cs="Calibri"/>
          <w:lang w:val="en-US"/>
        </w:rPr>
        <w:t>Dealesville</w:t>
      </w:r>
      <w:proofErr w:type="spellEnd"/>
      <w:r w:rsidR="0038520D" w:rsidRPr="0038520D">
        <w:rPr>
          <w:rFonts w:ascii="Calibri" w:eastAsia="Calibri" w:hAnsi="Calibri" w:cs="Calibri"/>
          <w:lang w:val="en-US"/>
        </w:rPr>
        <w:t xml:space="preserve"> and </w:t>
      </w:r>
      <w:r w:rsidR="00EC5D8B">
        <w:rPr>
          <w:rFonts w:ascii="Calibri" w:eastAsia="Calibri" w:hAnsi="Calibri" w:cs="Calibri"/>
          <w:lang w:val="en-US"/>
        </w:rPr>
        <w:t xml:space="preserve">1 </w:t>
      </w:r>
      <w:r w:rsidR="0038520D" w:rsidRPr="0038520D">
        <w:rPr>
          <w:rFonts w:ascii="Calibri" w:eastAsia="Calibri" w:hAnsi="Calibri" w:cs="Calibri"/>
          <w:lang w:val="en-US"/>
        </w:rPr>
        <w:t xml:space="preserve">500 residential sites for </w:t>
      </w:r>
      <w:proofErr w:type="spellStart"/>
      <w:r w:rsidR="0038520D" w:rsidRPr="0038520D">
        <w:rPr>
          <w:rFonts w:ascii="Calibri" w:eastAsia="Calibri" w:hAnsi="Calibri" w:cs="Calibri"/>
          <w:lang w:val="en-US"/>
        </w:rPr>
        <w:t>Boshof</w:t>
      </w:r>
      <w:proofErr w:type="spellEnd"/>
      <w:r w:rsidR="00EC5D8B">
        <w:rPr>
          <w:rFonts w:ascii="Calibri" w:eastAsia="Calibri" w:hAnsi="Calibri" w:cs="Calibri"/>
          <w:lang w:val="en-US"/>
        </w:rPr>
        <w:t xml:space="preserve"> for 2024/25</w:t>
      </w:r>
      <w:r w:rsidR="006A331F">
        <w:rPr>
          <w:rFonts w:ascii="Calibri" w:eastAsia="Calibri" w:hAnsi="Calibri" w:cs="Calibri"/>
          <w:lang w:val="en-US"/>
        </w:rPr>
        <w:t xml:space="preserve"> financial year.</w:t>
      </w:r>
      <w:r w:rsidRPr="0038520D">
        <w:rPr>
          <w:rFonts w:ascii="Calibri" w:eastAsia="Calibri" w:hAnsi="Calibri" w:cs="Calibri"/>
          <w:lang w:val="en-US"/>
        </w:rPr>
        <w:t xml:space="preserve">   </w:t>
      </w:r>
      <w:r w:rsidRPr="0038520D">
        <w:rPr>
          <w:rFonts w:ascii="Calibri" w:eastAsia="Calibri" w:hAnsi="Calibri" w:cs="Calibri"/>
          <w:sz w:val="18"/>
          <w:lang w:val="en-US"/>
        </w:rPr>
        <w:t xml:space="preserve">                                                          </w:t>
      </w:r>
    </w:p>
    <w:p w:rsidR="00C17DFB" w:rsidRPr="00E534B3" w:rsidRDefault="00C17DFB" w:rsidP="00C17DFB">
      <w:pPr>
        <w:widowControl w:val="0"/>
        <w:autoSpaceDE w:val="0"/>
        <w:autoSpaceDN w:val="0"/>
        <w:spacing w:after="0" w:line="240" w:lineRule="auto"/>
        <w:ind w:left="284"/>
        <w:jc w:val="both"/>
        <w:rPr>
          <w:rFonts w:ascii="Calibri" w:eastAsia="Calibri" w:hAnsi="Calibri" w:cs="Calibri"/>
          <w:sz w:val="18"/>
          <w:lang w:val="en-US"/>
        </w:rPr>
        <w:sectPr w:rsidR="00C17DFB" w:rsidRPr="00E534B3" w:rsidSect="00825712">
          <w:footerReference w:type="default" r:id="rId18"/>
          <w:pgSz w:w="12240" w:h="20160" w:code="5"/>
          <w:pgMar w:top="460" w:right="160" w:bottom="920" w:left="380" w:header="0" w:footer="738" w:gutter="0"/>
          <w:pgNumType w:start="0"/>
          <w:cols w:space="720"/>
          <w:docGrid w:linePitch="299"/>
        </w:sectPr>
      </w:pPr>
    </w:p>
    <w:p w:rsidR="00DF5CAC" w:rsidRPr="00393109" w:rsidRDefault="00B257ED" w:rsidP="000B6C04">
      <w:pPr>
        <w:spacing w:after="120" w:line="244" w:lineRule="auto"/>
        <w:ind w:right="-15"/>
        <w:rPr>
          <w:rFonts w:asciiTheme="majorHAnsi" w:eastAsia="Calibri" w:hAnsiTheme="majorHAnsi" w:cs="Arial"/>
          <w:sz w:val="20"/>
          <w:szCs w:val="20"/>
        </w:rPr>
      </w:pPr>
      <w:proofErr w:type="gramStart"/>
      <w:r w:rsidRPr="00393109">
        <w:rPr>
          <w:rFonts w:asciiTheme="majorHAnsi" w:eastAsia="Calibri" w:hAnsiTheme="majorHAnsi" w:cs="Arial"/>
          <w:b/>
          <w:sz w:val="20"/>
          <w:szCs w:val="20"/>
        </w:rPr>
        <w:lastRenderedPageBreak/>
        <w:t xml:space="preserve">2.16 </w:t>
      </w:r>
      <w:r w:rsidR="00DF5CAC" w:rsidRPr="00393109">
        <w:rPr>
          <w:rFonts w:asciiTheme="majorHAnsi" w:eastAsia="Calibri" w:hAnsiTheme="majorHAnsi" w:cs="Arial"/>
          <w:b/>
          <w:sz w:val="20"/>
          <w:szCs w:val="20"/>
        </w:rPr>
        <w:t xml:space="preserve"> WASTE</w:t>
      </w:r>
      <w:proofErr w:type="gramEnd"/>
      <w:r w:rsidR="00DF5CAC" w:rsidRPr="00393109">
        <w:rPr>
          <w:rFonts w:asciiTheme="majorHAnsi" w:eastAsia="Calibri" w:hAnsiTheme="majorHAnsi" w:cs="Arial"/>
          <w:b/>
          <w:sz w:val="20"/>
          <w:szCs w:val="20"/>
        </w:rPr>
        <w:t xml:space="preserve"> MANAGEMENT AND REMOVAL</w:t>
      </w:r>
    </w:p>
    <w:p w:rsidR="00DF5CAC" w:rsidRPr="00393109" w:rsidRDefault="00DF5CAC" w:rsidP="000B6C04">
      <w:pPr>
        <w:spacing w:after="112"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Objective</w:t>
      </w:r>
      <w:r w:rsidRPr="00393109">
        <w:rPr>
          <w:rFonts w:asciiTheme="majorHAnsi" w:eastAsia="Calibri" w:hAnsiTheme="majorHAnsi" w:cs="Arial"/>
          <w:sz w:val="20"/>
          <w:szCs w:val="20"/>
        </w:rPr>
        <w:t xml:space="preserve"> indicate that there should be absolute reductions in the total volume of waste dispose to landfill each year and put in place a regulatory framework for land use, to ensure the conservation and restoration of protected areas.</w:t>
      </w:r>
    </w:p>
    <w:p w:rsidR="00DF5CAC" w:rsidRPr="00393109" w:rsidRDefault="00DF5CAC" w:rsidP="000B6C04">
      <w:pPr>
        <w:spacing w:after="112"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Long Term Programmes</w:t>
      </w:r>
      <w:r w:rsidRPr="00393109">
        <w:rPr>
          <w:rFonts w:asciiTheme="majorHAnsi" w:eastAsia="Calibri" w:hAnsiTheme="majorHAnsi" w:cs="Arial"/>
          <w:sz w:val="20"/>
          <w:szCs w:val="20"/>
        </w:rPr>
        <w:t xml:space="preserve"> – maintain and upgrade basic infrastructure at local level</w:t>
      </w:r>
    </w:p>
    <w:p w:rsidR="00DF5CAC" w:rsidRPr="00393109" w:rsidRDefault="00DF5CAC" w:rsidP="000B6C04">
      <w:pPr>
        <w:spacing w:after="112"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Strategy</w:t>
      </w:r>
      <w:r w:rsidRPr="00393109">
        <w:rPr>
          <w:rFonts w:asciiTheme="majorHAnsi" w:eastAsia="Calibri" w:hAnsiTheme="majorHAnsi" w:cs="Arial"/>
          <w:sz w:val="20"/>
          <w:szCs w:val="20"/>
        </w:rPr>
        <w:t xml:space="preserve"> – Establish partnerships in selective municipalities for service delivery with regard to yellow fleet, waste management and water service delivery.</w:t>
      </w:r>
    </w:p>
    <w:p w:rsidR="00DF5CAC" w:rsidRPr="00393109" w:rsidRDefault="00DF5CAC" w:rsidP="000B6C04">
      <w:pPr>
        <w:spacing w:after="115" w:line="240" w:lineRule="auto"/>
        <w:ind w:right="8"/>
        <w:rPr>
          <w:rFonts w:asciiTheme="majorHAnsi" w:eastAsia="Calibri" w:hAnsiTheme="majorHAnsi" w:cs="Arial"/>
          <w:sz w:val="20"/>
          <w:szCs w:val="20"/>
        </w:rPr>
      </w:pPr>
      <w:proofErr w:type="spellStart"/>
      <w:r w:rsidRPr="00393109">
        <w:rPr>
          <w:rFonts w:asciiTheme="majorHAnsi" w:eastAsia="Calibri" w:hAnsiTheme="majorHAnsi" w:cs="Arial"/>
          <w:b/>
          <w:sz w:val="20"/>
          <w:szCs w:val="20"/>
        </w:rPr>
        <w:t>Tokologo</w:t>
      </w:r>
      <w:proofErr w:type="spellEnd"/>
      <w:r w:rsidRPr="00393109">
        <w:rPr>
          <w:rFonts w:asciiTheme="majorHAnsi" w:eastAsia="Calibri" w:hAnsiTheme="majorHAnsi" w:cs="Arial"/>
          <w:b/>
          <w:sz w:val="20"/>
          <w:szCs w:val="20"/>
        </w:rPr>
        <w:t xml:space="preserve"> Strategic Objective</w:t>
      </w:r>
      <w:r w:rsidRPr="00393109">
        <w:rPr>
          <w:rFonts w:asciiTheme="majorHAnsi" w:eastAsia="Calibri" w:hAnsiTheme="majorHAnsi" w:cs="Arial"/>
          <w:sz w:val="20"/>
          <w:szCs w:val="20"/>
        </w:rPr>
        <w:t>: To ensure the provision of services to communities in a sustainable manner</w:t>
      </w:r>
    </w:p>
    <w:p w:rsidR="00DF5CAC" w:rsidRPr="00393109" w:rsidRDefault="00DF5CAC" w:rsidP="000B6C04">
      <w:pPr>
        <w:spacing w:after="0" w:line="240" w:lineRule="auto"/>
        <w:ind w:right="8"/>
        <w:rPr>
          <w:rFonts w:asciiTheme="majorHAnsi" w:eastAsia="Calibri" w:hAnsiTheme="majorHAnsi" w:cs="Arial"/>
          <w:sz w:val="20"/>
          <w:szCs w:val="20"/>
        </w:rPr>
      </w:pPr>
      <w:proofErr w:type="spellStart"/>
      <w:r w:rsidRPr="00393109">
        <w:rPr>
          <w:rFonts w:asciiTheme="majorHAnsi" w:eastAsia="Calibri" w:hAnsiTheme="majorHAnsi" w:cs="Arial"/>
          <w:b/>
          <w:sz w:val="20"/>
          <w:szCs w:val="20"/>
        </w:rPr>
        <w:t>Tokologo</w:t>
      </w:r>
      <w:proofErr w:type="spellEnd"/>
      <w:r w:rsidRPr="00393109">
        <w:rPr>
          <w:rFonts w:asciiTheme="majorHAnsi" w:eastAsia="Calibri" w:hAnsiTheme="majorHAnsi" w:cs="Arial"/>
          <w:b/>
          <w:sz w:val="20"/>
          <w:szCs w:val="20"/>
        </w:rPr>
        <w:t xml:space="preserve"> Intended Outcome</w:t>
      </w:r>
      <w:r w:rsidRPr="00393109">
        <w:rPr>
          <w:rFonts w:asciiTheme="majorHAnsi" w:eastAsia="Calibri" w:hAnsiTheme="majorHAnsi" w:cs="Arial"/>
          <w:sz w:val="20"/>
          <w:szCs w:val="20"/>
        </w:rPr>
        <w:t>: Improve the standard of municipal services delivery.</w:t>
      </w:r>
    </w:p>
    <w:p w:rsidR="00DF5CAC" w:rsidRPr="00393109" w:rsidRDefault="00DF5CAC" w:rsidP="000B6C04">
      <w:pPr>
        <w:spacing w:after="120" w:line="244" w:lineRule="auto"/>
        <w:ind w:left="293" w:right="-15"/>
        <w:rPr>
          <w:rFonts w:asciiTheme="majorHAnsi" w:eastAsia="Calibri" w:hAnsiTheme="majorHAnsi" w:cs="Arial"/>
          <w:b/>
          <w:sz w:val="20"/>
          <w:szCs w:val="20"/>
        </w:rPr>
      </w:pPr>
    </w:p>
    <w:p w:rsidR="00DF5CAC" w:rsidRPr="00393109" w:rsidRDefault="00DF5CAC" w:rsidP="000B6C04">
      <w:pPr>
        <w:spacing w:after="0" w:line="240"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Status of waste removal</w:t>
      </w:r>
    </w:p>
    <w:p w:rsidR="00DF5CAC" w:rsidRPr="00393109" w:rsidRDefault="00DF5CAC" w:rsidP="000B6C04">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There is generally a problem with the refuse removal and waste disposal sites within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Local Municipality.</w:t>
      </w:r>
    </w:p>
    <w:p w:rsidR="00DF5CAC" w:rsidRPr="00393109" w:rsidRDefault="00DF5CAC" w:rsidP="000B6C04">
      <w:pPr>
        <w:spacing w:after="160" w:line="240" w:lineRule="auto"/>
        <w:ind w:right="213"/>
        <w:rPr>
          <w:rFonts w:asciiTheme="majorHAnsi" w:eastAsia="Calibri" w:hAnsiTheme="majorHAnsi" w:cs="Arial"/>
          <w:sz w:val="20"/>
          <w:szCs w:val="20"/>
        </w:rPr>
      </w:pPr>
      <w:r w:rsidRPr="00393109">
        <w:rPr>
          <w:rFonts w:asciiTheme="majorHAnsi" w:eastAsia="Calibri" w:hAnsiTheme="majorHAnsi" w:cs="Arial"/>
          <w:sz w:val="20"/>
          <w:szCs w:val="20"/>
        </w:rPr>
        <w:t>The urban areas are serviced, with refuse removal on a weekly basis; the effective and the co-ordinate function of these services need to be addressed.</w:t>
      </w:r>
    </w:p>
    <w:p w:rsidR="00DF5CAC" w:rsidRPr="00393109" w:rsidRDefault="00DF5CAC" w:rsidP="000B6C04">
      <w:pPr>
        <w:spacing w:after="160" w:line="240" w:lineRule="auto"/>
        <w:ind w:right="213"/>
        <w:rPr>
          <w:rFonts w:asciiTheme="majorHAnsi" w:eastAsia="Calibri" w:hAnsiTheme="majorHAnsi" w:cs="Arial"/>
          <w:sz w:val="20"/>
          <w:szCs w:val="20"/>
        </w:rPr>
      </w:pPr>
      <w:r w:rsidRPr="00393109">
        <w:rPr>
          <w:rFonts w:asciiTheme="majorHAnsi" w:eastAsia="Calibri" w:hAnsiTheme="majorHAnsi" w:cs="Arial"/>
          <w:sz w:val="20"/>
          <w:szCs w:val="20"/>
        </w:rPr>
        <w:t>Inadequate human resources is a problem and the municipality is in the process of finalizing placement, Fleet was purchased in the current financial year.</w:t>
      </w:r>
    </w:p>
    <w:p w:rsidR="00DF5CAC" w:rsidRPr="00393109" w:rsidRDefault="00DF5CAC" w:rsidP="000B6C04">
      <w:pPr>
        <w:spacing w:after="0" w:line="256" w:lineRule="auto"/>
        <w:ind w:right="213"/>
        <w:rPr>
          <w:rFonts w:asciiTheme="majorHAnsi" w:eastAsia="Calibri" w:hAnsiTheme="majorHAnsi" w:cs="Arial"/>
        </w:rPr>
      </w:pPr>
      <w:r w:rsidRPr="00393109">
        <w:rPr>
          <w:rFonts w:asciiTheme="majorHAnsi" w:eastAsia="Calibri" w:hAnsiTheme="majorHAnsi" w:cs="Arial"/>
          <w:sz w:val="20"/>
          <w:szCs w:val="20"/>
        </w:rPr>
        <w:t>The following table shows information and indication of the waste or refuse removal services in the Municipality.</w:t>
      </w:r>
      <w:r w:rsidRPr="00393109">
        <w:rPr>
          <w:rFonts w:asciiTheme="majorHAnsi" w:eastAsia="Calibri" w:hAnsiTheme="majorHAnsi" w:cs="Arial"/>
        </w:rPr>
        <w:br/>
      </w:r>
    </w:p>
    <w:tbl>
      <w:tblPr>
        <w:tblStyle w:val="TableGrid3"/>
        <w:tblW w:w="0" w:type="auto"/>
        <w:tblInd w:w="-5" w:type="dxa"/>
        <w:tblLook w:val="04A0" w:firstRow="1" w:lastRow="0" w:firstColumn="1" w:lastColumn="0" w:noHBand="0" w:noVBand="1"/>
      </w:tblPr>
      <w:tblGrid>
        <w:gridCol w:w="3217"/>
        <w:gridCol w:w="1757"/>
        <w:gridCol w:w="4230"/>
      </w:tblGrid>
      <w:tr w:rsidR="00DF5CAC" w:rsidRPr="00393109" w:rsidTr="000E7ED7">
        <w:tc>
          <w:tcPr>
            <w:tcW w:w="3217" w:type="dxa"/>
            <w:tcBorders>
              <w:top w:val="single" w:sz="4" w:space="0" w:color="auto"/>
              <w:left w:val="single" w:sz="4" w:space="0" w:color="auto"/>
              <w:bottom w:val="single" w:sz="4" w:space="0" w:color="auto"/>
              <w:right w:val="single" w:sz="4" w:space="0" w:color="auto"/>
            </w:tcBorders>
            <w:shd w:val="clear" w:color="auto" w:fill="1F497D" w:themeFill="text2"/>
            <w:hideMark/>
          </w:tcPr>
          <w:p w:rsidR="00DF5CAC" w:rsidRPr="00393109" w:rsidRDefault="00DF5CAC" w:rsidP="000B6C04">
            <w:pPr>
              <w:ind w:right="213"/>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STRUCTURES</w:t>
            </w:r>
          </w:p>
        </w:tc>
        <w:tc>
          <w:tcPr>
            <w:tcW w:w="1574" w:type="dxa"/>
            <w:tcBorders>
              <w:top w:val="single" w:sz="4" w:space="0" w:color="auto"/>
              <w:left w:val="single" w:sz="4" w:space="0" w:color="auto"/>
              <w:bottom w:val="single" w:sz="4" w:space="0" w:color="auto"/>
              <w:right w:val="single" w:sz="4" w:space="0" w:color="auto"/>
            </w:tcBorders>
            <w:shd w:val="clear" w:color="auto" w:fill="1F497D" w:themeFill="text2"/>
            <w:hideMark/>
          </w:tcPr>
          <w:p w:rsidR="00DF5CAC" w:rsidRPr="00393109" w:rsidRDefault="00DF5CAC" w:rsidP="000B6C04">
            <w:pPr>
              <w:ind w:right="213"/>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4230" w:type="dxa"/>
            <w:tcBorders>
              <w:top w:val="single" w:sz="4" w:space="0" w:color="auto"/>
              <w:left w:val="single" w:sz="4" w:space="0" w:color="auto"/>
              <w:bottom w:val="single" w:sz="4" w:space="0" w:color="auto"/>
              <w:right w:val="single" w:sz="4" w:space="0" w:color="auto"/>
            </w:tcBorders>
            <w:shd w:val="clear" w:color="auto" w:fill="1F497D" w:themeFill="text2"/>
            <w:hideMark/>
          </w:tcPr>
          <w:p w:rsidR="00DF5CAC" w:rsidRPr="00393109" w:rsidRDefault="00DF5CAC" w:rsidP="000B6C04">
            <w:pPr>
              <w:ind w:right="213"/>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Integrated Waste Management Plan</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2C437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w:t>
            </w:r>
            <w:r w:rsidR="00346E81" w:rsidRPr="00393109">
              <w:rPr>
                <w:rFonts w:asciiTheme="majorHAnsi" w:eastAsia="Calibri" w:hAnsiTheme="majorHAnsi" w:cs="Arial"/>
                <w:sz w:val="20"/>
                <w:szCs w:val="20"/>
                <w:lang w:eastAsia="en-ZA"/>
              </w:rPr>
              <w:t>pproved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Landfill sites</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All 3 Landfill sites are registered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Licensing and compliance</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available</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Registered.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Trade Effluent Policy</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Not Available</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Municipality is in the process of developing the policy.</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Environmental recycling</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Not Available</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The sites are not properly managed and controlled.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Operation and Maintenance Plan</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The plan not effectively implemented.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Refuse removal</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Tractors with trailers are used to ferry the waste from residential site up to the landfill sites to be disposed.</w:t>
            </w:r>
          </w:p>
        </w:tc>
      </w:tr>
      <w:tr w:rsidR="00DF5CAC" w:rsidRPr="00393109" w:rsidTr="000E7ED7">
        <w:tc>
          <w:tcPr>
            <w:tcW w:w="32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Personnel and staff</w:t>
            </w:r>
          </w:p>
        </w:tc>
        <w:tc>
          <w:tcPr>
            <w:tcW w:w="157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 xml:space="preserve">There is a shortage of staff and </w:t>
            </w:r>
            <w:proofErr w:type="spellStart"/>
            <w:r w:rsidRPr="00393109">
              <w:rPr>
                <w:rFonts w:asciiTheme="majorHAnsi" w:eastAsia="Calibri" w:hAnsiTheme="majorHAnsi" w:cs="Arial"/>
                <w:sz w:val="20"/>
                <w:szCs w:val="20"/>
                <w:lang w:eastAsia="en-ZA"/>
              </w:rPr>
              <w:t>learnership</w:t>
            </w:r>
            <w:proofErr w:type="spellEnd"/>
            <w:r w:rsidRPr="00393109">
              <w:rPr>
                <w:rFonts w:asciiTheme="majorHAnsi" w:eastAsia="Calibri" w:hAnsiTheme="majorHAnsi" w:cs="Arial"/>
                <w:sz w:val="20"/>
                <w:szCs w:val="20"/>
                <w:lang w:eastAsia="en-ZA"/>
              </w:rPr>
              <w:t xml:space="preserve"> candidates are used to fill the gap.</w:t>
            </w:r>
          </w:p>
          <w:p w:rsidR="00DF5CAC" w:rsidRPr="00393109" w:rsidRDefault="00DF5CAC" w:rsidP="000B6C04">
            <w:pPr>
              <w:ind w:right="213"/>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Presently the munici</w:t>
            </w:r>
            <w:r w:rsidR="00346E81" w:rsidRPr="00393109">
              <w:rPr>
                <w:rFonts w:asciiTheme="majorHAnsi" w:eastAsia="Calibri" w:hAnsiTheme="majorHAnsi" w:cs="Arial"/>
                <w:sz w:val="20"/>
                <w:szCs w:val="20"/>
                <w:lang w:eastAsia="en-ZA"/>
              </w:rPr>
              <w:t>pality is planning to advertise</w:t>
            </w:r>
            <w:r w:rsidRPr="00393109">
              <w:rPr>
                <w:rFonts w:asciiTheme="majorHAnsi" w:eastAsia="Calibri" w:hAnsiTheme="majorHAnsi" w:cs="Arial"/>
                <w:sz w:val="20"/>
                <w:szCs w:val="20"/>
                <w:lang w:eastAsia="en-ZA"/>
              </w:rPr>
              <w:t xml:space="preserve"> 24 post for general workers.</w:t>
            </w:r>
          </w:p>
        </w:tc>
      </w:tr>
    </w:tbl>
    <w:p w:rsidR="00DF5CAC" w:rsidRPr="00393109" w:rsidRDefault="00B257ED" w:rsidP="000B6C04">
      <w:pPr>
        <w:spacing w:after="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2.16.1 </w:t>
      </w:r>
      <w:r w:rsidR="00DF5CAC" w:rsidRPr="00393109">
        <w:rPr>
          <w:rFonts w:asciiTheme="majorHAnsi" w:eastAsia="Calibri" w:hAnsiTheme="majorHAnsi" w:cs="Arial"/>
          <w:b/>
          <w:sz w:val="20"/>
          <w:szCs w:val="20"/>
          <w:u w:val="single"/>
        </w:rPr>
        <w:t>Refuse removal services</w:t>
      </w:r>
    </w:p>
    <w:p w:rsidR="00DF5CAC" w:rsidRPr="00393109" w:rsidRDefault="00DF5CAC" w:rsidP="000B6C04">
      <w:pPr>
        <w:spacing w:after="0" w:line="240" w:lineRule="auto"/>
        <w:rPr>
          <w:rFonts w:asciiTheme="majorHAnsi" w:eastAsia="Calibri" w:hAnsiTheme="majorHAnsi" w:cs="Arial"/>
          <w:b/>
          <w:sz w:val="20"/>
          <w:szCs w:val="20"/>
          <w:u w:val="single"/>
        </w:rPr>
      </w:pP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Refuse removal at is an essential service that ensures that health related problems are kept at bay. A lack of or inadequate service is likely to results in illegal dumping, landfill sites have been created with a lifespan of 15 years. This would benefit greatly from the “reduce-reuse-recycling” approach that encourages non-wasteful consumption practice (reduce), the reuse of products where possible (reuse) and the recycling of the product where its use in current form has been exhausted (recycle).</w:t>
      </w:r>
    </w:p>
    <w:p w:rsidR="00DF5CAC" w:rsidRPr="00393109" w:rsidRDefault="00DF5CAC"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Refuse removal</w:t>
      </w:r>
    </w:p>
    <w:tbl>
      <w:tblPr>
        <w:tblStyle w:val="TableGrid3"/>
        <w:tblW w:w="0" w:type="auto"/>
        <w:tblLook w:val="04A0" w:firstRow="1" w:lastRow="0" w:firstColumn="1" w:lastColumn="0" w:noHBand="0" w:noVBand="1"/>
      </w:tblPr>
      <w:tblGrid>
        <w:gridCol w:w="7225"/>
        <w:gridCol w:w="1791"/>
      </w:tblGrid>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Removal by local authority/private company/community members at least once a week</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3651</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lastRenderedPageBreak/>
              <w:t>Removal by local authority/private company/community members less often than once a week</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1165</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Communal refuse dump</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762</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Communal container/central collection point</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Own refuse dump</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4109</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Dump or leave rubbish anywhere (no rubbish disposal)</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100</w:t>
            </w:r>
          </w:p>
        </w:tc>
      </w:tr>
      <w:tr w:rsidR="00DF5CAC" w:rsidRPr="00393109" w:rsidTr="00DF5CAC">
        <w:tc>
          <w:tcPr>
            <w:tcW w:w="722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Other</w:t>
            </w:r>
          </w:p>
        </w:tc>
        <w:tc>
          <w:tcPr>
            <w:tcW w:w="17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44</w:t>
            </w:r>
          </w:p>
        </w:tc>
      </w:tr>
    </w:tbl>
    <w:p w:rsidR="00DF5CAC" w:rsidRPr="00393109" w:rsidRDefault="00DF5CAC" w:rsidP="000B6C04">
      <w:pPr>
        <w:spacing w:after="160" w:line="256" w:lineRule="auto"/>
        <w:rPr>
          <w:rFonts w:asciiTheme="majorHAnsi" w:eastAsia="Calibri" w:hAnsiTheme="majorHAnsi" w:cs="Arial"/>
          <w:sz w:val="20"/>
          <w:szCs w:val="20"/>
        </w:rPr>
      </w:pPr>
    </w:p>
    <w:p w:rsidR="00DF5CAC" w:rsidRPr="00393109" w:rsidRDefault="00DF5CAC" w:rsidP="000B6C04">
      <w:pPr>
        <w:spacing w:after="125"/>
        <w:rPr>
          <w:rFonts w:asciiTheme="majorHAnsi" w:eastAsia="Calibri" w:hAnsiTheme="majorHAnsi" w:cs="Arial"/>
          <w:sz w:val="20"/>
          <w:szCs w:val="20"/>
        </w:rPr>
      </w:pPr>
      <w:r w:rsidRPr="00393109">
        <w:rPr>
          <w:rFonts w:asciiTheme="majorHAnsi" w:eastAsia="Calibri" w:hAnsiTheme="majorHAnsi" w:cs="Arial"/>
          <w:sz w:val="20"/>
          <w:szCs w:val="20"/>
        </w:rPr>
        <w:t>The table below provides an overview of landfill sites status and future plans to ensure compliant landfill sites.</w:t>
      </w:r>
    </w:p>
    <w:tbl>
      <w:tblPr>
        <w:tblStyle w:val="TableGrid0"/>
        <w:tblW w:w="9502" w:type="dxa"/>
        <w:tblInd w:w="-5" w:type="dxa"/>
        <w:tblCellMar>
          <w:left w:w="107" w:type="dxa"/>
          <w:right w:w="69" w:type="dxa"/>
        </w:tblCellMar>
        <w:tblLook w:val="04A0" w:firstRow="1" w:lastRow="0" w:firstColumn="1" w:lastColumn="0" w:noHBand="0" w:noVBand="1"/>
      </w:tblPr>
      <w:tblGrid>
        <w:gridCol w:w="1848"/>
        <w:gridCol w:w="2791"/>
        <w:gridCol w:w="1440"/>
        <w:gridCol w:w="1581"/>
        <w:gridCol w:w="1842"/>
      </w:tblGrid>
      <w:tr w:rsidR="00DF5CAC" w:rsidRPr="00393109" w:rsidTr="00DF5CAC">
        <w:trPr>
          <w:trHeight w:val="696"/>
        </w:trPr>
        <w:tc>
          <w:tcPr>
            <w:tcW w:w="1848"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Location of Landfill site</w:t>
            </w:r>
          </w:p>
        </w:tc>
        <w:tc>
          <w:tcPr>
            <w:tcW w:w="2791"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Registration status</w:t>
            </w:r>
          </w:p>
        </w:tc>
        <w:tc>
          <w:tcPr>
            <w:tcW w:w="1440"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Fenced</w:t>
            </w:r>
          </w:p>
        </w:tc>
        <w:tc>
          <w:tcPr>
            <w:tcW w:w="1581"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Operational status</w:t>
            </w:r>
          </w:p>
        </w:tc>
        <w:tc>
          <w:tcPr>
            <w:tcW w:w="1842"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Remaining Life – Span.</w:t>
            </w:r>
          </w:p>
        </w:tc>
      </w:tr>
      <w:tr w:rsidR="00DF5CAC" w:rsidRPr="00393109" w:rsidTr="00DF5CAC">
        <w:trPr>
          <w:trHeight w:val="596"/>
        </w:trPr>
        <w:tc>
          <w:tcPr>
            <w:tcW w:w="1848"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Dealesville</w:t>
            </w:r>
            <w:proofErr w:type="spellEnd"/>
          </w:p>
        </w:tc>
        <w:tc>
          <w:tcPr>
            <w:tcW w:w="2791"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ind w:left="1"/>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licenced</w:t>
            </w:r>
          </w:p>
        </w:tc>
        <w:tc>
          <w:tcPr>
            <w:tcW w:w="1440"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Fenced</w:t>
            </w:r>
          </w:p>
        </w:tc>
        <w:tc>
          <w:tcPr>
            <w:tcW w:w="1581"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Operational</w:t>
            </w:r>
          </w:p>
        </w:tc>
        <w:tc>
          <w:tcPr>
            <w:tcW w:w="1842"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15 years</w:t>
            </w:r>
          </w:p>
        </w:tc>
      </w:tr>
      <w:tr w:rsidR="00DF5CAC" w:rsidRPr="00393109" w:rsidTr="00DF5CAC">
        <w:trPr>
          <w:trHeight w:val="420"/>
        </w:trPr>
        <w:tc>
          <w:tcPr>
            <w:tcW w:w="1848"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Boshof</w:t>
            </w:r>
            <w:proofErr w:type="spellEnd"/>
          </w:p>
        </w:tc>
        <w:tc>
          <w:tcPr>
            <w:tcW w:w="2791"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ind w:left="1"/>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licenced</w:t>
            </w:r>
          </w:p>
        </w:tc>
        <w:tc>
          <w:tcPr>
            <w:tcW w:w="1440"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Fenced</w:t>
            </w:r>
          </w:p>
        </w:tc>
        <w:tc>
          <w:tcPr>
            <w:tcW w:w="1581"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Operational</w:t>
            </w:r>
          </w:p>
        </w:tc>
        <w:tc>
          <w:tcPr>
            <w:tcW w:w="1842"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15 years</w:t>
            </w:r>
          </w:p>
        </w:tc>
      </w:tr>
      <w:tr w:rsidR="00DF5CAC" w:rsidRPr="00393109" w:rsidTr="00DF5CAC">
        <w:trPr>
          <w:trHeight w:val="554"/>
        </w:trPr>
        <w:tc>
          <w:tcPr>
            <w:tcW w:w="1848"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Hertzogville</w:t>
            </w:r>
            <w:proofErr w:type="spellEnd"/>
          </w:p>
        </w:tc>
        <w:tc>
          <w:tcPr>
            <w:tcW w:w="2791"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ind w:left="1"/>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licenced</w:t>
            </w:r>
          </w:p>
        </w:tc>
        <w:tc>
          <w:tcPr>
            <w:tcW w:w="1440"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Fenced</w:t>
            </w:r>
          </w:p>
        </w:tc>
        <w:tc>
          <w:tcPr>
            <w:tcW w:w="1581"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Operational.</w:t>
            </w:r>
          </w:p>
        </w:tc>
        <w:tc>
          <w:tcPr>
            <w:tcW w:w="1842"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15 Years</w:t>
            </w:r>
          </w:p>
        </w:tc>
      </w:tr>
    </w:tbl>
    <w:p w:rsidR="00DF5CAC" w:rsidRPr="00393109" w:rsidRDefault="00DF5CAC" w:rsidP="000B6C04">
      <w:pPr>
        <w:spacing w:after="0" w:line="244" w:lineRule="auto"/>
        <w:ind w:right="-15"/>
        <w:rPr>
          <w:rFonts w:asciiTheme="majorHAnsi" w:eastAsia="Calibri" w:hAnsiTheme="majorHAnsi" w:cs="Arial"/>
          <w:b/>
        </w:rPr>
      </w:pPr>
    </w:p>
    <w:p w:rsidR="00DF5CAC" w:rsidRPr="00393109" w:rsidRDefault="00B257ED" w:rsidP="000B6C04">
      <w:pPr>
        <w:spacing w:after="0" w:line="244" w:lineRule="auto"/>
        <w:ind w:right="-15"/>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2.16.2 </w:t>
      </w:r>
      <w:r w:rsidR="00DF5CAC" w:rsidRPr="00393109">
        <w:rPr>
          <w:rFonts w:asciiTheme="majorHAnsi" w:eastAsia="Calibri" w:hAnsiTheme="majorHAnsi" w:cs="Arial"/>
          <w:b/>
          <w:sz w:val="20"/>
          <w:szCs w:val="20"/>
          <w:u w:val="single"/>
        </w:rPr>
        <w:t>Free Basic (refuse removal)</w:t>
      </w:r>
    </w:p>
    <w:p w:rsidR="00DF5CAC" w:rsidRPr="00393109" w:rsidRDefault="00DF5CAC" w:rsidP="000B6C04">
      <w:pPr>
        <w:spacing w:after="0" w:line="244" w:lineRule="auto"/>
        <w:ind w:right="-15"/>
        <w:rPr>
          <w:rFonts w:asciiTheme="majorHAnsi" w:eastAsia="Calibri" w:hAnsiTheme="majorHAnsi" w:cs="Arial"/>
          <w:b/>
          <w:sz w:val="20"/>
          <w:szCs w:val="20"/>
          <w:u w:val="single"/>
        </w:rPr>
      </w:pP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sz w:val="20"/>
          <w:szCs w:val="20"/>
        </w:rPr>
        <w:t>The municipality provide free basic refuse removal to the household that has been registered as indigent and the number of indigent beneficiaries is 868 to date.</w:t>
      </w:r>
    </w:p>
    <w:p w:rsidR="00DF5CAC" w:rsidRPr="00393109" w:rsidRDefault="00DF5CAC" w:rsidP="000B6C04">
      <w:pPr>
        <w:spacing w:after="0" w:line="244" w:lineRule="auto"/>
        <w:ind w:right="-15"/>
        <w:rPr>
          <w:rFonts w:asciiTheme="majorHAnsi" w:eastAsia="Calibri" w:hAnsiTheme="majorHAnsi" w:cs="Arial"/>
          <w:sz w:val="20"/>
          <w:szCs w:val="20"/>
        </w:rPr>
      </w:pPr>
    </w:p>
    <w:p w:rsidR="00DF5CAC" w:rsidRPr="00393109" w:rsidRDefault="00B257ED" w:rsidP="000B6C04">
      <w:pPr>
        <w:spacing w:after="0" w:line="244" w:lineRule="auto"/>
        <w:ind w:right="-15"/>
        <w:rPr>
          <w:rFonts w:asciiTheme="majorHAnsi" w:eastAsia="Calibri" w:hAnsiTheme="majorHAnsi" w:cs="Arial"/>
          <w:b/>
          <w:sz w:val="20"/>
          <w:szCs w:val="20"/>
        </w:rPr>
      </w:pPr>
      <w:r w:rsidRPr="00393109">
        <w:rPr>
          <w:rFonts w:asciiTheme="majorHAnsi" w:eastAsia="Calibri" w:hAnsiTheme="majorHAnsi" w:cs="Arial"/>
          <w:b/>
          <w:sz w:val="20"/>
          <w:szCs w:val="20"/>
        </w:rPr>
        <w:t xml:space="preserve">2.17 </w:t>
      </w:r>
      <w:r w:rsidR="00DF5CAC" w:rsidRPr="00393109">
        <w:rPr>
          <w:rFonts w:asciiTheme="majorHAnsi" w:eastAsia="Calibri" w:hAnsiTheme="majorHAnsi" w:cs="Arial"/>
          <w:b/>
          <w:sz w:val="20"/>
          <w:szCs w:val="20"/>
        </w:rPr>
        <w:t>CEMETERIES.</w:t>
      </w: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sz w:val="20"/>
          <w:szCs w:val="20"/>
        </w:rPr>
        <w:t>The provision of cemeteries does not only provide for the burial of individuals and to honour the deceased. But is part of the wider urban function. Cemeter</w:t>
      </w:r>
      <w:r w:rsidR="00EC5D8B" w:rsidRPr="00393109">
        <w:rPr>
          <w:rFonts w:asciiTheme="majorHAnsi" w:eastAsia="Calibri" w:hAnsiTheme="majorHAnsi" w:cs="Arial"/>
          <w:sz w:val="20"/>
          <w:szCs w:val="20"/>
        </w:rPr>
        <w:t>ies could also be part of the “</w:t>
      </w:r>
      <w:r w:rsidRPr="00393109">
        <w:rPr>
          <w:rFonts w:asciiTheme="majorHAnsi" w:eastAsia="Calibri" w:hAnsiTheme="majorHAnsi" w:cs="Arial"/>
          <w:sz w:val="20"/>
          <w:szCs w:val="20"/>
        </w:rPr>
        <w:t>green footprint’ within towns and cities. Cemeteries could be categorised in three group:</w:t>
      </w:r>
    </w:p>
    <w:p w:rsidR="00DF5CAC" w:rsidRPr="00393109" w:rsidRDefault="00DF5CAC" w:rsidP="000B6C04">
      <w:pPr>
        <w:spacing w:after="0" w:line="244" w:lineRule="auto"/>
        <w:ind w:right="-15"/>
        <w:rPr>
          <w:rFonts w:asciiTheme="majorHAnsi" w:eastAsia="Calibri" w:hAnsiTheme="majorHAnsi" w:cs="Arial"/>
          <w:sz w:val="20"/>
          <w:szCs w:val="20"/>
        </w:rPr>
      </w:pPr>
    </w:p>
    <w:p w:rsidR="00DF5CAC" w:rsidRPr="00393109" w:rsidRDefault="00DF5CAC" w:rsidP="000B6C04">
      <w:pPr>
        <w:numPr>
          <w:ilvl w:val="0"/>
          <w:numId w:val="16"/>
        </w:numPr>
        <w:spacing w:after="0"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Fully operational and in use</w:t>
      </w:r>
    </w:p>
    <w:p w:rsidR="00DF5CAC" w:rsidRPr="00393109" w:rsidRDefault="00DF5CAC" w:rsidP="000B6C04">
      <w:pPr>
        <w:numPr>
          <w:ilvl w:val="0"/>
          <w:numId w:val="16"/>
        </w:numPr>
        <w:spacing w:after="0" w:line="244" w:lineRule="auto"/>
        <w:ind w:right="-15"/>
        <w:contextualSpacing/>
        <w:rPr>
          <w:rFonts w:asciiTheme="majorHAnsi" w:eastAsia="Calibri" w:hAnsiTheme="majorHAnsi" w:cs="Arial"/>
          <w:color w:val="000000"/>
          <w:sz w:val="20"/>
          <w:szCs w:val="20"/>
          <w:lang w:eastAsia="en-ZA"/>
        </w:rPr>
      </w:pPr>
      <w:proofErr w:type="spellStart"/>
      <w:r w:rsidRPr="00393109">
        <w:rPr>
          <w:rFonts w:asciiTheme="majorHAnsi" w:eastAsia="Calibri" w:hAnsiTheme="majorHAnsi" w:cs="Arial"/>
          <w:color w:val="000000"/>
          <w:sz w:val="20"/>
          <w:szCs w:val="20"/>
          <w:lang w:eastAsia="en-ZA"/>
        </w:rPr>
        <w:t>Domant</w:t>
      </w:r>
      <w:proofErr w:type="spellEnd"/>
      <w:r w:rsidRPr="00393109">
        <w:rPr>
          <w:rFonts w:asciiTheme="majorHAnsi" w:eastAsia="Calibri" w:hAnsiTheme="majorHAnsi" w:cs="Arial"/>
          <w:color w:val="000000"/>
          <w:sz w:val="20"/>
          <w:szCs w:val="20"/>
          <w:lang w:eastAsia="en-ZA"/>
        </w:rPr>
        <w:t xml:space="preserve"> used cemeteries, and</w:t>
      </w:r>
    </w:p>
    <w:p w:rsidR="00DF5CAC" w:rsidRPr="00393109" w:rsidRDefault="00DF5CAC" w:rsidP="000B6C04">
      <w:pPr>
        <w:numPr>
          <w:ilvl w:val="0"/>
          <w:numId w:val="16"/>
        </w:numPr>
        <w:spacing w:after="0"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Cemeteries in the planning process</w:t>
      </w:r>
    </w:p>
    <w:p w:rsidR="00DF5CAC" w:rsidRPr="00393109" w:rsidRDefault="00DF5CAC" w:rsidP="000B6C04">
      <w:pPr>
        <w:spacing w:after="0" w:line="244" w:lineRule="auto"/>
        <w:ind w:left="720" w:right="-15"/>
        <w:contextualSpacing/>
        <w:rPr>
          <w:rFonts w:asciiTheme="majorHAnsi" w:eastAsia="Calibri" w:hAnsiTheme="majorHAnsi" w:cs="Arial"/>
          <w:color w:val="000000"/>
          <w:sz w:val="20"/>
          <w:szCs w:val="20"/>
          <w:lang w:eastAsia="en-ZA"/>
        </w:rPr>
      </w:pPr>
    </w:p>
    <w:p w:rsidR="00DF5CAC" w:rsidRPr="00393109" w:rsidRDefault="00DF5CAC" w:rsidP="000B6C04">
      <w:pPr>
        <w:spacing w:after="0"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The 3 urban settlement has the following number of cemeteries</w:t>
      </w:r>
    </w:p>
    <w:p w:rsidR="00DF5CAC" w:rsidRPr="00393109" w:rsidRDefault="00DF5CAC" w:rsidP="000B6C04">
      <w:pPr>
        <w:spacing w:after="0" w:line="244" w:lineRule="auto"/>
        <w:ind w:right="-15"/>
        <w:contextualSpacing/>
        <w:rPr>
          <w:rFonts w:asciiTheme="majorHAnsi" w:eastAsia="Calibri" w:hAnsiTheme="majorHAnsi" w:cs="Arial"/>
          <w:color w:val="000000"/>
          <w:sz w:val="20"/>
          <w:szCs w:val="20"/>
          <w:lang w:eastAsia="en-ZA"/>
        </w:rPr>
      </w:pPr>
    </w:p>
    <w:tbl>
      <w:tblPr>
        <w:tblStyle w:val="TableGrid3"/>
        <w:tblW w:w="0" w:type="auto"/>
        <w:tblLook w:val="04A0" w:firstRow="1" w:lastRow="0" w:firstColumn="1" w:lastColumn="0" w:noHBand="0" w:noVBand="1"/>
      </w:tblPr>
      <w:tblGrid>
        <w:gridCol w:w="3089"/>
        <w:gridCol w:w="1586"/>
        <w:gridCol w:w="1592"/>
        <w:gridCol w:w="3083"/>
      </w:tblGrid>
      <w:tr w:rsidR="00DF5CAC" w:rsidRPr="00393109" w:rsidTr="00DF5CAC">
        <w:trPr>
          <w:trHeight w:val="391"/>
        </w:trPr>
        <w:tc>
          <w:tcPr>
            <w:tcW w:w="3277" w:type="dxa"/>
          </w:tcPr>
          <w:p w:rsidR="00DF5CAC" w:rsidRPr="00393109" w:rsidRDefault="00DF5CAC" w:rsidP="000B6C04">
            <w:pPr>
              <w:spacing w:line="244" w:lineRule="auto"/>
              <w:ind w:right="-15"/>
              <w:contextualSpacing/>
              <w:rPr>
                <w:rFonts w:asciiTheme="majorHAnsi" w:eastAsia="Calibri" w:hAnsiTheme="majorHAnsi" w:cs="Arial"/>
                <w:b/>
                <w:color w:val="000000"/>
                <w:sz w:val="20"/>
                <w:szCs w:val="20"/>
                <w:lang w:eastAsia="en-ZA"/>
              </w:rPr>
            </w:pPr>
            <w:r w:rsidRPr="00393109">
              <w:rPr>
                <w:rFonts w:asciiTheme="majorHAnsi" w:eastAsia="Calibri" w:hAnsiTheme="majorHAnsi" w:cs="Arial"/>
                <w:b/>
                <w:color w:val="000000"/>
                <w:sz w:val="20"/>
                <w:szCs w:val="20"/>
                <w:lang w:eastAsia="en-ZA"/>
              </w:rPr>
              <w:t>Cemeteries</w:t>
            </w:r>
          </w:p>
        </w:tc>
        <w:tc>
          <w:tcPr>
            <w:tcW w:w="1620" w:type="dxa"/>
          </w:tcPr>
          <w:p w:rsidR="00DF5CAC" w:rsidRPr="00393109" w:rsidRDefault="00DF5CAC" w:rsidP="000B6C04">
            <w:pPr>
              <w:spacing w:line="244" w:lineRule="auto"/>
              <w:ind w:right="-15"/>
              <w:contextualSpacing/>
              <w:rPr>
                <w:rFonts w:asciiTheme="majorHAnsi" w:eastAsia="Calibri" w:hAnsiTheme="majorHAnsi" w:cs="Arial"/>
                <w:b/>
                <w:color w:val="000000"/>
                <w:sz w:val="20"/>
                <w:szCs w:val="20"/>
                <w:lang w:eastAsia="en-ZA"/>
              </w:rPr>
            </w:pPr>
            <w:r w:rsidRPr="00393109">
              <w:rPr>
                <w:rFonts w:asciiTheme="majorHAnsi" w:eastAsia="Calibri" w:hAnsiTheme="majorHAnsi" w:cs="Arial"/>
                <w:b/>
                <w:color w:val="000000"/>
                <w:sz w:val="20"/>
                <w:szCs w:val="20"/>
                <w:lang w:eastAsia="en-ZA"/>
              </w:rPr>
              <w:t>Town</w:t>
            </w:r>
          </w:p>
        </w:tc>
        <w:tc>
          <w:tcPr>
            <w:tcW w:w="1657" w:type="dxa"/>
          </w:tcPr>
          <w:p w:rsidR="00DF5CAC" w:rsidRPr="00393109" w:rsidRDefault="00DF5CAC" w:rsidP="000B6C04">
            <w:pPr>
              <w:spacing w:line="244" w:lineRule="auto"/>
              <w:ind w:right="-15"/>
              <w:contextualSpacing/>
              <w:rPr>
                <w:rFonts w:asciiTheme="majorHAnsi" w:eastAsia="Calibri" w:hAnsiTheme="majorHAnsi" w:cs="Arial"/>
                <w:b/>
                <w:color w:val="000000"/>
                <w:sz w:val="20"/>
                <w:szCs w:val="20"/>
                <w:lang w:eastAsia="en-ZA"/>
              </w:rPr>
            </w:pPr>
            <w:r w:rsidRPr="00393109">
              <w:rPr>
                <w:rFonts w:asciiTheme="majorHAnsi" w:eastAsia="Calibri" w:hAnsiTheme="majorHAnsi" w:cs="Arial"/>
                <w:b/>
                <w:color w:val="000000"/>
                <w:sz w:val="20"/>
                <w:szCs w:val="20"/>
                <w:lang w:eastAsia="en-ZA"/>
              </w:rPr>
              <w:t>Number</w:t>
            </w:r>
          </w:p>
        </w:tc>
        <w:tc>
          <w:tcPr>
            <w:tcW w:w="3277" w:type="dxa"/>
          </w:tcPr>
          <w:p w:rsidR="00DF5CAC" w:rsidRPr="00393109" w:rsidRDefault="00DF5CAC" w:rsidP="000B6C04">
            <w:pPr>
              <w:spacing w:line="244" w:lineRule="auto"/>
              <w:ind w:right="-15"/>
              <w:contextualSpacing/>
              <w:rPr>
                <w:rFonts w:asciiTheme="majorHAnsi" w:eastAsia="Calibri" w:hAnsiTheme="majorHAnsi" w:cs="Arial"/>
                <w:b/>
                <w:color w:val="000000"/>
                <w:sz w:val="20"/>
                <w:szCs w:val="20"/>
                <w:lang w:eastAsia="en-ZA"/>
              </w:rPr>
            </w:pPr>
            <w:r w:rsidRPr="00393109">
              <w:rPr>
                <w:rFonts w:asciiTheme="majorHAnsi" w:eastAsia="Calibri" w:hAnsiTheme="majorHAnsi" w:cs="Arial"/>
                <w:b/>
                <w:color w:val="000000"/>
                <w:sz w:val="20"/>
                <w:szCs w:val="20"/>
                <w:lang w:eastAsia="en-ZA"/>
              </w:rPr>
              <w:t>Comment</w:t>
            </w:r>
          </w:p>
        </w:tc>
      </w:tr>
      <w:tr w:rsidR="00DF5CAC" w:rsidRPr="00393109" w:rsidTr="00DF5CAC">
        <w:trPr>
          <w:trHeight w:val="294"/>
        </w:trPr>
        <w:tc>
          <w:tcPr>
            <w:tcW w:w="3277" w:type="dxa"/>
            <w:vMerge w:val="restart"/>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Fully Operational and in use</w:t>
            </w: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roofErr w:type="spellStart"/>
            <w:r w:rsidRPr="00393109">
              <w:rPr>
                <w:rFonts w:asciiTheme="majorHAnsi" w:eastAsia="Calibri" w:hAnsiTheme="majorHAnsi" w:cs="Arial"/>
                <w:color w:val="000000"/>
                <w:sz w:val="20"/>
                <w:szCs w:val="20"/>
                <w:lang w:eastAsia="en-ZA"/>
              </w:rPr>
              <w:t>Boshof</w:t>
            </w:r>
            <w:proofErr w:type="spellEnd"/>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4</w:t>
            </w:r>
          </w:p>
        </w:tc>
        <w:tc>
          <w:tcPr>
            <w:tcW w:w="3277" w:type="dxa"/>
            <w:vMerge w:val="restart"/>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Some are almost full</w:t>
            </w:r>
          </w:p>
        </w:tc>
      </w:tr>
      <w:tr w:rsidR="00DF5CAC" w:rsidRPr="00393109" w:rsidTr="00DF5CAC">
        <w:trPr>
          <w:trHeight w:val="271"/>
        </w:trPr>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roofErr w:type="spellStart"/>
            <w:r w:rsidRPr="00393109">
              <w:rPr>
                <w:rFonts w:asciiTheme="majorHAnsi" w:eastAsia="Calibri" w:hAnsiTheme="majorHAnsi" w:cs="Arial"/>
                <w:color w:val="000000"/>
                <w:sz w:val="20"/>
                <w:szCs w:val="20"/>
                <w:lang w:eastAsia="en-ZA"/>
              </w:rPr>
              <w:t>Hertzogville</w:t>
            </w:r>
            <w:proofErr w:type="spellEnd"/>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3</w:t>
            </w:r>
          </w:p>
        </w:tc>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r>
      <w:tr w:rsidR="00DF5CAC" w:rsidRPr="00393109" w:rsidTr="00DF5CAC">
        <w:trPr>
          <w:trHeight w:val="276"/>
        </w:trPr>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roofErr w:type="spellStart"/>
            <w:r w:rsidRPr="00393109">
              <w:rPr>
                <w:rFonts w:asciiTheme="majorHAnsi" w:eastAsia="Calibri" w:hAnsiTheme="majorHAnsi" w:cs="Arial"/>
                <w:color w:val="000000"/>
                <w:sz w:val="20"/>
                <w:szCs w:val="20"/>
                <w:lang w:eastAsia="en-ZA"/>
              </w:rPr>
              <w:t>Dealesville</w:t>
            </w:r>
            <w:proofErr w:type="spellEnd"/>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4</w:t>
            </w:r>
          </w:p>
        </w:tc>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r>
      <w:tr w:rsidR="00DF5CAC" w:rsidRPr="00393109" w:rsidTr="00DF5CAC">
        <w:tc>
          <w:tcPr>
            <w:tcW w:w="3277" w:type="dxa"/>
            <w:vMerge w:val="restart"/>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Dormant Used Cemeteries</w:t>
            </w: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roofErr w:type="spellStart"/>
            <w:r w:rsidRPr="00393109">
              <w:rPr>
                <w:rFonts w:asciiTheme="majorHAnsi" w:eastAsia="Calibri" w:hAnsiTheme="majorHAnsi" w:cs="Arial"/>
                <w:color w:val="000000"/>
                <w:sz w:val="20"/>
                <w:szCs w:val="20"/>
                <w:lang w:eastAsia="en-ZA"/>
              </w:rPr>
              <w:t>Boshof</w:t>
            </w:r>
            <w:proofErr w:type="spellEnd"/>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2</w:t>
            </w:r>
          </w:p>
        </w:tc>
        <w:tc>
          <w:tcPr>
            <w:tcW w:w="3277" w:type="dxa"/>
            <w:vMerge w:val="restart"/>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This Grave sites are full</w:t>
            </w:r>
          </w:p>
        </w:tc>
      </w:tr>
      <w:tr w:rsidR="00DF5CAC" w:rsidRPr="00393109" w:rsidTr="00DF5CAC">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roofErr w:type="spellStart"/>
            <w:r w:rsidRPr="00393109">
              <w:rPr>
                <w:rFonts w:asciiTheme="majorHAnsi" w:eastAsia="Calibri" w:hAnsiTheme="majorHAnsi" w:cs="Arial"/>
                <w:color w:val="000000"/>
                <w:sz w:val="20"/>
                <w:szCs w:val="20"/>
                <w:lang w:eastAsia="en-ZA"/>
              </w:rPr>
              <w:t>Hertzogville</w:t>
            </w:r>
            <w:proofErr w:type="spellEnd"/>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1</w:t>
            </w:r>
          </w:p>
        </w:tc>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r>
      <w:tr w:rsidR="00DF5CAC" w:rsidRPr="00393109" w:rsidTr="00DF5CAC">
        <w:trPr>
          <w:trHeight w:val="342"/>
        </w:trPr>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roofErr w:type="spellStart"/>
            <w:r w:rsidRPr="00393109">
              <w:rPr>
                <w:rFonts w:asciiTheme="majorHAnsi" w:eastAsia="Calibri" w:hAnsiTheme="majorHAnsi" w:cs="Arial"/>
                <w:color w:val="000000"/>
                <w:sz w:val="20"/>
                <w:szCs w:val="20"/>
                <w:lang w:eastAsia="en-ZA"/>
              </w:rPr>
              <w:t>Dealesville</w:t>
            </w:r>
            <w:proofErr w:type="spellEnd"/>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0</w:t>
            </w:r>
          </w:p>
        </w:tc>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r>
      <w:tr w:rsidR="00DF5CAC" w:rsidRPr="00393109" w:rsidTr="00DF5CAC">
        <w:trPr>
          <w:trHeight w:val="277"/>
        </w:trPr>
        <w:tc>
          <w:tcPr>
            <w:tcW w:w="3277" w:type="dxa"/>
            <w:vMerge w:val="restart"/>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Cemeteries in Planning Process</w:t>
            </w: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roofErr w:type="spellStart"/>
            <w:r w:rsidRPr="00393109">
              <w:rPr>
                <w:rFonts w:asciiTheme="majorHAnsi" w:eastAsia="Calibri" w:hAnsiTheme="majorHAnsi" w:cs="Arial"/>
                <w:color w:val="000000"/>
                <w:sz w:val="20"/>
                <w:szCs w:val="20"/>
                <w:lang w:eastAsia="en-ZA"/>
              </w:rPr>
              <w:t>Boshof</w:t>
            </w:r>
            <w:proofErr w:type="spellEnd"/>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1</w:t>
            </w:r>
          </w:p>
        </w:tc>
        <w:tc>
          <w:tcPr>
            <w:tcW w:w="3277" w:type="dxa"/>
          </w:tcPr>
          <w:p w:rsidR="00DF5CAC" w:rsidRPr="00393109" w:rsidRDefault="002C437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In Planning for 2024/2025</w:t>
            </w:r>
          </w:p>
        </w:tc>
      </w:tr>
      <w:tr w:rsidR="00DF5CAC" w:rsidRPr="00393109" w:rsidTr="00DF5CAC">
        <w:trPr>
          <w:trHeight w:val="280"/>
        </w:trPr>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roofErr w:type="spellStart"/>
            <w:r w:rsidRPr="00393109">
              <w:rPr>
                <w:rFonts w:asciiTheme="majorHAnsi" w:eastAsia="Calibri" w:hAnsiTheme="majorHAnsi" w:cs="Arial"/>
                <w:color w:val="000000"/>
                <w:sz w:val="20"/>
                <w:szCs w:val="20"/>
                <w:lang w:eastAsia="en-ZA"/>
              </w:rPr>
              <w:t>Hertzogville</w:t>
            </w:r>
            <w:proofErr w:type="spellEnd"/>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1</w:t>
            </w:r>
          </w:p>
        </w:tc>
        <w:tc>
          <w:tcPr>
            <w:tcW w:w="3277" w:type="dxa"/>
          </w:tcPr>
          <w:p w:rsidR="00DF5CAC" w:rsidRPr="00393109" w:rsidRDefault="002C437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In Planning for 2024/2025</w:t>
            </w:r>
          </w:p>
        </w:tc>
      </w:tr>
      <w:tr w:rsidR="00DF5CAC" w:rsidRPr="00393109" w:rsidTr="00DF5CAC">
        <w:trPr>
          <w:trHeight w:val="271"/>
        </w:trPr>
        <w:tc>
          <w:tcPr>
            <w:tcW w:w="3277" w:type="dxa"/>
            <w:vMerge/>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
        </w:tc>
        <w:tc>
          <w:tcPr>
            <w:tcW w:w="1620"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proofErr w:type="spellStart"/>
            <w:r w:rsidRPr="00393109">
              <w:rPr>
                <w:rFonts w:asciiTheme="majorHAnsi" w:eastAsia="Calibri" w:hAnsiTheme="majorHAnsi" w:cs="Arial"/>
                <w:color w:val="000000"/>
                <w:sz w:val="20"/>
                <w:szCs w:val="20"/>
                <w:lang w:eastAsia="en-ZA"/>
              </w:rPr>
              <w:t>Dealesville</w:t>
            </w:r>
            <w:proofErr w:type="spellEnd"/>
          </w:p>
        </w:tc>
        <w:tc>
          <w:tcPr>
            <w:tcW w:w="1657" w:type="dxa"/>
          </w:tcPr>
          <w:p w:rsidR="00DF5CAC" w:rsidRPr="00393109" w:rsidRDefault="00DF5CA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1</w:t>
            </w:r>
          </w:p>
        </w:tc>
        <w:tc>
          <w:tcPr>
            <w:tcW w:w="3277" w:type="dxa"/>
          </w:tcPr>
          <w:p w:rsidR="00DF5CAC" w:rsidRPr="00393109" w:rsidRDefault="002C437C" w:rsidP="000B6C04">
            <w:pPr>
              <w:spacing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In Planning for 2024/2025</w:t>
            </w:r>
          </w:p>
        </w:tc>
      </w:tr>
    </w:tbl>
    <w:p w:rsidR="00DF5CAC" w:rsidRPr="00393109" w:rsidRDefault="00DF5CAC" w:rsidP="000B6C04">
      <w:pPr>
        <w:spacing w:after="0" w:line="244" w:lineRule="auto"/>
        <w:ind w:right="-15"/>
        <w:contextualSpacing/>
        <w:rPr>
          <w:rFonts w:asciiTheme="majorHAnsi" w:eastAsia="Calibri" w:hAnsiTheme="majorHAnsi" w:cs="Arial"/>
          <w:color w:val="000000"/>
          <w:lang w:eastAsia="en-ZA"/>
        </w:rPr>
      </w:pP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sz w:val="20"/>
          <w:szCs w:val="20"/>
        </w:rPr>
        <w:t xml:space="preserve">The maintenance of cemeteries is the responsibility of the local authorities which puts additional pressure on financial resources. Loitering creates unsafe conditions within the cemeteries. During the planning and </w:t>
      </w:r>
      <w:r w:rsidRPr="00393109">
        <w:rPr>
          <w:rFonts w:asciiTheme="majorHAnsi" w:eastAsia="Calibri" w:hAnsiTheme="majorHAnsi" w:cs="Arial"/>
          <w:sz w:val="20"/>
          <w:szCs w:val="20"/>
        </w:rPr>
        <w:lastRenderedPageBreak/>
        <w:t>provision of future cemeteries alternative burial actions need to be evaluated in order to minimize cost and enhance effective land use planning. The following burial options can be explored.</w:t>
      </w:r>
    </w:p>
    <w:p w:rsidR="00DF5CAC" w:rsidRPr="00393109" w:rsidRDefault="00DF5CAC" w:rsidP="000B6C04">
      <w:pPr>
        <w:spacing w:after="0" w:line="244" w:lineRule="auto"/>
        <w:ind w:right="-15"/>
        <w:rPr>
          <w:rFonts w:asciiTheme="majorHAnsi" w:eastAsia="Calibri" w:hAnsiTheme="majorHAnsi" w:cs="Arial"/>
          <w:sz w:val="20"/>
          <w:szCs w:val="20"/>
        </w:rPr>
      </w:pPr>
    </w:p>
    <w:p w:rsidR="00DF5CAC" w:rsidRPr="00393109" w:rsidRDefault="00DF5CAC" w:rsidP="000B6C04">
      <w:pPr>
        <w:numPr>
          <w:ilvl w:val="0"/>
          <w:numId w:val="17"/>
        </w:numPr>
        <w:spacing w:after="0"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Berm-burial: allows for the second burial of a family member on top of another.</w:t>
      </w:r>
    </w:p>
    <w:p w:rsidR="00DF5CAC" w:rsidRPr="00393109" w:rsidRDefault="00DF5CAC" w:rsidP="000B6C04">
      <w:pPr>
        <w:numPr>
          <w:ilvl w:val="0"/>
          <w:numId w:val="17"/>
        </w:numPr>
        <w:spacing w:after="0" w:line="244" w:lineRule="auto"/>
        <w:ind w:right="-15"/>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Cremation: Helps to alleviate the on-going demand for land and costly maintenance of cemeteries</w:t>
      </w:r>
    </w:p>
    <w:p w:rsidR="00DF5CAC" w:rsidRPr="00393109" w:rsidRDefault="00DF5CAC" w:rsidP="000B6C04">
      <w:pPr>
        <w:spacing w:after="0" w:line="244" w:lineRule="auto"/>
        <w:ind w:left="720" w:right="-15"/>
        <w:contextualSpacing/>
        <w:rPr>
          <w:rFonts w:asciiTheme="majorHAnsi" w:eastAsia="Calibri" w:hAnsiTheme="majorHAnsi" w:cs="Arial"/>
          <w:color w:val="000000"/>
          <w:sz w:val="20"/>
          <w:szCs w:val="20"/>
          <w:lang w:eastAsia="en-ZA"/>
        </w:rPr>
      </w:pPr>
    </w:p>
    <w:p w:rsidR="00DF5CAC" w:rsidRPr="00393109" w:rsidRDefault="00B257ED" w:rsidP="000B6C04">
      <w:pPr>
        <w:spacing w:after="0" w:line="244" w:lineRule="auto"/>
        <w:ind w:right="-15"/>
        <w:rPr>
          <w:rFonts w:asciiTheme="majorHAnsi" w:eastAsia="Calibri" w:hAnsiTheme="majorHAnsi" w:cs="Arial"/>
          <w:b/>
          <w:sz w:val="20"/>
          <w:szCs w:val="20"/>
        </w:rPr>
      </w:pPr>
      <w:proofErr w:type="gramStart"/>
      <w:r w:rsidRPr="00393109">
        <w:rPr>
          <w:rFonts w:asciiTheme="majorHAnsi" w:eastAsia="Calibri" w:hAnsiTheme="majorHAnsi" w:cs="Arial"/>
          <w:b/>
          <w:sz w:val="20"/>
          <w:szCs w:val="20"/>
        </w:rPr>
        <w:t xml:space="preserve">2.18 </w:t>
      </w:r>
      <w:r w:rsidR="00DF5CAC" w:rsidRPr="00393109">
        <w:rPr>
          <w:rFonts w:asciiTheme="majorHAnsi" w:eastAsia="Calibri" w:hAnsiTheme="majorHAnsi" w:cs="Arial"/>
          <w:b/>
          <w:sz w:val="20"/>
          <w:szCs w:val="20"/>
        </w:rPr>
        <w:t xml:space="preserve"> ELECTRICITY</w:t>
      </w:r>
      <w:proofErr w:type="gramEnd"/>
      <w:r w:rsidR="00DF5CAC" w:rsidRPr="00393109">
        <w:rPr>
          <w:rFonts w:asciiTheme="majorHAnsi" w:eastAsia="Calibri" w:hAnsiTheme="majorHAnsi" w:cs="Arial"/>
          <w:b/>
          <w:sz w:val="20"/>
          <w:szCs w:val="20"/>
        </w:rPr>
        <w:t xml:space="preserve"> SUPPLY</w:t>
      </w: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NDP</w:t>
      </w:r>
      <w:r w:rsidRPr="00393109">
        <w:rPr>
          <w:rFonts w:asciiTheme="majorHAnsi" w:eastAsia="Calibri" w:hAnsiTheme="majorHAnsi" w:cs="Arial"/>
          <w:sz w:val="20"/>
          <w:szCs w:val="20"/>
        </w:rPr>
        <w:t xml:space="preserve"> objective indicate that the proportion of people with access to Electricity should rise to at least 90% by 2030 and at least 20 000MW of this capacity should come from renewable sources.</w:t>
      </w: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FSGDS</w:t>
      </w:r>
      <w:r w:rsidRPr="00393109">
        <w:rPr>
          <w:rFonts w:asciiTheme="majorHAnsi" w:eastAsia="Calibri" w:hAnsiTheme="majorHAnsi" w:cs="Arial"/>
          <w:sz w:val="20"/>
          <w:szCs w:val="20"/>
        </w:rPr>
        <w:t xml:space="preserve"> long-term programme is to provide new basic infrastructure at local level.</w:t>
      </w: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Strategy</w:t>
      </w:r>
      <w:r w:rsidRPr="00393109">
        <w:rPr>
          <w:rFonts w:asciiTheme="majorHAnsi" w:eastAsia="Calibri" w:hAnsiTheme="majorHAnsi" w:cs="Arial"/>
          <w:sz w:val="20"/>
          <w:szCs w:val="20"/>
        </w:rPr>
        <w:t xml:space="preserve"> – Identify and facilitate the implementation of infrastructure by municipalities for development in the recognised growing municipal areas.</w:t>
      </w:r>
    </w:p>
    <w:p w:rsidR="00DF5CAC" w:rsidRPr="00393109" w:rsidRDefault="00DF5CAC" w:rsidP="000B6C04">
      <w:pPr>
        <w:spacing w:after="0" w:line="244" w:lineRule="auto"/>
        <w:ind w:right="-15" w:hanging="993"/>
        <w:rPr>
          <w:rFonts w:asciiTheme="majorHAnsi" w:eastAsia="Calibri" w:hAnsiTheme="majorHAnsi" w:cs="Arial"/>
          <w:sz w:val="20"/>
          <w:szCs w:val="20"/>
        </w:rPr>
      </w:pPr>
      <w:r w:rsidRPr="00393109">
        <w:rPr>
          <w:rFonts w:asciiTheme="majorHAnsi" w:eastAsia="Calibri" w:hAnsiTheme="majorHAnsi" w:cs="Arial"/>
          <w:sz w:val="20"/>
          <w:szCs w:val="20"/>
        </w:rPr>
        <w:t>Develop policies for private developers which will include incentives to encourage development.</w:t>
      </w:r>
    </w:p>
    <w:p w:rsidR="00DF5CAC" w:rsidRPr="00393109" w:rsidRDefault="00DF5CAC" w:rsidP="000B6C04">
      <w:pPr>
        <w:spacing w:after="0" w:line="244" w:lineRule="auto"/>
        <w:ind w:right="-15" w:hanging="993"/>
        <w:rPr>
          <w:rFonts w:asciiTheme="majorHAnsi" w:eastAsia="Calibri" w:hAnsiTheme="majorHAnsi" w:cs="Arial"/>
          <w:sz w:val="20"/>
          <w:szCs w:val="20"/>
        </w:rPr>
      </w:pP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MTSF Priority</w:t>
      </w:r>
      <w:r w:rsidRPr="00393109">
        <w:rPr>
          <w:rFonts w:asciiTheme="majorHAnsi" w:eastAsia="Calibri" w:hAnsiTheme="majorHAnsi" w:cs="Arial"/>
          <w:sz w:val="20"/>
          <w:szCs w:val="20"/>
        </w:rPr>
        <w:t xml:space="preserve"> – Reliable generation, transmission and distribution of energy ensured</w:t>
      </w:r>
    </w:p>
    <w:p w:rsidR="00DF5CAC" w:rsidRPr="00393109" w:rsidRDefault="00DF5CAC" w:rsidP="000B6C04">
      <w:pPr>
        <w:spacing w:after="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Action</w:t>
      </w:r>
      <w:r w:rsidRPr="00393109">
        <w:rPr>
          <w:rFonts w:asciiTheme="majorHAnsi" w:eastAsia="Calibri" w:hAnsiTheme="majorHAnsi" w:cs="Arial"/>
          <w:sz w:val="20"/>
          <w:szCs w:val="20"/>
        </w:rPr>
        <w:t xml:space="preserve">            -   Develop the Integrated Energy Plan</w:t>
      </w:r>
    </w:p>
    <w:p w:rsidR="00DF5CAC" w:rsidRPr="00393109" w:rsidRDefault="00DF5CAC" w:rsidP="000B6C04">
      <w:pPr>
        <w:spacing w:after="0" w:line="244" w:lineRule="auto"/>
        <w:ind w:right="-15"/>
        <w:rPr>
          <w:rFonts w:asciiTheme="majorHAnsi" w:eastAsia="Calibri" w:hAnsiTheme="majorHAnsi" w:cs="Arial"/>
          <w:sz w:val="20"/>
          <w:szCs w:val="20"/>
        </w:rPr>
      </w:pPr>
    </w:p>
    <w:p w:rsidR="00DF5CAC" w:rsidRPr="00393109" w:rsidRDefault="00DF5CAC" w:rsidP="000B6C04">
      <w:pPr>
        <w:spacing w:after="270" w:line="244" w:lineRule="auto"/>
        <w:ind w:right="-15"/>
        <w:rPr>
          <w:rFonts w:asciiTheme="majorHAnsi" w:eastAsia="Calibri" w:hAnsiTheme="majorHAnsi" w:cs="Arial"/>
          <w:sz w:val="20"/>
          <w:szCs w:val="20"/>
        </w:rPr>
      </w:pPr>
      <w:proofErr w:type="spellStart"/>
      <w:r w:rsidRPr="00393109">
        <w:rPr>
          <w:rFonts w:asciiTheme="majorHAnsi" w:eastAsia="Calibri" w:hAnsiTheme="majorHAnsi" w:cs="Arial"/>
          <w:b/>
          <w:sz w:val="20"/>
          <w:szCs w:val="20"/>
        </w:rPr>
        <w:t>Tokologo</w:t>
      </w:r>
      <w:proofErr w:type="spellEnd"/>
      <w:r w:rsidRPr="00393109">
        <w:rPr>
          <w:rFonts w:asciiTheme="majorHAnsi" w:eastAsia="Calibri" w:hAnsiTheme="majorHAnsi" w:cs="Arial"/>
          <w:b/>
          <w:sz w:val="20"/>
          <w:szCs w:val="20"/>
        </w:rPr>
        <w:t xml:space="preserve"> Strategic objective: </w:t>
      </w:r>
      <w:r w:rsidRPr="00393109">
        <w:rPr>
          <w:rFonts w:asciiTheme="majorHAnsi" w:eastAsia="Calibri" w:hAnsiTheme="majorHAnsi" w:cs="Arial"/>
          <w:sz w:val="20"/>
          <w:szCs w:val="20"/>
        </w:rPr>
        <w:t>To ensure the provision of services to communities in a sustainable manner.</w:t>
      </w:r>
    </w:p>
    <w:p w:rsidR="00DF5CAC" w:rsidRPr="00393109" w:rsidRDefault="00DF5CAC" w:rsidP="000B6C04">
      <w:pPr>
        <w:spacing w:after="270" w:line="240" w:lineRule="auto"/>
        <w:ind w:right="-15"/>
        <w:rPr>
          <w:rFonts w:asciiTheme="majorHAnsi" w:eastAsia="Calibri" w:hAnsiTheme="majorHAnsi" w:cs="Arial"/>
          <w:b/>
          <w:sz w:val="20"/>
          <w:szCs w:val="20"/>
        </w:rPr>
      </w:pPr>
      <w:proofErr w:type="spellStart"/>
      <w:r w:rsidRPr="00393109">
        <w:rPr>
          <w:rFonts w:asciiTheme="majorHAnsi" w:eastAsia="Calibri" w:hAnsiTheme="majorHAnsi" w:cs="Arial"/>
          <w:b/>
          <w:sz w:val="20"/>
          <w:szCs w:val="20"/>
        </w:rPr>
        <w:t>Tokologo</w:t>
      </w:r>
      <w:proofErr w:type="spellEnd"/>
      <w:r w:rsidRPr="00393109">
        <w:rPr>
          <w:rFonts w:asciiTheme="majorHAnsi" w:eastAsia="Calibri" w:hAnsiTheme="majorHAnsi" w:cs="Arial"/>
          <w:b/>
          <w:sz w:val="20"/>
          <w:szCs w:val="20"/>
        </w:rPr>
        <w:t xml:space="preserve"> Intended Outcome: </w:t>
      </w:r>
      <w:r w:rsidRPr="00393109">
        <w:rPr>
          <w:rFonts w:asciiTheme="majorHAnsi" w:eastAsia="Calibri" w:hAnsiTheme="majorHAnsi" w:cs="Arial"/>
          <w:sz w:val="20"/>
          <w:szCs w:val="20"/>
        </w:rPr>
        <w:t>Improve the standard of municipal services delivery</w:t>
      </w:r>
      <w:r w:rsidRPr="00393109">
        <w:rPr>
          <w:rFonts w:asciiTheme="majorHAnsi" w:eastAsia="Calibri" w:hAnsiTheme="majorHAnsi" w:cs="Arial"/>
          <w:b/>
          <w:sz w:val="20"/>
          <w:szCs w:val="20"/>
        </w:rPr>
        <w:t>.</w:t>
      </w:r>
    </w:p>
    <w:p w:rsidR="00DF5CAC" w:rsidRPr="00393109" w:rsidRDefault="00B257ED" w:rsidP="000B6C04">
      <w:pPr>
        <w:spacing w:after="270"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 xml:space="preserve">2.18.1 </w:t>
      </w:r>
      <w:r w:rsidR="00DF5CAC" w:rsidRPr="00393109">
        <w:rPr>
          <w:rFonts w:asciiTheme="majorHAnsi" w:eastAsia="Calibri" w:hAnsiTheme="majorHAnsi" w:cs="Arial"/>
          <w:b/>
          <w:sz w:val="20"/>
          <w:szCs w:val="20"/>
        </w:rPr>
        <w:t>ELECTRICITY PROVISION</w:t>
      </w:r>
    </w:p>
    <w:p w:rsidR="00DF5CAC" w:rsidRPr="00393109" w:rsidRDefault="00DF5CAC" w:rsidP="000B6C04">
      <w:pPr>
        <w:spacing w:after="147"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provide electricity energy to residents for purpose of cooking, heating and lighting for household at 82.2%. The following area is provided by the municipality.</w:t>
      </w:r>
    </w:p>
    <w:p w:rsidR="00DF5CAC" w:rsidRPr="00393109" w:rsidRDefault="00DF5CAC" w:rsidP="000B6C04">
      <w:pPr>
        <w:numPr>
          <w:ilvl w:val="0"/>
          <w:numId w:val="6"/>
        </w:numPr>
        <w:spacing w:after="147" w:line="240" w:lineRule="auto"/>
        <w:contextualSpacing/>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Boshof</w:t>
      </w:r>
      <w:proofErr w:type="spellEnd"/>
      <w:r w:rsidRPr="00393109">
        <w:rPr>
          <w:rFonts w:asciiTheme="majorHAnsi" w:eastAsia="Arial" w:hAnsiTheme="majorHAnsi" w:cs="Arial"/>
          <w:color w:val="000000"/>
          <w:sz w:val="20"/>
          <w:szCs w:val="20"/>
          <w:lang w:eastAsia="en-ZA"/>
        </w:rPr>
        <w:t xml:space="preserve"> \ </w:t>
      </w:r>
      <w:proofErr w:type="spellStart"/>
      <w:r w:rsidRPr="00393109">
        <w:rPr>
          <w:rFonts w:asciiTheme="majorHAnsi" w:eastAsia="Arial" w:hAnsiTheme="majorHAnsi" w:cs="Arial"/>
          <w:color w:val="000000"/>
          <w:sz w:val="20"/>
          <w:szCs w:val="20"/>
          <w:lang w:eastAsia="en-ZA"/>
        </w:rPr>
        <w:t>Seretse</w:t>
      </w:r>
      <w:proofErr w:type="spellEnd"/>
    </w:p>
    <w:p w:rsidR="00DF5CAC" w:rsidRPr="00393109" w:rsidRDefault="00DF5CAC" w:rsidP="000B6C04">
      <w:pPr>
        <w:numPr>
          <w:ilvl w:val="0"/>
          <w:numId w:val="6"/>
        </w:numPr>
        <w:spacing w:after="147" w:line="240" w:lineRule="auto"/>
        <w:contextualSpacing/>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Dealesville</w:t>
      </w:r>
      <w:proofErr w:type="spellEnd"/>
      <w:r w:rsidRPr="00393109">
        <w:rPr>
          <w:rFonts w:asciiTheme="majorHAnsi" w:eastAsia="Arial" w:hAnsiTheme="majorHAnsi" w:cs="Arial"/>
          <w:color w:val="000000"/>
          <w:sz w:val="20"/>
          <w:szCs w:val="20"/>
          <w:lang w:eastAsia="en-ZA"/>
        </w:rPr>
        <w:t xml:space="preserve"> \ </w:t>
      </w:r>
      <w:proofErr w:type="spellStart"/>
      <w:r w:rsidRPr="00393109">
        <w:rPr>
          <w:rFonts w:asciiTheme="majorHAnsi" w:eastAsia="Arial" w:hAnsiTheme="majorHAnsi" w:cs="Arial"/>
          <w:color w:val="000000"/>
          <w:sz w:val="20"/>
          <w:szCs w:val="20"/>
          <w:lang w:eastAsia="en-ZA"/>
        </w:rPr>
        <w:t>Dikgalaope</w:t>
      </w:r>
      <w:proofErr w:type="spellEnd"/>
      <w:r w:rsidRPr="00393109">
        <w:rPr>
          <w:rFonts w:asciiTheme="majorHAnsi" w:eastAsia="Arial" w:hAnsiTheme="majorHAnsi" w:cs="Arial"/>
          <w:color w:val="000000"/>
          <w:sz w:val="20"/>
          <w:szCs w:val="20"/>
          <w:lang w:eastAsia="en-ZA"/>
        </w:rPr>
        <w:t>.</w:t>
      </w:r>
    </w:p>
    <w:p w:rsidR="00DF5CAC" w:rsidRPr="00393109" w:rsidRDefault="00DF5CAC" w:rsidP="000B6C04">
      <w:pPr>
        <w:numPr>
          <w:ilvl w:val="0"/>
          <w:numId w:val="6"/>
        </w:numPr>
        <w:spacing w:after="147" w:line="240" w:lineRule="auto"/>
        <w:contextualSpacing/>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Hertzogville</w:t>
      </w:r>
      <w:proofErr w:type="spellEnd"/>
      <w:r w:rsidRPr="00393109">
        <w:rPr>
          <w:rFonts w:asciiTheme="majorHAnsi" w:eastAsia="Arial" w:hAnsiTheme="majorHAnsi" w:cs="Arial"/>
          <w:color w:val="000000"/>
          <w:sz w:val="20"/>
          <w:szCs w:val="20"/>
          <w:lang w:eastAsia="en-ZA"/>
        </w:rPr>
        <w:t>.</w:t>
      </w:r>
    </w:p>
    <w:p w:rsidR="00DF5CAC" w:rsidRPr="00393109" w:rsidRDefault="00DF5CAC" w:rsidP="000B6C04">
      <w:pPr>
        <w:spacing w:after="147" w:line="240" w:lineRule="auto"/>
        <w:ind w:hanging="6"/>
        <w:rPr>
          <w:rFonts w:asciiTheme="majorHAnsi" w:eastAsia="Calibri" w:hAnsiTheme="majorHAnsi" w:cs="Arial"/>
          <w:sz w:val="20"/>
          <w:szCs w:val="20"/>
        </w:rPr>
      </w:pPr>
      <w:proofErr w:type="spellStart"/>
      <w:r w:rsidRPr="00393109">
        <w:rPr>
          <w:rFonts w:asciiTheme="majorHAnsi" w:eastAsia="Calibri" w:hAnsiTheme="majorHAnsi" w:cs="Arial"/>
          <w:sz w:val="20"/>
          <w:szCs w:val="20"/>
        </w:rPr>
        <w:t>Malebogo</w:t>
      </w:r>
      <w:proofErr w:type="spellEnd"/>
      <w:r w:rsidRPr="00393109">
        <w:rPr>
          <w:rFonts w:asciiTheme="majorHAnsi" w:eastAsia="Calibri" w:hAnsiTheme="majorHAnsi" w:cs="Arial"/>
          <w:sz w:val="20"/>
          <w:szCs w:val="20"/>
        </w:rPr>
        <w:t xml:space="preserve"> and </w:t>
      </w:r>
      <w:proofErr w:type="spellStart"/>
      <w:r w:rsidRPr="00393109">
        <w:rPr>
          <w:rFonts w:asciiTheme="majorHAnsi" w:eastAsia="Calibri" w:hAnsiTheme="majorHAnsi" w:cs="Arial"/>
          <w:sz w:val="20"/>
          <w:szCs w:val="20"/>
        </w:rPr>
        <w:t>Tshwaraganang</w:t>
      </w:r>
      <w:proofErr w:type="spellEnd"/>
      <w:r w:rsidRPr="00393109">
        <w:rPr>
          <w:rFonts w:asciiTheme="majorHAnsi" w:eastAsia="Calibri" w:hAnsiTheme="majorHAnsi" w:cs="Arial"/>
          <w:sz w:val="20"/>
          <w:szCs w:val="20"/>
        </w:rPr>
        <w:t xml:space="preserve"> electricity is provided by Eskom. There are two major transmission substations of Eskom at </w:t>
      </w:r>
      <w:proofErr w:type="spellStart"/>
      <w:r w:rsidRPr="00393109">
        <w:rPr>
          <w:rFonts w:asciiTheme="majorHAnsi" w:eastAsia="Calibri" w:hAnsiTheme="majorHAnsi" w:cs="Arial"/>
          <w:sz w:val="20"/>
          <w:szCs w:val="20"/>
        </w:rPr>
        <w:t>Dealesville</w:t>
      </w:r>
      <w:proofErr w:type="spellEnd"/>
      <w:r w:rsidRPr="00393109">
        <w:rPr>
          <w:rFonts w:asciiTheme="majorHAnsi" w:eastAsia="Calibri" w:hAnsiTheme="majorHAnsi" w:cs="Arial"/>
          <w:sz w:val="20"/>
          <w:szCs w:val="20"/>
        </w:rPr>
        <w:t xml:space="preserve"> namely, Perseus and Beta station.</w:t>
      </w:r>
    </w:p>
    <w:p w:rsidR="00DF5CAC" w:rsidRPr="00393109" w:rsidRDefault="00DF5CAC" w:rsidP="000B6C04">
      <w:pPr>
        <w:spacing w:after="147" w:line="240" w:lineRule="auto"/>
        <w:ind w:hanging="6"/>
        <w:rPr>
          <w:rFonts w:asciiTheme="majorHAnsi" w:eastAsia="Calibri" w:hAnsiTheme="majorHAnsi" w:cs="Arial"/>
          <w:sz w:val="20"/>
          <w:szCs w:val="20"/>
        </w:rPr>
      </w:pPr>
      <w:r w:rsidRPr="00393109">
        <w:rPr>
          <w:rFonts w:asciiTheme="majorHAnsi" w:eastAsia="Calibri" w:hAnsiTheme="majorHAnsi" w:cs="Arial"/>
          <w:sz w:val="20"/>
          <w:szCs w:val="20"/>
        </w:rPr>
        <w:t xml:space="preserve">In 2015/16 there was a proposed construction of a double circuit 400 KV transmission power line from Beta sub-station to </w:t>
      </w:r>
      <w:proofErr w:type="spellStart"/>
      <w:r w:rsidRPr="00393109">
        <w:rPr>
          <w:rFonts w:asciiTheme="majorHAnsi" w:eastAsia="Calibri" w:hAnsiTheme="majorHAnsi" w:cs="Arial"/>
          <w:sz w:val="20"/>
          <w:szCs w:val="20"/>
        </w:rPr>
        <w:t>Merapi</w:t>
      </w:r>
      <w:proofErr w:type="spellEnd"/>
      <w:r w:rsidRPr="00393109">
        <w:rPr>
          <w:rFonts w:asciiTheme="majorHAnsi" w:eastAsia="Calibri" w:hAnsiTheme="majorHAnsi" w:cs="Arial"/>
          <w:sz w:val="20"/>
          <w:szCs w:val="20"/>
        </w:rPr>
        <w:t xml:space="preserve"> sub-station in the Free State.</w:t>
      </w:r>
    </w:p>
    <w:p w:rsidR="00DF5CAC" w:rsidRPr="00393109" w:rsidRDefault="00DF5CAC" w:rsidP="000B6C04">
      <w:pPr>
        <w:spacing w:after="147" w:line="240" w:lineRule="auto"/>
        <w:rPr>
          <w:rFonts w:asciiTheme="majorHAnsi" w:eastAsia="Calibri" w:hAnsiTheme="majorHAnsi" w:cs="Arial"/>
          <w:sz w:val="20"/>
          <w:szCs w:val="20"/>
        </w:rPr>
      </w:pPr>
      <w:r w:rsidRPr="00393109">
        <w:rPr>
          <w:rFonts w:asciiTheme="majorHAnsi" w:eastAsia="Calibri" w:hAnsiTheme="majorHAnsi" w:cs="Arial"/>
          <w:sz w:val="20"/>
          <w:szCs w:val="20"/>
        </w:rPr>
        <w:t>Currently there are few challenges within the supply of municipality resulting in theft and loses emanating from ageing infrastructure and old meter box and cable theft.</w:t>
      </w:r>
    </w:p>
    <w:p w:rsidR="00DF5CAC" w:rsidRPr="00393109" w:rsidRDefault="00B257ED" w:rsidP="000B6C04">
      <w:pPr>
        <w:spacing w:after="272"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 xml:space="preserve">2.18.2 </w:t>
      </w:r>
      <w:r w:rsidR="00DF5CAC" w:rsidRPr="00393109">
        <w:rPr>
          <w:rFonts w:asciiTheme="majorHAnsi" w:eastAsia="Calibri" w:hAnsiTheme="majorHAnsi" w:cs="Arial"/>
          <w:b/>
          <w:sz w:val="20"/>
          <w:szCs w:val="20"/>
        </w:rPr>
        <w:t>Status of electricity supply</w:t>
      </w:r>
    </w:p>
    <w:p w:rsidR="00DF5CAC" w:rsidRPr="00393109" w:rsidRDefault="00DF5CAC" w:rsidP="000B6C04">
      <w:pPr>
        <w:tabs>
          <w:tab w:val="left" w:pos="7655"/>
        </w:tabs>
        <w:spacing w:after="266"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The major source of funding for electrification programmes is electrification grants from the National Government. Electrification programmes are thus able to be implemented effectively when such funds are available.</w:t>
      </w:r>
    </w:p>
    <w:p w:rsidR="00DF5CAC" w:rsidRPr="00393109" w:rsidRDefault="00DF5CAC" w:rsidP="000B6C04">
      <w:pPr>
        <w:tabs>
          <w:tab w:val="left" w:pos="7655"/>
        </w:tabs>
        <w:spacing w:after="266"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The following table represent information for Electrification access and provision in the household within the municipality.</w:t>
      </w:r>
    </w:p>
    <w:p w:rsidR="00DF5CAC" w:rsidRPr="00393109" w:rsidRDefault="00DF5CAC" w:rsidP="000B6C04">
      <w:pPr>
        <w:tabs>
          <w:tab w:val="left" w:pos="7655"/>
        </w:tabs>
        <w:spacing w:after="266"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 xml:space="preserve">Household having access to electricity per municipality as per </w:t>
      </w:r>
      <w:r w:rsidRPr="00393109">
        <w:rPr>
          <w:rFonts w:asciiTheme="majorHAnsi" w:eastAsia="Calibri" w:hAnsiTheme="majorHAnsi" w:cs="Arial"/>
          <w:b/>
          <w:sz w:val="20"/>
          <w:szCs w:val="20"/>
          <w:u w:val="single"/>
        </w:rPr>
        <w:t>Community survey 2016</w:t>
      </w:r>
      <w:r w:rsidRPr="00393109">
        <w:rPr>
          <w:rFonts w:asciiTheme="majorHAnsi" w:eastAsia="Calibri" w:hAnsiTheme="majorHAnsi" w:cs="Arial"/>
          <w:sz w:val="20"/>
          <w:szCs w:val="20"/>
        </w:rPr>
        <w:t>.</w:t>
      </w:r>
    </w:p>
    <w:tbl>
      <w:tblPr>
        <w:tblStyle w:val="TableGrid3"/>
        <w:tblW w:w="0" w:type="auto"/>
        <w:tblLook w:val="04A0" w:firstRow="1" w:lastRow="0" w:firstColumn="1" w:lastColumn="0" w:noHBand="0" w:noVBand="1"/>
      </w:tblPr>
      <w:tblGrid>
        <w:gridCol w:w="7030"/>
        <w:gridCol w:w="2320"/>
      </w:tblGrid>
      <w:tr w:rsidR="00DF5CAC" w:rsidRPr="00393109" w:rsidTr="00DF5CAC">
        <w:tc>
          <w:tcPr>
            <w:tcW w:w="7225"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In-house conventional meter</w:t>
            </w:r>
          </w:p>
        </w:tc>
        <w:tc>
          <w:tcPr>
            <w:tcW w:w="2380"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1 533</w:t>
            </w:r>
          </w:p>
        </w:tc>
      </w:tr>
      <w:tr w:rsidR="00DF5CAC" w:rsidRPr="00393109" w:rsidTr="00DF5CAC">
        <w:tc>
          <w:tcPr>
            <w:tcW w:w="7225"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In-house pre-paid meter</w:t>
            </w:r>
          </w:p>
        </w:tc>
        <w:tc>
          <w:tcPr>
            <w:tcW w:w="2380"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7 342</w:t>
            </w:r>
          </w:p>
        </w:tc>
      </w:tr>
      <w:tr w:rsidR="00DF5CAC" w:rsidRPr="00393109" w:rsidTr="00DF5CAC">
        <w:tc>
          <w:tcPr>
            <w:tcW w:w="7225"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Connected to other source which household pays for (</w:t>
            </w:r>
            <w:proofErr w:type="spellStart"/>
            <w:r w:rsidRPr="00393109">
              <w:rPr>
                <w:rFonts w:asciiTheme="majorHAnsi" w:eastAsia="Calibri" w:hAnsiTheme="majorHAnsi" w:cs="Arial"/>
                <w:sz w:val="20"/>
                <w:szCs w:val="20"/>
              </w:rPr>
              <w:t>e.g</w:t>
            </w:r>
            <w:proofErr w:type="spellEnd"/>
            <w:r w:rsidRPr="00393109">
              <w:rPr>
                <w:rFonts w:asciiTheme="majorHAnsi" w:eastAsia="Calibri" w:hAnsiTheme="majorHAnsi" w:cs="Arial"/>
                <w:sz w:val="20"/>
                <w:szCs w:val="20"/>
              </w:rPr>
              <w:t xml:space="preserve"> con</w:t>
            </w:r>
          </w:p>
        </w:tc>
        <w:tc>
          <w:tcPr>
            <w:tcW w:w="2380"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203</w:t>
            </w:r>
          </w:p>
        </w:tc>
      </w:tr>
      <w:tr w:rsidR="00DF5CAC" w:rsidRPr="00393109" w:rsidTr="00DF5CAC">
        <w:tc>
          <w:tcPr>
            <w:tcW w:w="7225"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Connected to other source which household is not paying for</w:t>
            </w:r>
          </w:p>
        </w:tc>
        <w:tc>
          <w:tcPr>
            <w:tcW w:w="2380"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75</w:t>
            </w:r>
          </w:p>
        </w:tc>
      </w:tr>
      <w:tr w:rsidR="00DF5CAC" w:rsidRPr="00393109" w:rsidTr="00DF5CAC">
        <w:tc>
          <w:tcPr>
            <w:tcW w:w="7225"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lastRenderedPageBreak/>
              <w:t>Generator</w:t>
            </w:r>
          </w:p>
        </w:tc>
        <w:tc>
          <w:tcPr>
            <w:tcW w:w="2380"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w:t>
            </w:r>
          </w:p>
        </w:tc>
      </w:tr>
      <w:tr w:rsidR="00DF5CAC" w:rsidRPr="00393109" w:rsidTr="00DF5CAC">
        <w:tc>
          <w:tcPr>
            <w:tcW w:w="7225"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Solar home system</w:t>
            </w:r>
          </w:p>
        </w:tc>
        <w:tc>
          <w:tcPr>
            <w:tcW w:w="2380"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39</w:t>
            </w:r>
          </w:p>
        </w:tc>
      </w:tr>
      <w:tr w:rsidR="00DF5CAC" w:rsidRPr="00393109" w:rsidTr="00DF5CAC">
        <w:tc>
          <w:tcPr>
            <w:tcW w:w="7225"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Battery</w:t>
            </w:r>
          </w:p>
        </w:tc>
        <w:tc>
          <w:tcPr>
            <w:tcW w:w="2380"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w:t>
            </w:r>
          </w:p>
        </w:tc>
      </w:tr>
      <w:tr w:rsidR="00DF5CAC" w:rsidRPr="00393109" w:rsidTr="00DF5CAC">
        <w:tc>
          <w:tcPr>
            <w:tcW w:w="7225"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Other</w:t>
            </w:r>
          </w:p>
        </w:tc>
        <w:tc>
          <w:tcPr>
            <w:tcW w:w="2380"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79</w:t>
            </w:r>
          </w:p>
        </w:tc>
      </w:tr>
      <w:tr w:rsidR="00DF5CAC" w:rsidRPr="00393109" w:rsidTr="00DF5CAC">
        <w:tc>
          <w:tcPr>
            <w:tcW w:w="7225"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No Access to Electricity</w:t>
            </w:r>
          </w:p>
        </w:tc>
        <w:tc>
          <w:tcPr>
            <w:tcW w:w="2380" w:type="dxa"/>
          </w:tcPr>
          <w:p w:rsidR="00DF5CAC" w:rsidRPr="00393109" w:rsidRDefault="00DF5CAC" w:rsidP="000B6C04">
            <w:pPr>
              <w:tabs>
                <w:tab w:val="left" w:pos="7655"/>
              </w:tabs>
              <w:spacing w:line="266" w:lineRule="auto"/>
              <w:ind w:right="3"/>
              <w:rPr>
                <w:rFonts w:asciiTheme="majorHAnsi" w:eastAsia="Calibri" w:hAnsiTheme="majorHAnsi" w:cs="Arial"/>
                <w:sz w:val="20"/>
                <w:szCs w:val="20"/>
              </w:rPr>
            </w:pPr>
            <w:r w:rsidRPr="00393109">
              <w:rPr>
                <w:rFonts w:asciiTheme="majorHAnsi" w:eastAsia="Calibri" w:hAnsiTheme="majorHAnsi" w:cs="Arial"/>
                <w:sz w:val="20"/>
                <w:szCs w:val="20"/>
              </w:rPr>
              <w:t>561</w:t>
            </w:r>
          </w:p>
        </w:tc>
      </w:tr>
    </w:tbl>
    <w:p w:rsidR="00DF5CAC" w:rsidRPr="00393109" w:rsidRDefault="00DF5CAC" w:rsidP="000B6C04">
      <w:pPr>
        <w:tabs>
          <w:tab w:val="left" w:pos="7655"/>
        </w:tabs>
        <w:spacing w:after="0" w:line="266" w:lineRule="auto"/>
        <w:ind w:right="3"/>
        <w:rPr>
          <w:rFonts w:asciiTheme="majorHAnsi" w:eastAsia="Calibri" w:hAnsiTheme="majorHAnsi" w:cs="Arial"/>
          <w:sz w:val="20"/>
          <w:szCs w:val="20"/>
        </w:rPr>
      </w:pPr>
    </w:p>
    <w:p w:rsidR="00DF5CAC" w:rsidRPr="00393109" w:rsidRDefault="00B257ED" w:rsidP="000B6C04">
      <w:pPr>
        <w:tabs>
          <w:tab w:val="left" w:pos="7655"/>
        </w:tabs>
        <w:spacing w:after="0" w:line="266" w:lineRule="auto"/>
        <w:ind w:right="3"/>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2.18.3 </w:t>
      </w:r>
      <w:r w:rsidR="00DF5CAC" w:rsidRPr="00393109">
        <w:rPr>
          <w:rFonts w:asciiTheme="majorHAnsi" w:eastAsia="Calibri" w:hAnsiTheme="majorHAnsi" w:cs="Arial"/>
          <w:b/>
          <w:sz w:val="20"/>
          <w:szCs w:val="20"/>
          <w:u w:val="single"/>
        </w:rPr>
        <w:t>Free basic electricity</w:t>
      </w:r>
    </w:p>
    <w:p w:rsidR="00DF5CAC" w:rsidRPr="00393109" w:rsidRDefault="00DF5CAC" w:rsidP="000B6C04">
      <w:pPr>
        <w:tabs>
          <w:tab w:val="left" w:pos="7655"/>
        </w:tabs>
        <w:spacing w:after="0" w:line="240" w:lineRule="auto"/>
        <w:ind w:right="3"/>
        <w:rPr>
          <w:rFonts w:asciiTheme="majorHAnsi" w:eastAsia="Calibri" w:hAnsiTheme="majorHAnsi" w:cs="Arial"/>
          <w:sz w:val="20"/>
          <w:szCs w:val="20"/>
        </w:rPr>
      </w:pP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local municipality provide </w:t>
      </w:r>
      <w:r w:rsidR="00EC5D8B" w:rsidRPr="00393109">
        <w:rPr>
          <w:rFonts w:asciiTheme="majorHAnsi" w:eastAsia="Calibri" w:hAnsiTheme="majorHAnsi" w:cs="Arial"/>
          <w:sz w:val="20"/>
          <w:szCs w:val="20"/>
        </w:rPr>
        <w:t xml:space="preserve">free electricity to the </w:t>
      </w:r>
      <w:r w:rsidRPr="00393109">
        <w:rPr>
          <w:rFonts w:asciiTheme="majorHAnsi" w:eastAsia="Calibri" w:hAnsiTheme="majorHAnsi" w:cs="Arial"/>
          <w:sz w:val="20"/>
          <w:szCs w:val="20"/>
        </w:rPr>
        <w:t xml:space="preserve">registered indigent </w:t>
      </w:r>
      <w:r w:rsidR="00EC5D8B" w:rsidRPr="00393109">
        <w:rPr>
          <w:rFonts w:asciiTheme="majorHAnsi" w:eastAsia="Calibri" w:hAnsiTheme="majorHAnsi" w:cs="Arial"/>
          <w:sz w:val="20"/>
          <w:szCs w:val="20"/>
        </w:rPr>
        <w:t>(</w:t>
      </w:r>
      <w:r w:rsidRPr="00393109">
        <w:rPr>
          <w:rFonts w:asciiTheme="majorHAnsi" w:eastAsia="Calibri" w:hAnsiTheme="majorHAnsi" w:cs="Arial"/>
          <w:sz w:val="20"/>
          <w:szCs w:val="20"/>
        </w:rPr>
        <w:t>50 Kwh</w:t>
      </w:r>
      <w:r w:rsidR="00EC5D8B" w:rsidRPr="00393109">
        <w:rPr>
          <w:rFonts w:asciiTheme="majorHAnsi" w:eastAsia="Calibri" w:hAnsiTheme="majorHAnsi" w:cs="Arial"/>
          <w:sz w:val="20"/>
          <w:szCs w:val="20"/>
        </w:rPr>
        <w:t>)</w:t>
      </w:r>
      <w:r w:rsidRPr="00393109">
        <w:rPr>
          <w:rFonts w:asciiTheme="majorHAnsi" w:eastAsia="Calibri" w:hAnsiTheme="majorHAnsi" w:cs="Arial"/>
          <w:sz w:val="20"/>
          <w:szCs w:val="20"/>
        </w:rPr>
        <w:t xml:space="preserve"> per household and the number of indigent beneficiaries is </w:t>
      </w:r>
      <w:r w:rsidR="0025157B" w:rsidRPr="00393109">
        <w:rPr>
          <w:rFonts w:asciiTheme="majorHAnsi" w:eastAsia="Calibri" w:hAnsiTheme="majorHAnsi" w:cs="Arial"/>
          <w:sz w:val="20"/>
          <w:szCs w:val="20"/>
        </w:rPr>
        <w:t>1136</w:t>
      </w:r>
      <w:r w:rsidRPr="00393109">
        <w:rPr>
          <w:rFonts w:asciiTheme="majorHAnsi" w:eastAsia="Calibri" w:hAnsiTheme="majorHAnsi" w:cs="Arial"/>
          <w:sz w:val="20"/>
          <w:szCs w:val="20"/>
        </w:rPr>
        <w:t xml:space="preserve"> to date.</w:t>
      </w:r>
    </w:p>
    <w:p w:rsidR="00DF5CAC" w:rsidRPr="00393109" w:rsidRDefault="00DF5CAC" w:rsidP="000B6C04">
      <w:pPr>
        <w:spacing w:after="0" w:line="244" w:lineRule="auto"/>
        <w:ind w:right="-15"/>
        <w:rPr>
          <w:rFonts w:asciiTheme="majorHAnsi" w:eastAsia="Calibri" w:hAnsiTheme="majorHAnsi" w:cs="Arial"/>
          <w:b/>
          <w:sz w:val="20"/>
          <w:szCs w:val="20"/>
        </w:rPr>
      </w:pPr>
    </w:p>
    <w:p w:rsidR="00DF5CAC" w:rsidRPr="00393109" w:rsidRDefault="00B257ED" w:rsidP="000B6C04">
      <w:pPr>
        <w:spacing w:after="273" w:line="244"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 xml:space="preserve">2.18.4 </w:t>
      </w:r>
      <w:r w:rsidR="00DF5CAC" w:rsidRPr="00393109">
        <w:rPr>
          <w:rFonts w:asciiTheme="majorHAnsi" w:eastAsia="Calibri" w:hAnsiTheme="majorHAnsi" w:cs="Arial"/>
          <w:b/>
          <w:sz w:val="20"/>
          <w:szCs w:val="20"/>
        </w:rPr>
        <w:t>Status of Energy Plan</w:t>
      </w:r>
      <w:r w:rsidR="002C437C" w:rsidRPr="00393109">
        <w:rPr>
          <w:rFonts w:asciiTheme="majorHAnsi" w:eastAsia="Calibri" w:hAnsiTheme="majorHAnsi" w:cs="Arial"/>
          <w:b/>
          <w:sz w:val="20"/>
          <w:szCs w:val="20"/>
        </w:rPr>
        <w:t>.</w:t>
      </w:r>
    </w:p>
    <w:p w:rsidR="00DF5CAC" w:rsidRPr="00393109" w:rsidRDefault="00DF5CAC" w:rsidP="000B6C04">
      <w:pPr>
        <w:spacing w:after="267" w:line="256" w:lineRule="auto"/>
        <w:rPr>
          <w:rFonts w:asciiTheme="majorHAnsi" w:eastAsia="Calibri" w:hAnsiTheme="majorHAnsi" w:cs="Arial"/>
          <w:sz w:val="20"/>
          <w:szCs w:val="20"/>
        </w:rPr>
      </w:pPr>
      <w:r w:rsidRPr="00393109">
        <w:rPr>
          <w:rFonts w:asciiTheme="majorHAnsi" w:eastAsia="Calibri" w:hAnsiTheme="majorHAnsi" w:cs="Arial"/>
          <w:sz w:val="20"/>
          <w:szCs w:val="20"/>
        </w:rPr>
        <w:t>The energy plan has not been developed and will be part of the Infrastructure Development Plan.</w:t>
      </w:r>
    </w:p>
    <w:p w:rsidR="00DF5CAC" w:rsidRPr="00393109" w:rsidRDefault="00DF5CAC" w:rsidP="000B6C04">
      <w:pPr>
        <w:spacing w:after="286" w:line="244" w:lineRule="auto"/>
        <w:ind w:right="95"/>
        <w:rPr>
          <w:rFonts w:asciiTheme="majorHAnsi" w:eastAsia="Calibri" w:hAnsiTheme="majorHAnsi" w:cs="Arial"/>
          <w:sz w:val="20"/>
          <w:szCs w:val="20"/>
        </w:rPr>
      </w:pPr>
      <w:r w:rsidRPr="00393109">
        <w:rPr>
          <w:rFonts w:asciiTheme="majorHAnsi" w:eastAsia="Calibri" w:hAnsiTheme="majorHAnsi" w:cs="Arial"/>
          <w:sz w:val="20"/>
          <w:szCs w:val="20"/>
        </w:rPr>
        <w:t xml:space="preserve">The table below provides an overview of backlog of households which require electrification as at this financial year. The backlogs of </w:t>
      </w:r>
      <w:proofErr w:type="spellStart"/>
      <w:r w:rsidRPr="00393109">
        <w:rPr>
          <w:rFonts w:asciiTheme="majorHAnsi" w:eastAsia="Calibri" w:hAnsiTheme="majorHAnsi" w:cs="Arial"/>
          <w:sz w:val="20"/>
          <w:szCs w:val="20"/>
        </w:rPr>
        <w:t>Dealesville</w:t>
      </w:r>
      <w:proofErr w:type="spellEnd"/>
      <w:r w:rsidRPr="00393109">
        <w:rPr>
          <w:rFonts w:asciiTheme="majorHAnsi" w:eastAsia="Calibri" w:hAnsiTheme="majorHAnsi" w:cs="Arial"/>
          <w:sz w:val="20"/>
          <w:szCs w:val="20"/>
        </w:rPr>
        <w:t xml:space="preserve"> and </w:t>
      </w:r>
      <w:proofErr w:type="spellStart"/>
      <w:r w:rsidRPr="00393109">
        <w:rPr>
          <w:rFonts w:asciiTheme="majorHAnsi" w:eastAsia="Calibri" w:hAnsiTheme="majorHAnsi" w:cs="Arial"/>
          <w:sz w:val="20"/>
          <w:szCs w:val="20"/>
        </w:rPr>
        <w:t>Boshof</w:t>
      </w:r>
      <w:proofErr w:type="spellEnd"/>
      <w:r w:rsidRPr="00393109">
        <w:rPr>
          <w:rFonts w:asciiTheme="majorHAnsi" w:eastAsia="Calibri" w:hAnsiTheme="majorHAnsi" w:cs="Arial"/>
          <w:sz w:val="20"/>
          <w:szCs w:val="20"/>
        </w:rPr>
        <w:t xml:space="preserve"> are consolidated into a new project that is funded by DME.</w:t>
      </w:r>
    </w:p>
    <w:tbl>
      <w:tblPr>
        <w:tblStyle w:val="TableGrid0"/>
        <w:tblW w:w="9790" w:type="dxa"/>
        <w:tblInd w:w="-5" w:type="dxa"/>
        <w:tblCellMar>
          <w:left w:w="107" w:type="dxa"/>
          <w:right w:w="115" w:type="dxa"/>
        </w:tblCellMar>
        <w:tblLook w:val="04A0" w:firstRow="1" w:lastRow="0" w:firstColumn="1" w:lastColumn="0" w:noHBand="0" w:noVBand="1"/>
      </w:tblPr>
      <w:tblGrid>
        <w:gridCol w:w="1265"/>
        <w:gridCol w:w="3135"/>
        <w:gridCol w:w="1819"/>
        <w:gridCol w:w="1888"/>
        <w:gridCol w:w="1683"/>
      </w:tblGrid>
      <w:tr w:rsidR="00DF5CAC" w:rsidRPr="00393109" w:rsidTr="00DF5CAC">
        <w:trPr>
          <w:trHeight w:val="811"/>
        </w:trPr>
        <w:tc>
          <w:tcPr>
            <w:tcW w:w="1265"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ind w:left="122"/>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WARD</w:t>
            </w:r>
          </w:p>
        </w:tc>
        <w:tc>
          <w:tcPr>
            <w:tcW w:w="3135"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ind w:left="1"/>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SETTLEMENT</w:t>
            </w:r>
            <w:r w:rsidRPr="00393109">
              <w:rPr>
                <w:rFonts w:asciiTheme="majorHAnsi" w:eastAsia="Calibri" w:hAnsiTheme="majorHAnsi" w:cs="Arial"/>
                <w:b/>
                <w:sz w:val="20"/>
                <w:szCs w:val="20"/>
                <w:lang w:eastAsia="en-ZA"/>
              </w:rPr>
              <w:t>(S)</w:t>
            </w:r>
          </w:p>
        </w:tc>
        <w:tc>
          <w:tcPr>
            <w:tcW w:w="1819"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ind w:left="21"/>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Newly developed Sites</w:t>
            </w:r>
          </w:p>
        </w:tc>
        <w:tc>
          <w:tcPr>
            <w:tcW w:w="1888"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house</w:t>
            </w:r>
          </w:p>
          <w:p w:rsidR="00DF5CAC" w:rsidRPr="00393109" w:rsidRDefault="00DF5CAC" w:rsidP="000B6C04">
            <w:pPr>
              <w:spacing w:after="111"/>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connection</w:t>
            </w:r>
          </w:p>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needed</w:t>
            </w:r>
          </w:p>
        </w:tc>
        <w:tc>
          <w:tcPr>
            <w:tcW w:w="1683" w:type="dxa"/>
            <w:tcBorders>
              <w:top w:val="single" w:sz="4" w:space="0" w:color="000000"/>
              <w:left w:val="single" w:sz="4" w:space="0" w:color="000000"/>
              <w:bottom w:val="single" w:sz="4" w:space="0" w:color="000000"/>
              <w:right w:val="single" w:sz="4" w:space="0" w:color="000000"/>
            </w:tcBorders>
            <w:shd w:val="clear" w:color="auto" w:fill="D6E3BC"/>
            <w:hideMark/>
          </w:tcPr>
          <w:p w:rsidR="00DF5CAC" w:rsidRPr="00393109" w:rsidRDefault="00DF5CAC" w:rsidP="000B6C04">
            <w:pPr>
              <w:ind w:firstLine="12"/>
              <w:rPr>
                <w:rFonts w:asciiTheme="majorHAnsi" w:eastAsia="Calibri" w:hAnsiTheme="majorHAnsi" w:cs="Arial"/>
                <w:sz w:val="20"/>
                <w:szCs w:val="20"/>
                <w:lang w:eastAsia="en-ZA"/>
              </w:rPr>
            </w:pPr>
            <w:r w:rsidRPr="00393109">
              <w:rPr>
                <w:rFonts w:asciiTheme="majorHAnsi" w:eastAsia="Calibri" w:hAnsiTheme="majorHAnsi" w:cs="Arial"/>
                <w:b/>
                <w:sz w:val="20"/>
                <w:szCs w:val="20"/>
                <w:lang w:eastAsia="en-ZA"/>
              </w:rPr>
              <w:t>Total connection required.</w:t>
            </w:r>
          </w:p>
        </w:tc>
      </w:tr>
      <w:tr w:rsidR="00DF5CAC" w:rsidRPr="00393109" w:rsidTr="00DF5CAC">
        <w:trPr>
          <w:trHeight w:val="356"/>
        </w:trPr>
        <w:tc>
          <w:tcPr>
            <w:tcW w:w="1265"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r w:rsidR="002546C8" w:rsidRPr="00393109">
              <w:rPr>
                <w:rFonts w:asciiTheme="majorHAnsi" w:eastAsia="Calibri" w:hAnsiTheme="majorHAnsi" w:cs="Arial"/>
                <w:sz w:val="20"/>
                <w:szCs w:val="20"/>
                <w:lang w:eastAsia="en-ZA"/>
              </w:rPr>
              <w:t xml:space="preserve"> &amp; 3</w:t>
            </w:r>
          </w:p>
        </w:tc>
        <w:tc>
          <w:tcPr>
            <w:tcW w:w="3135"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ind w:left="1"/>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Dealesville</w:t>
            </w:r>
            <w:proofErr w:type="spellEnd"/>
            <w:r w:rsidRPr="00393109">
              <w:rPr>
                <w:rFonts w:asciiTheme="majorHAnsi" w:eastAsia="Calibri" w:hAnsiTheme="majorHAnsi" w:cs="Arial"/>
                <w:sz w:val="20"/>
                <w:szCs w:val="20"/>
                <w:lang w:eastAsia="en-ZA"/>
              </w:rPr>
              <w:t>/</w:t>
            </w:r>
            <w:proofErr w:type="spellStart"/>
            <w:r w:rsidRPr="00393109">
              <w:rPr>
                <w:rFonts w:asciiTheme="majorHAnsi" w:eastAsia="Calibri" w:hAnsiTheme="majorHAnsi" w:cs="Arial"/>
                <w:sz w:val="20"/>
                <w:szCs w:val="20"/>
                <w:lang w:eastAsia="en-ZA"/>
              </w:rPr>
              <w:t>Tshwaraganang</w:t>
            </w:r>
            <w:proofErr w:type="spellEnd"/>
          </w:p>
        </w:tc>
        <w:tc>
          <w:tcPr>
            <w:tcW w:w="1819"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400</w:t>
            </w:r>
          </w:p>
        </w:tc>
        <w:tc>
          <w:tcPr>
            <w:tcW w:w="1888"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683"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r>
      <w:tr w:rsidR="00DF5CAC" w:rsidRPr="00393109" w:rsidTr="00DF5CAC">
        <w:trPr>
          <w:trHeight w:val="356"/>
        </w:trPr>
        <w:tc>
          <w:tcPr>
            <w:tcW w:w="1265" w:type="dxa"/>
            <w:tcBorders>
              <w:top w:val="single" w:sz="4" w:space="0" w:color="000000"/>
              <w:left w:val="single" w:sz="4" w:space="0" w:color="000000"/>
              <w:bottom w:val="single" w:sz="4" w:space="0" w:color="000000"/>
              <w:right w:val="single" w:sz="4" w:space="0" w:color="000000"/>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r w:rsidR="002546C8" w:rsidRPr="00393109">
              <w:rPr>
                <w:rFonts w:asciiTheme="majorHAnsi" w:eastAsia="Calibri" w:hAnsiTheme="majorHAnsi" w:cs="Arial"/>
                <w:sz w:val="20"/>
                <w:szCs w:val="20"/>
                <w:lang w:eastAsia="en-ZA"/>
              </w:rPr>
              <w:t xml:space="preserve"> &amp;</w:t>
            </w:r>
            <w:r w:rsidR="00A72A78" w:rsidRPr="00393109">
              <w:rPr>
                <w:rFonts w:asciiTheme="majorHAnsi" w:eastAsia="Calibri" w:hAnsiTheme="majorHAnsi" w:cs="Arial"/>
                <w:sz w:val="20"/>
                <w:szCs w:val="20"/>
                <w:lang w:eastAsia="en-ZA"/>
              </w:rPr>
              <w:t xml:space="preserve"> 6</w:t>
            </w:r>
          </w:p>
        </w:tc>
        <w:tc>
          <w:tcPr>
            <w:tcW w:w="3135" w:type="dxa"/>
            <w:tcBorders>
              <w:top w:val="single" w:sz="4" w:space="0" w:color="000000"/>
              <w:left w:val="single" w:sz="4" w:space="0" w:color="000000"/>
              <w:bottom w:val="single" w:sz="4" w:space="0" w:color="000000"/>
              <w:right w:val="single" w:sz="4" w:space="0" w:color="000000"/>
            </w:tcBorders>
          </w:tcPr>
          <w:p w:rsidR="00DF5CAC" w:rsidRPr="00393109" w:rsidRDefault="00DF5CAC" w:rsidP="000B6C04">
            <w:pPr>
              <w:ind w:left="1"/>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Boshof</w:t>
            </w:r>
            <w:proofErr w:type="spellEnd"/>
            <w:r w:rsidRPr="00393109">
              <w:rPr>
                <w:rFonts w:asciiTheme="majorHAnsi" w:eastAsia="Calibri" w:hAnsiTheme="majorHAnsi" w:cs="Arial"/>
                <w:sz w:val="20"/>
                <w:szCs w:val="20"/>
                <w:lang w:eastAsia="en-ZA"/>
              </w:rPr>
              <w:t>/</w:t>
            </w:r>
            <w:proofErr w:type="spellStart"/>
            <w:r w:rsidRPr="00393109">
              <w:rPr>
                <w:rFonts w:asciiTheme="majorHAnsi" w:eastAsia="Calibri" w:hAnsiTheme="majorHAnsi" w:cs="Arial"/>
                <w:sz w:val="20"/>
                <w:szCs w:val="20"/>
                <w:lang w:eastAsia="en-ZA"/>
              </w:rPr>
              <w:t>Seretse</w:t>
            </w:r>
            <w:proofErr w:type="spellEnd"/>
          </w:p>
        </w:tc>
        <w:tc>
          <w:tcPr>
            <w:tcW w:w="1819" w:type="dxa"/>
            <w:tcBorders>
              <w:top w:val="single" w:sz="4" w:space="0" w:color="000000"/>
              <w:left w:val="single" w:sz="4" w:space="0" w:color="000000"/>
              <w:bottom w:val="single" w:sz="4" w:space="0" w:color="000000"/>
              <w:right w:val="single" w:sz="4" w:space="0" w:color="000000"/>
            </w:tcBorders>
          </w:tcPr>
          <w:p w:rsidR="00DF5CAC" w:rsidRPr="00393109" w:rsidRDefault="002546C8"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100</w:t>
            </w:r>
          </w:p>
        </w:tc>
        <w:tc>
          <w:tcPr>
            <w:tcW w:w="1888" w:type="dxa"/>
            <w:tcBorders>
              <w:top w:val="single" w:sz="4" w:space="0" w:color="000000"/>
              <w:left w:val="single" w:sz="4" w:space="0" w:color="000000"/>
              <w:bottom w:val="single" w:sz="4" w:space="0" w:color="000000"/>
              <w:right w:val="single" w:sz="4" w:space="0" w:color="000000"/>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683" w:type="dxa"/>
            <w:tcBorders>
              <w:top w:val="single" w:sz="4" w:space="0" w:color="000000"/>
              <w:left w:val="single" w:sz="4" w:space="0" w:color="000000"/>
              <w:bottom w:val="single" w:sz="4" w:space="0" w:color="000000"/>
              <w:right w:val="single" w:sz="4" w:space="0" w:color="000000"/>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r>
      <w:tr w:rsidR="00DF5CAC" w:rsidRPr="00393109" w:rsidTr="00DF5CAC">
        <w:trPr>
          <w:trHeight w:val="355"/>
        </w:trPr>
        <w:tc>
          <w:tcPr>
            <w:tcW w:w="1265" w:type="dxa"/>
            <w:tcBorders>
              <w:top w:val="single" w:sz="4" w:space="0" w:color="000000"/>
              <w:left w:val="single" w:sz="4" w:space="0" w:color="000000"/>
              <w:bottom w:val="single" w:sz="4" w:space="0" w:color="000000"/>
              <w:right w:val="single" w:sz="4" w:space="0" w:color="000000"/>
            </w:tcBorders>
            <w:hideMark/>
          </w:tcPr>
          <w:p w:rsidR="00DF5CAC" w:rsidRPr="00393109" w:rsidRDefault="00A72A78"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w:t>
            </w:r>
            <w:r w:rsidR="002546C8" w:rsidRPr="00393109">
              <w:rPr>
                <w:rFonts w:asciiTheme="majorHAnsi" w:eastAsia="Calibri" w:hAnsiTheme="majorHAnsi" w:cs="Arial"/>
                <w:sz w:val="20"/>
                <w:szCs w:val="20"/>
                <w:lang w:eastAsia="en-ZA"/>
              </w:rPr>
              <w:t>,</w:t>
            </w:r>
            <w:r w:rsidRPr="00393109">
              <w:rPr>
                <w:rFonts w:asciiTheme="majorHAnsi" w:eastAsia="Calibri" w:hAnsiTheme="majorHAnsi" w:cs="Arial"/>
                <w:sz w:val="20"/>
                <w:szCs w:val="20"/>
                <w:lang w:eastAsia="en-ZA"/>
              </w:rPr>
              <w:t xml:space="preserve"> 5</w:t>
            </w:r>
            <w:r w:rsidR="002546C8" w:rsidRPr="00393109">
              <w:rPr>
                <w:rFonts w:asciiTheme="majorHAnsi" w:eastAsia="Calibri" w:hAnsiTheme="majorHAnsi" w:cs="Arial"/>
                <w:sz w:val="20"/>
                <w:szCs w:val="20"/>
                <w:lang w:eastAsia="en-ZA"/>
              </w:rPr>
              <w:t xml:space="preserve"> &amp; 7</w:t>
            </w:r>
          </w:p>
        </w:tc>
        <w:tc>
          <w:tcPr>
            <w:tcW w:w="3135"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ind w:left="1"/>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Hertzogville</w:t>
            </w:r>
            <w:proofErr w:type="spellEnd"/>
            <w:r w:rsidRPr="00393109">
              <w:rPr>
                <w:rFonts w:asciiTheme="majorHAnsi" w:eastAsia="Calibri" w:hAnsiTheme="majorHAnsi" w:cs="Arial"/>
                <w:sz w:val="20"/>
                <w:szCs w:val="20"/>
                <w:lang w:eastAsia="en-ZA"/>
              </w:rPr>
              <w:t>/</w:t>
            </w:r>
            <w:proofErr w:type="spellStart"/>
            <w:r w:rsidRPr="00393109">
              <w:rPr>
                <w:rFonts w:asciiTheme="majorHAnsi" w:eastAsia="Calibri" w:hAnsiTheme="majorHAnsi" w:cs="Arial"/>
                <w:sz w:val="20"/>
                <w:szCs w:val="20"/>
                <w:lang w:eastAsia="en-ZA"/>
              </w:rPr>
              <w:t>Malebogo</w:t>
            </w:r>
            <w:proofErr w:type="spellEnd"/>
          </w:p>
        </w:tc>
        <w:tc>
          <w:tcPr>
            <w:tcW w:w="1819"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888"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683"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r>
      <w:tr w:rsidR="00DF5CAC" w:rsidRPr="00393109" w:rsidTr="00DF5CAC">
        <w:trPr>
          <w:trHeight w:val="355"/>
        </w:trPr>
        <w:tc>
          <w:tcPr>
            <w:tcW w:w="1265" w:type="dxa"/>
            <w:tcBorders>
              <w:top w:val="single" w:sz="4" w:space="0" w:color="000000"/>
              <w:left w:val="single" w:sz="4" w:space="0" w:color="000000"/>
              <w:bottom w:val="single" w:sz="4" w:space="0" w:color="000000"/>
              <w:right w:val="nil"/>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Total</w:t>
            </w:r>
          </w:p>
        </w:tc>
        <w:tc>
          <w:tcPr>
            <w:tcW w:w="3135" w:type="dxa"/>
            <w:tcBorders>
              <w:top w:val="single" w:sz="4" w:space="0" w:color="000000"/>
              <w:left w:val="nil"/>
              <w:bottom w:val="single" w:sz="4" w:space="0" w:color="000000"/>
              <w:right w:val="single" w:sz="4" w:space="0" w:color="000000"/>
            </w:tcBorders>
          </w:tcPr>
          <w:p w:rsidR="00DF5CAC" w:rsidRPr="00393109" w:rsidRDefault="00DF5CAC" w:rsidP="000B6C04">
            <w:pPr>
              <w:rPr>
                <w:rFonts w:asciiTheme="majorHAnsi" w:eastAsia="Calibri" w:hAnsiTheme="majorHAnsi" w:cs="Arial"/>
                <w:sz w:val="20"/>
                <w:szCs w:val="20"/>
                <w:lang w:eastAsia="en-ZA"/>
              </w:rPr>
            </w:pPr>
          </w:p>
        </w:tc>
        <w:tc>
          <w:tcPr>
            <w:tcW w:w="1819"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400</w:t>
            </w:r>
          </w:p>
        </w:tc>
        <w:tc>
          <w:tcPr>
            <w:tcW w:w="1888"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683" w:type="dxa"/>
            <w:tcBorders>
              <w:top w:val="single" w:sz="4" w:space="0" w:color="000000"/>
              <w:left w:val="single" w:sz="4" w:space="0" w:color="000000"/>
              <w:bottom w:val="single" w:sz="4" w:space="0" w:color="000000"/>
              <w:right w:val="single" w:sz="4" w:space="0" w:color="000000"/>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r>
    </w:tbl>
    <w:p w:rsidR="00EC5D8B" w:rsidRPr="00393109" w:rsidRDefault="00EC5D8B" w:rsidP="000B6C04">
      <w:pPr>
        <w:spacing w:after="0" w:line="240" w:lineRule="auto"/>
        <w:rPr>
          <w:rFonts w:asciiTheme="majorHAnsi" w:eastAsia="Cambria" w:hAnsiTheme="majorHAnsi" w:cs="Arial"/>
          <w:b/>
          <w:sz w:val="20"/>
          <w:szCs w:val="20"/>
        </w:rPr>
      </w:pPr>
    </w:p>
    <w:p w:rsidR="00DF5CAC" w:rsidRPr="00393109" w:rsidRDefault="00DF5CAC" w:rsidP="000B6C04">
      <w:pPr>
        <w:spacing w:after="0" w:line="240" w:lineRule="auto"/>
        <w:rPr>
          <w:rFonts w:asciiTheme="majorHAnsi" w:eastAsia="Cambria" w:hAnsiTheme="majorHAnsi" w:cs="Arial"/>
          <w:b/>
          <w:sz w:val="20"/>
          <w:szCs w:val="20"/>
        </w:rPr>
      </w:pPr>
      <w:r w:rsidRPr="00393109">
        <w:rPr>
          <w:rFonts w:asciiTheme="majorHAnsi" w:eastAsia="Cambria" w:hAnsiTheme="majorHAnsi" w:cs="Arial"/>
          <w:b/>
          <w:sz w:val="20"/>
          <w:szCs w:val="20"/>
        </w:rPr>
        <w:t>The municipality has installing 5 high mast light in the three towns to increase capacity of street lighting.</w:t>
      </w:r>
    </w:p>
    <w:p w:rsidR="00DF5CAC" w:rsidRPr="00393109" w:rsidRDefault="00DF5CAC" w:rsidP="000B6C04">
      <w:pPr>
        <w:spacing w:after="0" w:line="240" w:lineRule="auto"/>
        <w:rPr>
          <w:rFonts w:asciiTheme="majorHAnsi" w:eastAsia="Cambria" w:hAnsiTheme="majorHAnsi" w:cs="Arial"/>
          <w:b/>
          <w:sz w:val="20"/>
          <w:szCs w:val="20"/>
        </w:rPr>
      </w:pPr>
    </w:p>
    <w:p w:rsidR="00DF5CAC" w:rsidRPr="00393109" w:rsidRDefault="00B257ED" w:rsidP="000B6C04">
      <w:pPr>
        <w:spacing w:after="0" w:line="240" w:lineRule="auto"/>
        <w:ind w:left="142" w:hanging="142"/>
        <w:rPr>
          <w:rFonts w:asciiTheme="majorHAnsi" w:eastAsia="Cambria" w:hAnsiTheme="majorHAnsi" w:cs="Arial"/>
          <w:b/>
          <w:i/>
          <w:sz w:val="20"/>
          <w:szCs w:val="20"/>
        </w:rPr>
      </w:pPr>
      <w:r w:rsidRPr="00393109">
        <w:rPr>
          <w:rFonts w:asciiTheme="majorHAnsi" w:eastAsia="Cambria" w:hAnsiTheme="majorHAnsi" w:cs="Arial"/>
          <w:b/>
          <w:i/>
          <w:sz w:val="20"/>
          <w:szCs w:val="20"/>
        </w:rPr>
        <w:t xml:space="preserve">2.18.5 </w:t>
      </w:r>
      <w:r w:rsidR="00DF5CAC" w:rsidRPr="00393109">
        <w:rPr>
          <w:rFonts w:asciiTheme="majorHAnsi" w:eastAsia="Cambria" w:hAnsiTheme="majorHAnsi" w:cs="Arial"/>
          <w:b/>
          <w:i/>
          <w:sz w:val="20"/>
          <w:szCs w:val="20"/>
        </w:rPr>
        <w:t>Associated services;</w:t>
      </w:r>
    </w:p>
    <w:p w:rsidR="00DF5CAC" w:rsidRPr="00393109" w:rsidRDefault="00DF5CAC" w:rsidP="000B6C04">
      <w:pPr>
        <w:spacing w:after="0" w:line="240" w:lineRule="auto"/>
        <w:ind w:left="142" w:hanging="142"/>
        <w:rPr>
          <w:rFonts w:asciiTheme="majorHAnsi" w:eastAsia="Cambria" w:hAnsiTheme="majorHAnsi" w:cs="Arial"/>
          <w:b/>
          <w:i/>
          <w:sz w:val="20"/>
          <w:szCs w:val="20"/>
        </w:rPr>
      </w:pPr>
    </w:p>
    <w:tbl>
      <w:tblPr>
        <w:tblStyle w:val="TableGrid3"/>
        <w:tblW w:w="0" w:type="auto"/>
        <w:tblInd w:w="-5" w:type="dxa"/>
        <w:tblLook w:val="04A0" w:firstRow="1" w:lastRow="0" w:firstColumn="1" w:lastColumn="0" w:noHBand="0" w:noVBand="1"/>
      </w:tblPr>
      <w:tblGrid>
        <w:gridCol w:w="2560"/>
        <w:gridCol w:w="1334"/>
        <w:gridCol w:w="1134"/>
        <w:gridCol w:w="1291"/>
        <w:gridCol w:w="1010"/>
        <w:gridCol w:w="1220"/>
      </w:tblGrid>
      <w:tr w:rsidR="00DF5CAC" w:rsidRPr="00393109" w:rsidTr="00DF5CAC">
        <w:trPr>
          <w:trHeight w:val="210"/>
        </w:trPr>
        <w:tc>
          <w:tcPr>
            <w:tcW w:w="8483" w:type="dxa"/>
            <w:gridSpan w:val="6"/>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hAnsiTheme="majorHAnsi" w:cs="Arial"/>
                <w:b/>
                <w:sz w:val="20"/>
                <w:szCs w:val="20"/>
                <w:lang w:eastAsia="en-ZA"/>
              </w:rPr>
            </w:pPr>
            <w:r w:rsidRPr="00393109">
              <w:rPr>
                <w:rFonts w:asciiTheme="majorHAnsi" w:eastAsia="Calibri" w:hAnsiTheme="majorHAnsi" w:cs="Arial"/>
                <w:b/>
                <w:sz w:val="20"/>
                <w:szCs w:val="20"/>
                <w:lang w:eastAsia="en-ZA"/>
              </w:rPr>
              <w:t>ELECTRICITY SERVICES AT SCHOOLS</w:t>
            </w:r>
          </w:p>
        </w:tc>
      </w:tr>
      <w:tr w:rsidR="00DF5CAC" w:rsidRPr="00393109" w:rsidTr="00DF5CAC">
        <w:trPr>
          <w:trHeight w:val="423"/>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Name of settlement</w:t>
            </w:r>
          </w:p>
        </w:tc>
        <w:tc>
          <w:tcPr>
            <w:tcW w:w="1268"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Type of school</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Number of schools</w:t>
            </w:r>
          </w:p>
        </w:tc>
        <w:tc>
          <w:tcPr>
            <w:tcW w:w="3521" w:type="dxa"/>
            <w:gridSpan w:val="3"/>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Service level</w:t>
            </w:r>
          </w:p>
        </w:tc>
      </w:tr>
      <w:tr w:rsidR="00DF5CAC" w:rsidRPr="00393109" w:rsidTr="00DF5CAC">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b/>
                <w:sz w:val="20"/>
                <w:szCs w:val="20"/>
                <w:lang w:eastAsia="en-Z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b/>
                <w:sz w:val="20"/>
                <w:szCs w:val="20"/>
                <w:lang w:eastAsia="en-ZA"/>
              </w:rPr>
            </w:pP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Above</w:t>
            </w:r>
          </w:p>
        </w:tc>
        <w:tc>
          <w:tcPr>
            <w:tcW w:w="101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Below</w:t>
            </w:r>
          </w:p>
        </w:tc>
        <w:tc>
          <w:tcPr>
            <w:tcW w:w="122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No service at all</w:t>
            </w:r>
          </w:p>
        </w:tc>
      </w:tr>
      <w:tr w:rsidR="00DF5CAC" w:rsidRPr="00393109" w:rsidTr="00DF5CAC">
        <w:trPr>
          <w:trHeight w:val="213"/>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Boshof</w:t>
            </w:r>
            <w:proofErr w:type="spellEnd"/>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Combined</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Intermediate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288"/>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Dealesville</w:t>
            </w:r>
            <w:proofErr w:type="spellEnd"/>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r>
      <w:tr w:rsidR="00DF5CAC" w:rsidRPr="00393109" w:rsidTr="00DF5CA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269"/>
        </w:trPr>
        <w:tc>
          <w:tcPr>
            <w:tcW w:w="2560" w:type="dxa"/>
            <w:vMerge w:val="restart"/>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Hertzogville</w:t>
            </w:r>
            <w:proofErr w:type="spellEnd"/>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Primary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w:t>
            </w:r>
          </w:p>
        </w:tc>
        <w:tc>
          <w:tcPr>
            <w:tcW w:w="101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Secondary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r w:rsidR="00DF5CAC" w:rsidRPr="00393109" w:rsidTr="00DF5CAC">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5CAC" w:rsidRPr="00393109" w:rsidRDefault="00DF5CAC" w:rsidP="000B6C04">
            <w:pPr>
              <w:rPr>
                <w:rFonts w:asciiTheme="majorHAnsi" w:hAnsiTheme="majorHAnsi" w:cs="Arial"/>
                <w:sz w:val="20"/>
                <w:szCs w:val="20"/>
                <w:lang w:eastAsia="en-ZA"/>
              </w:rPr>
            </w:pPr>
          </w:p>
        </w:tc>
        <w:tc>
          <w:tcPr>
            <w:tcW w:w="1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ECD centre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6</w:t>
            </w:r>
          </w:p>
        </w:tc>
        <w:tc>
          <w:tcPr>
            <w:tcW w:w="129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spacing w:after="109"/>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6</w:t>
            </w:r>
          </w:p>
        </w:tc>
        <w:tc>
          <w:tcPr>
            <w:tcW w:w="101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c>
          <w:tcPr>
            <w:tcW w:w="122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spacing w:after="109"/>
              <w:rPr>
                <w:rFonts w:asciiTheme="majorHAnsi" w:eastAsia="Calibri" w:hAnsiTheme="majorHAnsi" w:cs="Arial"/>
                <w:sz w:val="20"/>
                <w:szCs w:val="20"/>
                <w:lang w:eastAsia="en-ZA"/>
              </w:rPr>
            </w:pPr>
          </w:p>
        </w:tc>
      </w:tr>
    </w:tbl>
    <w:p w:rsidR="00DF5CAC" w:rsidRPr="00393109" w:rsidRDefault="00DF5CAC" w:rsidP="000B6C04">
      <w:pPr>
        <w:spacing w:after="0" w:line="240" w:lineRule="auto"/>
        <w:rPr>
          <w:rFonts w:asciiTheme="majorHAnsi" w:eastAsia="Calibri" w:hAnsiTheme="majorHAnsi" w:cs="Arial"/>
          <w:sz w:val="20"/>
          <w:szCs w:val="20"/>
        </w:rPr>
      </w:pPr>
    </w:p>
    <w:p w:rsidR="00DF5CAC" w:rsidRPr="00393109" w:rsidRDefault="00B257ED" w:rsidP="000B6C04">
      <w:pPr>
        <w:spacing w:after="160" w:line="256" w:lineRule="auto"/>
        <w:rPr>
          <w:rFonts w:asciiTheme="majorHAnsi" w:eastAsia="Calibri" w:hAnsiTheme="majorHAnsi" w:cs="Arial"/>
          <w:sz w:val="20"/>
          <w:szCs w:val="20"/>
        </w:rPr>
      </w:pPr>
      <w:proofErr w:type="gramStart"/>
      <w:r w:rsidRPr="00393109">
        <w:rPr>
          <w:rFonts w:asciiTheme="majorHAnsi" w:eastAsia="Calibri" w:hAnsiTheme="majorHAnsi" w:cs="Arial"/>
          <w:b/>
          <w:sz w:val="20"/>
          <w:szCs w:val="20"/>
        </w:rPr>
        <w:t xml:space="preserve">2.19 </w:t>
      </w:r>
      <w:r w:rsidR="00DF5CAC" w:rsidRPr="00393109">
        <w:rPr>
          <w:rFonts w:asciiTheme="majorHAnsi" w:eastAsia="Calibri" w:hAnsiTheme="majorHAnsi" w:cs="Arial"/>
          <w:b/>
          <w:sz w:val="20"/>
          <w:szCs w:val="20"/>
        </w:rPr>
        <w:t xml:space="preserve"> ROADS</w:t>
      </w:r>
      <w:proofErr w:type="gramEnd"/>
      <w:r w:rsidR="00DF5CAC" w:rsidRPr="00393109">
        <w:rPr>
          <w:rFonts w:asciiTheme="majorHAnsi" w:eastAsia="Calibri" w:hAnsiTheme="majorHAnsi" w:cs="Arial"/>
          <w:b/>
          <w:sz w:val="20"/>
          <w:szCs w:val="20"/>
        </w:rPr>
        <w:t xml:space="preserve"> AND TRANSPORT</w:t>
      </w:r>
      <w:r w:rsidR="00DF5CAC" w:rsidRPr="00393109">
        <w:rPr>
          <w:rFonts w:asciiTheme="majorHAnsi" w:eastAsia="Calibri" w:hAnsiTheme="majorHAnsi" w:cs="Arial"/>
          <w:sz w:val="20"/>
          <w:szCs w:val="20"/>
        </w:rPr>
        <w:t>:</w:t>
      </w:r>
    </w:p>
    <w:p w:rsidR="00DF5CAC" w:rsidRPr="00393109" w:rsidRDefault="00B257ED"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2.19.1 </w:t>
      </w:r>
      <w:r w:rsidR="00DF5CAC" w:rsidRPr="00393109">
        <w:rPr>
          <w:rFonts w:asciiTheme="majorHAnsi" w:eastAsia="Calibri" w:hAnsiTheme="majorHAnsi" w:cs="Arial"/>
          <w:b/>
          <w:sz w:val="20"/>
          <w:szCs w:val="20"/>
        </w:rPr>
        <w:t>Roads:</w:t>
      </w:r>
    </w:p>
    <w:p w:rsidR="00DF5CAC" w:rsidRPr="00393109" w:rsidRDefault="00DF5CAC"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sz w:val="20"/>
          <w:szCs w:val="20"/>
        </w:rPr>
        <w:t xml:space="preserve">The Rural Road Asset Management System was tablet to Council on the </w:t>
      </w:r>
      <w:r w:rsidRPr="00393109">
        <w:rPr>
          <w:rFonts w:asciiTheme="majorHAnsi" w:eastAsia="Calibri" w:hAnsiTheme="majorHAnsi" w:cs="Arial"/>
          <w:b/>
          <w:sz w:val="20"/>
          <w:szCs w:val="20"/>
        </w:rPr>
        <w:t>28 March 2018</w:t>
      </w:r>
      <w:r w:rsidRPr="00393109">
        <w:rPr>
          <w:rFonts w:asciiTheme="majorHAnsi" w:eastAsia="Calibri" w:hAnsiTheme="majorHAnsi" w:cs="Arial"/>
          <w:sz w:val="20"/>
          <w:szCs w:val="20"/>
        </w:rPr>
        <w:t xml:space="preserve"> for approval however measures are been put in place to improve the condition of economic and roads leading to school, clinics and police stations.</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following table illustrates various/status of public roads within the municipal area in terms of length as depicted from the </w:t>
      </w:r>
      <w:r w:rsidRPr="00393109">
        <w:rPr>
          <w:rFonts w:asciiTheme="majorHAnsi" w:eastAsia="Calibri" w:hAnsiTheme="majorHAnsi" w:cs="Arial"/>
          <w:b/>
          <w:sz w:val="20"/>
          <w:szCs w:val="20"/>
        </w:rPr>
        <w:t xml:space="preserve">RRAMS </w:t>
      </w:r>
      <w:r w:rsidRPr="00393109">
        <w:rPr>
          <w:rFonts w:asciiTheme="majorHAnsi" w:eastAsia="Calibri" w:hAnsiTheme="majorHAnsi" w:cs="Arial"/>
          <w:sz w:val="20"/>
          <w:szCs w:val="20"/>
        </w:rPr>
        <w:t>programme.</w:t>
      </w:r>
    </w:p>
    <w:tbl>
      <w:tblPr>
        <w:tblStyle w:val="TableGrid3"/>
        <w:tblW w:w="0" w:type="auto"/>
        <w:tblLook w:val="04A0" w:firstRow="1" w:lastRow="0" w:firstColumn="1" w:lastColumn="0" w:noHBand="0" w:noVBand="1"/>
      </w:tblPr>
      <w:tblGrid>
        <w:gridCol w:w="1904"/>
        <w:gridCol w:w="1697"/>
        <w:gridCol w:w="1746"/>
        <w:gridCol w:w="1739"/>
        <w:gridCol w:w="2264"/>
      </w:tblGrid>
      <w:tr w:rsidR="00DF5CAC" w:rsidRPr="00393109" w:rsidTr="00DF5CAC">
        <w:tc>
          <w:tcPr>
            <w:tcW w:w="194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Location</w:t>
            </w:r>
          </w:p>
        </w:tc>
        <w:tc>
          <w:tcPr>
            <w:tcW w:w="174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Number</w:t>
            </w:r>
          </w:p>
        </w:tc>
        <w:tc>
          <w:tcPr>
            <w:tcW w:w="180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Gravel Roads</w:t>
            </w:r>
          </w:p>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(KM)</w:t>
            </w:r>
          </w:p>
        </w:tc>
        <w:tc>
          <w:tcPr>
            <w:tcW w:w="179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Paved Roads</w:t>
            </w:r>
          </w:p>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(KM)</w:t>
            </w:r>
          </w:p>
        </w:tc>
        <w:tc>
          <w:tcPr>
            <w:tcW w:w="233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Total Kilometre of Road (KM)</w:t>
            </w:r>
          </w:p>
        </w:tc>
      </w:tr>
      <w:tr w:rsidR="00DF5CAC" w:rsidRPr="00393109" w:rsidTr="00DF5CAC">
        <w:tc>
          <w:tcPr>
            <w:tcW w:w="194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Dealesville</w:t>
            </w:r>
            <w:proofErr w:type="spellEnd"/>
          </w:p>
        </w:tc>
        <w:tc>
          <w:tcPr>
            <w:tcW w:w="174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1</w:t>
            </w:r>
          </w:p>
        </w:tc>
        <w:tc>
          <w:tcPr>
            <w:tcW w:w="180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17.26</w:t>
            </w:r>
          </w:p>
        </w:tc>
        <w:tc>
          <w:tcPr>
            <w:tcW w:w="1794"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5.255</w:t>
            </w:r>
          </w:p>
        </w:tc>
        <w:tc>
          <w:tcPr>
            <w:tcW w:w="233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22.515</w:t>
            </w:r>
          </w:p>
        </w:tc>
      </w:tr>
      <w:tr w:rsidR="00DF5CAC" w:rsidRPr="00393109" w:rsidTr="00DF5CAC">
        <w:tc>
          <w:tcPr>
            <w:tcW w:w="194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Boshof</w:t>
            </w:r>
            <w:proofErr w:type="spellEnd"/>
          </w:p>
        </w:tc>
        <w:tc>
          <w:tcPr>
            <w:tcW w:w="174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2</w:t>
            </w:r>
          </w:p>
        </w:tc>
        <w:tc>
          <w:tcPr>
            <w:tcW w:w="180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32.56</w:t>
            </w:r>
          </w:p>
        </w:tc>
        <w:tc>
          <w:tcPr>
            <w:tcW w:w="1794"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8.032</w:t>
            </w:r>
          </w:p>
        </w:tc>
        <w:tc>
          <w:tcPr>
            <w:tcW w:w="233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40.592</w:t>
            </w:r>
          </w:p>
        </w:tc>
      </w:tr>
      <w:tr w:rsidR="00DF5CAC" w:rsidRPr="00393109" w:rsidTr="00DF5CAC">
        <w:tc>
          <w:tcPr>
            <w:tcW w:w="194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Hertzogville</w:t>
            </w:r>
            <w:proofErr w:type="spellEnd"/>
          </w:p>
        </w:tc>
        <w:tc>
          <w:tcPr>
            <w:tcW w:w="174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3</w:t>
            </w:r>
          </w:p>
        </w:tc>
        <w:tc>
          <w:tcPr>
            <w:tcW w:w="180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24.41</w:t>
            </w:r>
          </w:p>
        </w:tc>
        <w:tc>
          <w:tcPr>
            <w:tcW w:w="1794"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9.110</w:t>
            </w:r>
          </w:p>
        </w:tc>
        <w:tc>
          <w:tcPr>
            <w:tcW w:w="233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33.52</w:t>
            </w:r>
          </w:p>
        </w:tc>
      </w:tr>
      <w:tr w:rsidR="00DF5CAC" w:rsidRPr="00393109" w:rsidTr="00DF5CAC">
        <w:tc>
          <w:tcPr>
            <w:tcW w:w="1941"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Hertzogville</w:t>
            </w:r>
            <w:proofErr w:type="spellEnd"/>
          </w:p>
        </w:tc>
        <w:tc>
          <w:tcPr>
            <w:tcW w:w="174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4</w:t>
            </w:r>
          </w:p>
        </w:tc>
        <w:tc>
          <w:tcPr>
            <w:tcW w:w="180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5,475</w:t>
            </w:r>
          </w:p>
        </w:tc>
        <w:tc>
          <w:tcPr>
            <w:tcW w:w="1794"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w:t>
            </w:r>
          </w:p>
        </w:tc>
        <w:tc>
          <w:tcPr>
            <w:tcW w:w="2330"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5.475</w:t>
            </w:r>
          </w:p>
        </w:tc>
      </w:tr>
    </w:tbl>
    <w:p w:rsidR="00DF5CAC" w:rsidRPr="00393109" w:rsidRDefault="00DF5CAC" w:rsidP="000B6C04">
      <w:pPr>
        <w:spacing w:after="160" w:line="256" w:lineRule="auto"/>
        <w:rPr>
          <w:rFonts w:asciiTheme="majorHAnsi" w:eastAsia="Calibri" w:hAnsiTheme="majorHAnsi" w:cs="Arial"/>
          <w:sz w:val="20"/>
          <w:szCs w:val="20"/>
        </w:rPr>
      </w:pPr>
    </w:p>
    <w:p w:rsidR="00DF5CAC" w:rsidRPr="00393109" w:rsidRDefault="00DF5CAC" w:rsidP="000B6C04">
      <w:pPr>
        <w:spacing w:after="160" w:line="256" w:lineRule="auto"/>
        <w:rPr>
          <w:rFonts w:asciiTheme="majorHAnsi" w:eastAsia="Calibri" w:hAnsiTheme="majorHAnsi" w:cs="Arial"/>
          <w:sz w:val="20"/>
          <w:szCs w:val="20"/>
          <w:u w:val="single"/>
        </w:rPr>
      </w:pPr>
      <w:r w:rsidRPr="00393109">
        <w:rPr>
          <w:rFonts w:asciiTheme="majorHAnsi" w:eastAsia="Calibri" w:hAnsiTheme="majorHAnsi" w:cs="Arial"/>
          <w:sz w:val="20"/>
          <w:szCs w:val="20"/>
          <w:u w:val="single"/>
        </w:rPr>
        <w:t>Major Roads</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main roads passes through the municipality and are R64 and R59. The R64 runs from </w:t>
      </w:r>
      <w:proofErr w:type="spellStart"/>
      <w:r w:rsidRPr="00393109">
        <w:rPr>
          <w:rFonts w:asciiTheme="majorHAnsi" w:eastAsia="Calibri" w:hAnsiTheme="majorHAnsi" w:cs="Arial"/>
          <w:sz w:val="20"/>
          <w:szCs w:val="20"/>
        </w:rPr>
        <w:t>Boshof</w:t>
      </w:r>
      <w:proofErr w:type="spellEnd"/>
      <w:r w:rsidRPr="00393109">
        <w:rPr>
          <w:rFonts w:asciiTheme="majorHAnsi" w:eastAsia="Calibri" w:hAnsiTheme="majorHAnsi" w:cs="Arial"/>
          <w:sz w:val="20"/>
          <w:szCs w:val="20"/>
        </w:rPr>
        <w:t xml:space="preserve"> in the centre of the municipality to Kimberly in the west area and to </w:t>
      </w:r>
      <w:proofErr w:type="spellStart"/>
      <w:r w:rsidRPr="00393109">
        <w:rPr>
          <w:rFonts w:asciiTheme="majorHAnsi" w:eastAsia="Calibri" w:hAnsiTheme="majorHAnsi" w:cs="Arial"/>
          <w:sz w:val="20"/>
          <w:szCs w:val="20"/>
        </w:rPr>
        <w:t>Dealesville</w:t>
      </w:r>
      <w:proofErr w:type="spellEnd"/>
      <w:r w:rsidRPr="00393109">
        <w:rPr>
          <w:rFonts w:asciiTheme="majorHAnsi" w:eastAsia="Calibri" w:hAnsiTheme="majorHAnsi" w:cs="Arial"/>
          <w:sz w:val="20"/>
          <w:szCs w:val="20"/>
        </w:rPr>
        <w:t xml:space="preserve">. Past </w:t>
      </w:r>
      <w:proofErr w:type="spellStart"/>
      <w:r w:rsidRPr="00393109">
        <w:rPr>
          <w:rFonts w:asciiTheme="majorHAnsi" w:eastAsia="Calibri" w:hAnsiTheme="majorHAnsi" w:cs="Arial"/>
          <w:sz w:val="20"/>
          <w:szCs w:val="20"/>
        </w:rPr>
        <w:t>Dealesville</w:t>
      </w:r>
      <w:proofErr w:type="spellEnd"/>
      <w:r w:rsidRPr="00393109">
        <w:rPr>
          <w:rFonts w:asciiTheme="majorHAnsi" w:eastAsia="Calibri" w:hAnsiTheme="majorHAnsi" w:cs="Arial"/>
          <w:sz w:val="20"/>
          <w:szCs w:val="20"/>
        </w:rPr>
        <w:t xml:space="preserve"> the R64 links with the N1 National road and continues further to Lesotho.</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R59 runs from </w:t>
      </w:r>
      <w:proofErr w:type="spellStart"/>
      <w:r w:rsidRPr="00393109">
        <w:rPr>
          <w:rFonts w:asciiTheme="majorHAnsi" w:eastAsia="Calibri" w:hAnsiTheme="majorHAnsi" w:cs="Arial"/>
          <w:sz w:val="20"/>
          <w:szCs w:val="20"/>
        </w:rPr>
        <w:t>Boshof</w:t>
      </w:r>
      <w:proofErr w:type="spellEnd"/>
      <w:r w:rsidRPr="00393109">
        <w:rPr>
          <w:rFonts w:asciiTheme="majorHAnsi" w:eastAsia="Calibri" w:hAnsiTheme="majorHAnsi" w:cs="Arial"/>
          <w:sz w:val="20"/>
          <w:szCs w:val="20"/>
        </w:rPr>
        <w:t xml:space="preserve"> north towards </w:t>
      </w:r>
      <w:proofErr w:type="spellStart"/>
      <w:r w:rsidRPr="00393109">
        <w:rPr>
          <w:rFonts w:asciiTheme="majorHAnsi" w:eastAsia="Calibri" w:hAnsiTheme="majorHAnsi" w:cs="Arial"/>
          <w:sz w:val="20"/>
          <w:szCs w:val="20"/>
        </w:rPr>
        <w:t>Hertzogville</w:t>
      </w:r>
      <w:proofErr w:type="spellEnd"/>
      <w:r w:rsidRPr="00393109">
        <w:rPr>
          <w:rFonts w:asciiTheme="majorHAnsi" w:eastAsia="Calibri" w:hAnsiTheme="majorHAnsi" w:cs="Arial"/>
          <w:sz w:val="20"/>
          <w:szCs w:val="20"/>
        </w:rPr>
        <w:t xml:space="preserve"> and continues onwards to </w:t>
      </w:r>
      <w:proofErr w:type="spellStart"/>
      <w:r w:rsidRPr="00393109">
        <w:rPr>
          <w:rFonts w:asciiTheme="majorHAnsi" w:eastAsia="Calibri" w:hAnsiTheme="majorHAnsi" w:cs="Arial"/>
          <w:sz w:val="20"/>
          <w:szCs w:val="20"/>
        </w:rPr>
        <w:t>Hoopstad</w:t>
      </w:r>
      <w:proofErr w:type="spellEnd"/>
      <w:r w:rsidRPr="00393109">
        <w:rPr>
          <w:rFonts w:asciiTheme="majorHAnsi" w:eastAsia="Calibri" w:hAnsiTheme="majorHAnsi" w:cs="Arial"/>
          <w:sz w:val="20"/>
          <w:szCs w:val="20"/>
        </w:rPr>
        <w: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Secondary roads connect the rural areas with the main urban settlements.</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Backlogs</w:t>
      </w:r>
    </w:p>
    <w:tbl>
      <w:tblPr>
        <w:tblStyle w:val="TableGrid3"/>
        <w:tblW w:w="0" w:type="auto"/>
        <w:tblLayout w:type="fixed"/>
        <w:tblLook w:val="04A0" w:firstRow="1" w:lastRow="0" w:firstColumn="1" w:lastColumn="0" w:noHBand="0" w:noVBand="1"/>
      </w:tblPr>
      <w:tblGrid>
        <w:gridCol w:w="1668"/>
        <w:gridCol w:w="1134"/>
        <w:gridCol w:w="992"/>
        <w:gridCol w:w="1417"/>
        <w:gridCol w:w="1560"/>
        <w:gridCol w:w="2268"/>
      </w:tblGrid>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highlight w:val="yellow"/>
                <w:lang w:eastAsia="en-ZA"/>
              </w:rPr>
            </w:pPr>
            <w:r w:rsidRPr="00393109">
              <w:rPr>
                <w:rFonts w:asciiTheme="majorHAnsi" w:eastAsia="Calibri" w:hAnsiTheme="majorHAnsi" w:cs="Arial"/>
                <w:sz w:val="20"/>
                <w:szCs w:val="20"/>
                <w:highlight w:val="yellow"/>
                <w:lang w:eastAsia="en-ZA"/>
              </w:rPr>
              <w:t>Distress</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highlight w:val="yellow"/>
                <w:lang w:eastAsia="en-ZA"/>
              </w:rPr>
            </w:pPr>
            <w:r w:rsidRPr="00393109">
              <w:rPr>
                <w:rFonts w:asciiTheme="majorHAnsi" w:eastAsia="Calibri" w:hAnsiTheme="majorHAnsi" w:cs="Arial"/>
                <w:sz w:val="20"/>
                <w:szCs w:val="20"/>
                <w:highlight w:val="yellow"/>
                <w:lang w:eastAsia="en-ZA"/>
              </w:rPr>
              <w:t>Very poor</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highlight w:val="yellow"/>
                <w:lang w:eastAsia="en-ZA"/>
              </w:rPr>
            </w:pPr>
            <w:r w:rsidRPr="00393109">
              <w:rPr>
                <w:rFonts w:asciiTheme="majorHAnsi" w:eastAsia="Calibri" w:hAnsiTheme="majorHAnsi" w:cs="Arial"/>
                <w:sz w:val="20"/>
                <w:szCs w:val="20"/>
                <w:highlight w:val="yellow"/>
                <w:lang w:eastAsia="en-ZA"/>
              </w:rPr>
              <w:t>poor</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highlight w:val="yellow"/>
                <w:lang w:eastAsia="en-ZA"/>
              </w:rPr>
            </w:pPr>
            <w:r w:rsidRPr="00393109">
              <w:rPr>
                <w:rFonts w:asciiTheme="majorHAnsi" w:eastAsia="Calibri" w:hAnsiTheme="majorHAnsi" w:cs="Arial"/>
                <w:sz w:val="20"/>
                <w:szCs w:val="20"/>
                <w:highlight w:val="yellow"/>
                <w:lang w:eastAsia="en-ZA"/>
              </w:rPr>
              <w:t>Fair</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A72A78" w:rsidP="000B6C04">
            <w:pPr>
              <w:rPr>
                <w:rFonts w:asciiTheme="majorHAnsi" w:eastAsia="Calibri" w:hAnsiTheme="majorHAnsi" w:cs="Arial"/>
                <w:sz w:val="20"/>
                <w:szCs w:val="20"/>
                <w:highlight w:val="yellow"/>
                <w:lang w:eastAsia="en-ZA"/>
              </w:rPr>
            </w:pPr>
            <w:r w:rsidRPr="00393109">
              <w:rPr>
                <w:rFonts w:asciiTheme="majorHAnsi" w:eastAsia="Calibri" w:hAnsiTheme="majorHAnsi" w:cs="Arial"/>
                <w:sz w:val="20"/>
                <w:szCs w:val="20"/>
                <w:highlight w:val="yellow"/>
                <w:lang w:eastAsia="en-ZA"/>
              </w:rPr>
              <w:t>G</w:t>
            </w:r>
            <w:r w:rsidR="00DF5CAC" w:rsidRPr="00393109">
              <w:rPr>
                <w:rFonts w:asciiTheme="majorHAnsi" w:eastAsia="Calibri" w:hAnsiTheme="majorHAnsi" w:cs="Arial"/>
                <w:sz w:val="20"/>
                <w:szCs w:val="20"/>
                <w:highlight w:val="yellow"/>
                <w:lang w:eastAsia="en-ZA"/>
              </w:rPr>
              <w:t>ood</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highlight w:val="yellow"/>
                <w:lang w:eastAsia="en-ZA"/>
              </w:rPr>
              <w:t>Very good</w:t>
            </w:r>
          </w:p>
        </w:tc>
      </w:tr>
      <w:tr w:rsidR="00DF5CAC" w:rsidRPr="00393109" w:rsidTr="00DF5CAC">
        <w:trPr>
          <w:trHeight w:val="150"/>
        </w:trPr>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Riding quality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1.8</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22.4</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54.1</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1.4</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Drainage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4.3</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12.1</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rPr>
          <w:trHeight w:val="142"/>
        </w:trPr>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Road profile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4.3</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11.8</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0.3</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Gravel quality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30.8</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48.0</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Gravel quantity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10.2</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29.8</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30.3</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9.2</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2546C8"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Po</w:t>
            </w:r>
            <w:r w:rsidR="00DF5CAC" w:rsidRPr="00393109">
              <w:rPr>
                <w:rFonts w:asciiTheme="majorHAnsi" w:eastAsia="Calibri" w:hAnsiTheme="majorHAnsi" w:cs="Arial"/>
                <w:sz w:val="20"/>
                <w:szCs w:val="20"/>
                <w:lang w:eastAsia="en-ZA"/>
              </w:rPr>
              <w:t>ssibility</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79.5</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0.2</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0.5</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Dustiness</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1.1</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0.8</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70.4</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6.9</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r w:rsidR="00DF5CAC" w:rsidRPr="00393109" w:rsidTr="00DF5CAC">
        <w:tc>
          <w:tcPr>
            <w:tcW w:w="16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Level of service</w:t>
            </w:r>
          </w:p>
        </w:tc>
        <w:tc>
          <w:tcPr>
            <w:tcW w:w="11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9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23.9</w:t>
            </w:r>
          </w:p>
        </w:tc>
        <w:tc>
          <w:tcPr>
            <w:tcW w:w="141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55.8</w:t>
            </w:r>
          </w:p>
        </w:tc>
        <w:tc>
          <w:tcPr>
            <w:tcW w:w="1560"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c>
          <w:tcPr>
            <w:tcW w:w="226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t>
            </w:r>
          </w:p>
        </w:tc>
      </w:tr>
    </w:tbl>
    <w:p w:rsidR="00DF5CAC" w:rsidRPr="00393109" w:rsidRDefault="00DF5CAC" w:rsidP="000B6C04">
      <w:pPr>
        <w:spacing w:after="160" w:line="256" w:lineRule="auto"/>
        <w:rPr>
          <w:rFonts w:asciiTheme="majorHAnsi" w:eastAsia="Calibri" w:hAnsiTheme="majorHAnsi" w:cs="Arial"/>
          <w:sz w:val="20"/>
          <w:szCs w:val="20"/>
        </w:rPr>
      </w:pPr>
    </w:p>
    <w:p w:rsidR="00DF5CAC" w:rsidRPr="00393109" w:rsidRDefault="00B257ED"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2.19.2 </w:t>
      </w:r>
      <w:r w:rsidR="00DF5CAC" w:rsidRPr="00393109">
        <w:rPr>
          <w:rFonts w:asciiTheme="majorHAnsi" w:eastAsia="Calibri" w:hAnsiTheme="majorHAnsi" w:cs="Arial"/>
          <w:b/>
          <w:sz w:val="20"/>
          <w:szCs w:val="20"/>
          <w:u w:val="single"/>
        </w:rPr>
        <w:t>Transport: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There are less effective public transportation system in the municipal area. People move about either on foot, in their private vehicles or by means of hitch hiking. </w:t>
      </w:r>
      <w:proofErr w:type="spellStart"/>
      <w:r w:rsidRPr="00393109">
        <w:rPr>
          <w:rFonts w:asciiTheme="majorHAnsi" w:eastAsia="Calibri" w:hAnsiTheme="majorHAnsi" w:cs="Arial"/>
          <w:sz w:val="20"/>
          <w:szCs w:val="20"/>
        </w:rPr>
        <w:t>Boshof</w:t>
      </w:r>
      <w:proofErr w:type="spellEnd"/>
      <w:r w:rsidRPr="00393109">
        <w:rPr>
          <w:rFonts w:asciiTheme="majorHAnsi" w:eastAsia="Calibri" w:hAnsiTheme="majorHAnsi" w:cs="Arial"/>
          <w:sz w:val="20"/>
          <w:szCs w:val="20"/>
        </w:rPr>
        <w:t xml:space="preserve"> and </w:t>
      </w:r>
      <w:proofErr w:type="spellStart"/>
      <w:r w:rsidRPr="00393109">
        <w:rPr>
          <w:rFonts w:asciiTheme="majorHAnsi" w:eastAsia="Calibri" w:hAnsiTheme="majorHAnsi" w:cs="Arial"/>
          <w:sz w:val="20"/>
          <w:szCs w:val="20"/>
        </w:rPr>
        <w:t>Dealesville</w:t>
      </w:r>
      <w:proofErr w:type="spellEnd"/>
      <w:r w:rsidRPr="00393109">
        <w:rPr>
          <w:rFonts w:asciiTheme="majorHAnsi" w:eastAsia="Calibri" w:hAnsiTheme="majorHAnsi" w:cs="Arial"/>
          <w:sz w:val="20"/>
          <w:szCs w:val="20"/>
        </w:rPr>
        <w:t xml:space="preserve"> do have 4by one taxis that usually ferry people from different locations whilst in </w:t>
      </w:r>
      <w:proofErr w:type="spellStart"/>
      <w:r w:rsidRPr="00393109">
        <w:rPr>
          <w:rFonts w:asciiTheme="majorHAnsi" w:eastAsia="Calibri" w:hAnsiTheme="majorHAnsi" w:cs="Arial"/>
          <w:sz w:val="20"/>
          <w:szCs w:val="20"/>
        </w:rPr>
        <w:t>Hertzogville</w:t>
      </w:r>
      <w:proofErr w:type="spellEnd"/>
      <w:r w:rsidRPr="00393109">
        <w:rPr>
          <w:rFonts w:asciiTheme="majorHAnsi" w:eastAsia="Calibri" w:hAnsiTheme="majorHAnsi" w:cs="Arial"/>
          <w:sz w:val="20"/>
          <w:szCs w:val="20"/>
        </w:rPr>
        <w:t xml:space="preserve"> minibus are mostly to travel a long distance.</w:t>
      </w:r>
    </w:p>
    <w:p w:rsidR="00DF5CAC" w:rsidRPr="00393109" w:rsidRDefault="00DF5CAC" w:rsidP="000B6C04">
      <w:pPr>
        <w:spacing w:after="160" w:line="256" w:lineRule="auto"/>
        <w:rPr>
          <w:rFonts w:asciiTheme="majorHAnsi" w:eastAsia="Calibri" w:hAnsiTheme="majorHAnsi" w:cs="Arial"/>
          <w:sz w:val="20"/>
          <w:szCs w:val="20"/>
          <w:u w:val="single"/>
        </w:rPr>
      </w:pPr>
      <w:r w:rsidRPr="00393109">
        <w:rPr>
          <w:rFonts w:asciiTheme="majorHAnsi" w:eastAsia="Calibri" w:hAnsiTheme="majorHAnsi" w:cs="Arial"/>
          <w:sz w:val="20"/>
          <w:szCs w:val="20"/>
          <w:u w:val="single"/>
        </w:rPr>
        <w:t>Non-motorised transport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There are few cycle and pedestrian routes as most of the residents walk</w:t>
      </w:r>
      <w:r w:rsidR="00354AB8" w:rsidRPr="00393109">
        <w:rPr>
          <w:rFonts w:asciiTheme="majorHAnsi" w:eastAsia="Calibri" w:hAnsiTheme="majorHAnsi" w:cs="Arial"/>
          <w:sz w:val="20"/>
          <w:szCs w:val="20"/>
        </w:rPr>
        <w:t xml:space="preserve"> to get to access to facilities, there is a need for the municipality to create safely pedestrian walk from township to town especially for </w:t>
      </w:r>
      <w:proofErr w:type="spellStart"/>
      <w:r w:rsidR="00354AB8" w:rsidRPr="00393109">
        <w:rPr>
          <w:rFonts w:asciiTheme="majorHAnsi" w:eastAsia="Calibri" w:hAnsiTheme="majorHAnsi" w:cs="Arial"/>
          <w:sz w:val="20"/>
          <w:szCs w:val="20"/>
        </w:rPr>
        <w:t>Dealesville</w:t>
      </w:r>
      <w:proofErr w:type="spellEnd"/>
      <w:r w:rsidR="00354AB8" w:rsidRPr="00393109">
        <w:rPr>
          <w:rFonts w:asciiTheme="majorHAnsi" w:eastAsia="Calibri" w:hAnsiTheme="majorHAnsi" w:cs="Arial"/>
          <w:sz w:val="20"/>
          <w:szCs w:val="20"/>
        </w:rPr>
        <w:t xml:space="preserve"> and </w:t>
      </w:r>
      <w:proofErr w:type="spellStart"/>
      <w:r w:rsidR="00354AB8" w:rsidRPr="00393109">
        <w:rPr>
          <w:rFonts w:asciiTheme="majorHAnsi" w:eastAsia="Calibri" w:hAnsiTheme="majorHAnsi" w:cs="Arial"/>
          <w:sz w:val="20"/>
          <w:szCs w:val="20"/>
        </w:rPr>
        <w:t>Hertzogville</w:t>
      </w:r>
      <w:proofErr w:type="spellEnd"/>
      <w:r w:rsidR="00354AB8" w:rsidRPr="00393109">
        <w:rPr>
          <w:rFonts w:asciiTheme="majorHAnsi" w:eastAsia="Calibri" w:hAnsiTheme="majorHAnsi" w:cs="Arial"/>
          <w:sz w:val="20"/>
          <w:szCs w:val="20"/>
        </w:rPr>
        <w:t>.</w:t>
      </w:r>
    </w:p>
    <w:p w:rsidR="00DF5CAC" w:rsidRPr="00393109" w:rsidRDefault="00DF5CAC" w:rsidP="000B6C04">
      <w:pPr>
        <w:spacing w:after="160" w:line="256" w:lineRule="auto"/>
        <w:rPr>
          <w:rFonts w:asciiTheme="majorHAnsi" w:eastAsia="Calibri" w:hAnsiTheme="majorHAnsi" w:cs="Arial"/>
          <w:b/>
          <w:sz w:val="20"/>
          <w:szCs w:val="20"/>
        </w:rPr>
      </w:pPr>
    </w:p>
    <w:tbl>
      <w:tblPr>
        <w:tblStyle w:val="TableGrid3"/>
        <w:tblW w:w="0" w:type="auto"/>
        <w:tblInd w:w="-5" w:type="dxa"/>
        <w:tblLook w:val="04A0" w:firstRow="1" w:lastRow="0" w:firstColumn="1" w:lastColumn="0" w:noHBand="0" w:noVBand="1"/>
      </w:tblPr>
      <w:tblGrid>
        <w:gridCol w:w="3119"/>
        <w:gridCol w:w="1984"/>
        <w:gridCol w:w="3918"/>
      </w:tblGrid>
      <w:tr w:rsidR="00DF5CAC" w:rsidRPr="00393109" w:rsidTr="00DF5CAC">
        <w:tc>
          <w:tcPr>
            <w:tcW w:w="3119"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lastRenderedPageBreak/>
              <w:t>STRUCTURES</w:t>
            </w:r>
          </w:p>
        </w:tc>
        <w:tc>
          <w:tcPr>
            <w:tcW w:w="1984"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3918"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Integrated Transport Plan</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 xml:space="preserve">Draft, </w:t>
            </w:r>
            <w:proofErr w:type="spellStart"/>
            <w:r w:rsidRPr="00393109">
              <w:rPr>
                <w:rFonts w:asciiTheme="majorHAnsi" w:eastAsia="Calibri" w:hAnsiTheme="majorHAnsi" w:cs="Arial"/>
                <w:sz w:val="20"/>
                <w:szCs w:val="20"/>
                <w:lang w:eastAsia="en-ZA"/>
              </w:rPr>
              <w:t>Siyazi</w:t>
            </w:r>
            <w:proofErr w:type="spellEnd"/>
            <w:r w:rsidRPr="00393109">
              <w:rPr>
                <w:rFonts w:asciiTheme="majorHAnsi" w:eastAsia="Calibri" w:hAnsiTheme="majorHAnsi" w:cs="Arial"/>
                <w:sz w:val="20"/>
                <w:szCs w:val="20"/>
                <w:lang w:eastAsia="en-ZA"/>
              </w:rPr>
              <w:t xml:space="preserve"> consultant is in the process of engaging stakeholders for the finalisation of Integrated transport plan for the municipality.</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Road classification</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Forms part of RRAMS</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Arterial roads\internal</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Forms part of Integrated Transport plan</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Access to social facilities</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All the roads in the municipality in good conditions for access to social facilities.</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Roads Operation and maintenance plan</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It forms part of infrastructure plan and maintenance plan.</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Areas without access</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No</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Most of the areas have accessed without major challenges.</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Provision for non-motorist transport</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Partially</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 xml:space="preserve">Comprehensive Infrastructure plan give an indication although the challenge is revenue. </w:t>
            </w:r>
            <w:proofErr w:type="spellStart"/>
            <w:r w:rsidRPr="00393109">
              <w:rPr>
                <w:rFonts w:asciiTheme="majorHAnsi" w:eastAsia="Calibri" w:hAnsiTheme="majorHAnsi" w:cs="Arial"/>
                <w:sz w:val="20"/>
                <w:szCs w:val="20"/>
                <w:lang w:eastAsia="en-ZA"/>
              </w:rPr>
              <w:t>Dealesville</w:t>
            </w:r>
            <w:proofErr w:type="spellEnd"/>
            <w:r w:rsidRPr="00393109">
              <w:rPr>
                <w:rFonts w:asciiTheme="majorHAnsi" w:eastAsia="Calibri" w:hAnsiTheme="majorHAnsi" w:cs="Arial"/>
                <w:sz w:val="20"/>
                <w:szCs w:val="20"/>
                <w:lang w:eastAsia="en-ZA"/>
              </w:rPr>
              <w:t xml:space="preserve"> and </w:t>
            </w:r>
            <w:proofErr w:type="spellStart"/>
            <w:r w:rsidRPr="00393109">
              <w:rPr>
                <w:rFonts w:asciiTheme="majorHAnsi" w:eastAsia="Calibri" w:hAnsiTheme="majorHAnsi" w:cs="Arial"/>
                <w:sz w:val="20"/>
                <w:szCs w:val="20"/>
                <w:lang w:eastAsia="en-ZA"/>
              </w:rPr>
              <w:t>Hertzogville</w:t>
            </w:r>
            <w:proofErr w:type="spellEnd"/>
            <w:r w:rsidRPr="00393109">
              <w:rPr>
                <w:rFonts w:asciiTheme="majorHAnsi" w:eastAsia="Calibri" w:hAnsiTheme="majorHAnsi" w:cs="Arial"/>
                <w:sz w:val="20"/>
                <w:szCs w:val="20"/>
                <w:lang w:eastAsia="en-ZA"/>
              </w:rPr>
              <w:t xml:space="preserve"> have a great challenge</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Plan to improve quality of roads.</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CIP but the challenge is limited finances in the municipality.</w:t>
            </w:r>
          </w:p>
        </w:tc>
      </w:tr>
    </w:tbl>
    <w:p w:rsidR="00B257ED" w:rsidRPr="00393109" w:rsidRDefault="00B257ED" w:rsidP="000B6C04">
      <w:pPr>
        <w:spacing w:after="160" w:line="256" w:lineRule="auto"/>
        <w:rPr>
          <w:rFonts w:asciiTheme="majorHAnsi" w:eastAsia="Calibri" w:hAnsiTheme="majorHAnsi" w:cs="Arial"/>
          <w:b/>
          <w:sz w:val="20"/>
          <w:szCs w:val="20"/>
        </w:rPr>
      </w:pPr>
    </w:p>
    <w:p w:rsidR="00DF5CAC" w:rsidRPr="00393109" w:rsidRDefault="00B257ED"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2.20 </w:t>
      </w:r>
      <w:r w:rsidR="00DF5CAC" w:rsidRPr="00393109">
        <w:rPr>
          <w:rFonts w:asciiTheme="majorHAnsi" w:eastAsia="Calibri" w:hAnsiTheme="majorHAnsi" w:cs="Arial"/>
          <w:b/>
          <w:sz w:val="20"/>
          <w:szCs w:val="20"/>
        </w:rPr>
        <w:t>STORM WATER AND DRAINAGE</w:t>
      </w:r>
      <w:r w:rsidR="00DF5CAC" w:rsidRPr="00393109">
        <w:rPr>
          <w:rFonts w:asciiTheme="majorHAnsi" w:eastAsia="Calibri" w:hAnsiTheme="majorHAnsi" w:cs="Arial"/>
          <w:sz w:val="20"/>
          <w:szCs w:val="20"/>
        </w:rPr>
        <w:t>:</w:t>
      </w:r>
    </w:p>
    <w:tbl>
      <w:tblPr>
        <w:tblStyle w:val="TableGrid3"/>
        <w:tblW w:w="0" w:type="auto"/>
        <w:tblInd w:w="-5" w:type="dxa"/>
        <w:tblLook w:val="04A0" w:firstRow="1" w:lastRow="0" w:firstColumn="1" w:lastColumn="0" w:noHBand="0" w:noVBand="1"/>
      </w:tblPr>
      <w:tblGrid>
        <w:gridCol w:w="3119"/>
        <w:gridCol w:w="1984"/>
        <w:gridCol w:w="3918"/>
      </w:tblGrid>
      <w:tr w:rsidR="00DF5CAC" w:rsidRPr="00393109" w:rsidTr="00DF5CAC">
        <w:tc>
          <w:tcPr>
            <w:tcW w:w="3119"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STRUCTURES</w:t>
            </w:r>
          </w:p>
        </w:tc>
        <w:tc>
          <w:tcPr>
            <w:tcW w:w="1984"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3918" w:type="dxa"/>
            <w:tcBorders>
              <w:top w:val="single" w:sz="4" w:space="0" w:color="auto"/>
              <w:left w:val="single" w:sz="4" w:space="0" w:color="auto"/>
              <w:bottom w:val="single" w:sz="4" w:space="0" w:color="auto"/>
              <w:right w:val="single" w:sz="4" w:space="0" w:color="auto"/>
            </w:tcBorders>
            <w:shd w:val="clear" w:color="auto" w:fill="FF000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Maintenance plan</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 xml:space="preserve">Currently </w:t>
            </w:r>
            <w:proofErr w:type="spellStart"/>
            <w:r w:rsidRPr="00393109">
              <w:rPr>
                <w:rFonts w:asciiTheme="majorHAnsi" w:eastAsia="Calibri" w:hAnsiTheme="majorHAnsi" w:cs="Arial"/>
                <w:sz w:val="20"/>
                <w:szCs w:val="20"/>
                <w:lang w:eastAsia="en-ZA"/>
              </w:rPr>
              <w:t>Hertzogville</w:t>
            </w:r>
            <w:proofErr w:type="spellEnd"/>
            <w:r w:rsidRPr="00393109">
              <w:rPr>
                <w:rFonts w:asciiTheme="majorHAnsi" w:eastAsia="Calibri" w:hAnsiTheme="majorHAnsi" w:cs="Arial"/>
                <w:sz w:val="20"/>
                <w:szCs w:val="20"/>
                <w:lang w:eastAsia="en-ZA"/>
              </w:rPr>
              <w:t xml:space="preserve"> is prioritised given challenges of topography in the area.</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Service standard</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Refer to the table</w:t>
            </w:r>
          </w:p>
        </w:tc>
      </w:tr>
      <w:tr w:rsidR="00DF5CAC" w:rsidRPr="00393109" w:rsidTr="00DF5CAC">
        <w:tc>
          <w:tcPr>
            <w:tcW w:w="31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Projects to improve access</w:t>
            </w:r>
          </w:p>
        </w:tc>
        <w:tc>
          <w:tcPr>
            <w:tcW w:w="198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918" w:type="dxa"/>
            <w:tcBorders>
              <w:top w:val="single" w:sz="4" w:space="0" w:color="auto"/>
              <w:left w:val="single" w:sz="4" w:space="0" w:color="auto"/>
              <w:bottom w:val="single" w:sz="4" w:space="0" w:color="auto"/>
              <w:right w:val="single" w:sz="4" w:space="0" w:color="auto"/>
            </w:tcBorders>
            <w:hideMark/>
          </w:tcPr>
          <w:p w:rsidR="00DF5CAC" w:rsidRPr="00393109" w:rsidRDefault="00B40F8E" w:rsidP="000B6C04">
            <w:pPr>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Boshof</w:t>
            </w:r>
            <w:proofErr w:type="spellEnd"/>
            <w:r w:rsidRPr="00393109">
              <w:rPr>
                <w:rFonts w:asciiTheme="majorHAnsi" w:eastAsia="Calibri" w:hAnsiTheme="majorHAnsi" w:cs="Arial"/>
                <w:sz w:val="20"/>
                <w:szCs w:val="20"/>
                <w:lang w:eastAsia="en-ZA"/>
              </w:rPr>
              <w:t>/</w:t>
            </w:r>
            <w:proofErr w:type="spellStart"/>
            <w:r w:rsidRPr="00393109">
              <w:rPr>
                <w:rFonts w:asciiTheme="majorHAnsi" w:eastAsia="Calibri" w:hAnsiTheme="majorHAnsi" w:cs="Arial"/>
                <w:sz w:val="20"/>
                <w:szCs w:val="20"/>
                <w:lang w:eastAsia="en-ZA"/>
              </w:rPr>
              <w:t>Seretse</w:t>
            </w:r>
            <w:proofErr w:type="spellEnd"/>
            <w:r w:rsidR="00DF5CAC" w:rsidRPr="00393109">
              <w:rPr>
                <w:rFonts w:asciiTheme="majorHAnsi" w:eastAsia="Calibri" w:hAnsiTheme="majorHAnsi" w:cs="Arial"/>
                <w:sz w:val="20"/>
                <w:szCs w:val="20"/>
                <w:lang w:eastAsia="en-ZA"/>
              </w:rPr>
              <w:t xml:space="preserve"> stor</w:t>
            </w:r>
            <w:r w:rsidRPr="00393109">
              <w:rPr>
                <w:rFonts w:asciiTheme="majorHAnsi" w:eastAsia="Calibri" w:hAnsiTheme="majorHAnsi" w:cs="Arial"/>
                <w:sz w:val="20"/>
                <w:szCs w:val="20"/>
                <w:lang w:eastAsia="en-ZA"/>
              </w:rPr>
              <w:t>m water and drainage project is</w:t>
            </w:r>
            <w:r w:rsidR="00DF5CAC" w:rsidRPr="00393109">
              <w:rPr>
                <w:rFonts w:asciiTheme="majorHAnsi" w:eastAsia="Calibri" w:hAnsiTheme="majorHAnsi" w:cs="Arial"/>
                <w:sz w:val="20"/>
                <w:szCs w:val="20"/>
                <w:lang w:eastAsia="en-ZA"/>
              </w:rPr>
              <w:t xml:space="preserve"> lis</w:t>
            </w:r>
            <w:r w:rsidRPr="00393109">
              <w:rPr>
                <w:rFonts w:asciiTheme="majorHAnsi" w:eastAsia="Calibri" w:hAnsiTheme="majorHAnsi" w:cs="Arial"/>
                <w:sz w:val="20"/>
                <w:szCs w:val="20"/>
                <w:lang w:eastAsia="en-ZA"/>
              </w:rPr>
              <w:t>ted on capital projects for 2024/25</w:t>
            </w:r>
          </w:p>
        </w:tc>
      </w:tr>
    </w:tbl>
    <w:p w:rsidR="00B40F8E" w:rsidRPr="00393109" w:rsidRDefault="00B40F8E" w:rsidP="000B6C04">
      <w:pPr>
        <w:spacing w:after="160" w:line="256" w:lineRule="auto"/>
        <w:rPr>
          <w:rFonts w:asciiTheme="majorHAnsi" w:eastAsia="Calibri" w:hAnsiTheme="majorHAnsi" w:cs="Arial"/>
          <w:sz w:val="20"/>
          <w:szCs w:val="20"/>
        </w:rPr>
      </w:pPr>
    </w:p>
    <w:p w:rsidR="00DF5CAC" w:rsidRPr="00393109" w:rsidRDefault="00B257ED" w:rsidP="000B6C04">
      <w:pPr>
        <w:spacing w:after="160" w:line="256" w:lineRule="auto"/>
        <w:rPr>
          <w:rFonts w:asciiTheme="majorHAnsi" w:eastAsia="Calibri" w:hAnsiTheme="majorHAnsi" w:cs="Arial"/>
          <w:b/>
          <w:i/>
          <w:sz w:val="20"/>
          <w:szCs w:val="20"/>
        </w:rPr>
      </w:pPr>
      <w:r w:rsidRPr="00393109">
        <w:rPr>
          <w:rFonts w:asciiTheme="majorHAnsi" w:eastAsia="Calibri" w:hAnsiTheme="majorHAnsi" w:cs="Arial"/>
          <w:sz w:val="20"/>
          <w:szCs w:val="20"/>
        </w:rPr>
        <w:t>2.21</w:t>
      </w:r>
      <w:r w:rsidR="00DF5CAC" w:rsidRPr="00393109">
        <w:rPr>
          <w:rFonts w:asciiTheme="majorHAnsi" w:eastAsia="Calibri" w:hAnsiTheme="majorHAnsi" w:cs="Arial"/>
          <w:sz w:val="20"/>
          <w:szCs w:val="20"/>
        </w:rPr>
        <w:t xml:space="preserve"> </w:t>
      </w:r>
      <w:r w:rsidR="00DF5CAC" w:rsidRPr="00393109">
        <w:rPr>
          <w:rFonts w:asciiTheme="majorHAnsi" w:eastAsia="Calibri" w:hAnsiTheme="majorHAnsi" w:cs="Arial"/>
          <w:b/>
          <w:sz w:val="20"/>
          <w:szCs w:val="20"/>
        </w:rPr>
        <w:t>SOCIAL SERVICES:</w:t>
      </w:r>
    </w:p>
    <w:p w:rsidR="00DF5CAC" w:rsidRPr="00393109" w:rsidRDefault="00B257ED"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i/>
          <w:sz w:val="20"/>
          <w:szCs w:val="20"/>
        </w:rPr>
        <w:t>2</w:t>
      </w:r>
      <w:r w:rsidR="00DF5CAC" w:rsidRPr="00393109">
        <w:rPr>
          <w:rFonts w:asciiTheme="majorHAnsi" w:eastAsia="Calibri" w:hAnsiTheme="majorHAnsi" w:cs="Arial"/>
          <w:b/>
          <w:i/>
          <w:sz w:val="20"/>
          <w:szCs w:val="20"/>
        </w:rPr>
        <w:t>.2</w:t>
      </w:r>
      <w:r w:rsidRPr="00393109">
        <w:rPr>
          <w:rFonts w:asciiTheme="majorHAnsi" w:eastAsia="Calibri" w:hAnsiTheme="majorHAnsi" w:cs="Arial"/>
          <w:b/>
          <w:i/>
          <w:sz w:val="20"/>
          <w:szCs w:val="20"/>
        </w:rPr>
        <w:t>1</w:t>
      </w:r>
      <w:r w:rsidR="00DF5CAC" w:rsidRPr="00393109">
        <w:rPr>
          <w:rFonts w:asciiTheme="majorHAnsi" w:eastAsia="Calibri" w:hAnsiTheme="majorHAnsi" w:cs="Arial"/>
          <w:b/>
          <w:i/>
          <w:sz w:val="20"/>
          <w:szCs w:val="20"/>
        </w:rPr>
        <w:t xml:space="preserve">.1 </w:t>
      </w:r>
      <w:r w:rsidR="00DF5CAC" w:rsidRPr="00393109">
        <w:rPr>
          <w:rFonts w:asciiTheme="majorHAnsi" w:eastAsia="Calibri" w:hAnsiTheme="majorHAnsi" w:cs="Arial"/>
          <w:b/>
          <w:sz w:val="20"/>
          <w:szCs w:val="20"/>
        </w:rPr>
        <w:t>HOUSING</w:t>
      </w:r>
      <w:r w:rsidR="00DF5CAC" w:rsidRPr="00393109">
        <w:rPr>
          <w:rFonts w:asciiTheme="majorHAnsi" w:eastAsia="Calibri" w:hAnsiTheme="majorHAnsi" w:cs="Arial"/>
          <w:sz w:val="20"/>
          <w:szCs w:val="20"/>
        </w:rPr>
        <w: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NDP Objectives</w:t>
      </w:r>
      <w:r w:rsidRPr="00393109">
        <w:rPr>
          <w:rFonts w:asciiTheme="majorHAnsi" w:eastAsia="Calibri" w:hAnsiTheme="majorHAnsi" w:cs="Arial"/>
          <w:sz w:val="20"/>
          <w:szCs w:val="20"/>
        </w:rPr>
        <w:t xml:space="preserve"> – strong and efficient spatial planning system, well integrated across the sphere of government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 introduce spatial development framework and norms, including improving the balance between location of jobs and people.</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FSGDS Long Term</w:t>
      </w:r>
      <w:r w:rsidRPr="00393109">
        <w:rPr>
          <w:rFonts w:asciiTheme="majorHAnsi" w:eastAsia="Calibri" w:hAnsiTheme="majorHAnsi" w:cs="Arial"/>
          <w:sz w:val="20"/>
          <w:szCs w:val="20"/>
        </w:rPr>
        <w:t xml:space="preserve"> – Accelerate and streamline township establishment processes and procedures to ensure sustainable settlement.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FSGDS Action</w:t>
      </w:r>
      <w:r w:rsidRPr="00393109">
        <w:rPr>
          <w:rFonts w:asciiTheme="majorHAnsi" w:eastAsia="Calibri" w:hAnsiTheme="majorHAnsi" w:cs="Arial"/>
          <w:sz w:val="20"/>
          <w:szCs w:val="20"/>
        </w:rPr>
        <w:t xml:space="preserve"> – improve the quality of Spatial Development Framework to include master planning in areas of interest, town planning schemes, availability of services.</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develop and implement spatial development framework to address spatial inequality.</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Fast track release of well-located land for housing and human settlements targeting poor household.</w:t>
      </w:r>
    </w:p>
    <w:p w:rsidR="00DF5CAC" w:rsidRPr="00393109" w:rsidRDefault="00DF5CAC" w:rsidP="000B6C04">
      <w:pPr>
        <w:spacing w:after="0" w:line="256" w:lineRule="auto"/>
        <w:ind w:left="284"/>
        <w:rPr>
          <w:rFonts w:asciiTheme="majorHAnsi" w:eastAsia="Calibri" w:hAnsiTheme="majorHAnsi" w:cs="Arial"/>
          <w:sz w:val="20"/>
          <w:szCs w:val="20"/>
        </w:rPr>
      </w:pP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currently reviewing Housing Sector Plan</w:t>
      </w:r>
      <w:r w:rsidR="003B3161" w:rsidRPr="00393109">
        <w:rPr>
          <w:rFonts w:asciiTheme="majorHAnsi" w:eastAsia="Calibri" w:hAnsiTheme="majorHAnsi" w:cs="Arial"/>
          <w:sz w:val="20"/>
          <w:szCs w:val="20"/>
        </w:rPr>
        <w:t xml:space="preserve"> as the last was adopted in 2020</w:t>
      </w:r>
      <w:r w:rsidRPr="00393109">
        <w:rPr>
          <w:rFonts w:asciiTheme="majorHAnsi" w:eastAsia="Calibri" w:hAnsiTheme="majorHAnsi" w:cs="Arial"/>
          <w:sz w:val="20"/>
          <w:szCs w:val="20"/>
        </w:rPr>
        <w:t xml:space="preserve"> and the information contained is outdated.</w:t>
      </w:r>
    </w:p>
    <w:p w:rsidR="00DF5CAC" w:rsidRPr="00393109" w:rsidRDefault="00DF5CAC" w:rsidP="000B6C04">
      <w:pPr>
        <w:spacing w:after="0" w:line="240" w:lineRule="auto"/>
        <w:rPr>
          <w:rFonts w:asciiTheme="majorHAnsi" w:eastAsia="Calibri" w:hAnsiTheme="majorHAnsi" w:cs="Arial"/>
          <w:sz w:val="20"/>
          <w:szCs w:val="20"/>
        </w:rPr>
      </w:pPr>
    </w:p>
    <w:p w:rsidR="00DF5CAC" w:rsidRPr="00393109" w:rsidRDefault="00AB3E1B" w:rsidP="000B6C04">
      <w:pPr>
        <w:spacing w:after="147"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2.21.2 </w:t>
      </w:r>
      <w:r w:rsidR="00DF5CAC" w:rsidRPr="00393109">
        <w:rPr>
          <w:rFonts w:asciiTheme="majorHAnsi" w:eastAsia="Calibri" w:hAnsiTheme="majorHAnsi" w:cs="Arial"/>
          <w:b/>
          <w:sz w:val="20"/>
          <w:szCs w:val="20"/>
        </w:rPr>
        <w:t>HOUSING AND COMMUNITY FACILITIES:</w:t>
      </w:r>
    </w:p>
    <w:p w:rsidR="00DF5CAC" w:rsidRPr="00393109" w:rsidRDefault="00DF5CAC" w:rsidP="000B6C04">
      <w:pPr>
        <w:spacing w:after="147" w:line="240" w:lineRule="auto"/>
        <w:rPr>
          <w:rFonts w:asciiTheme="majorHAnsi" w:eastAsia="Calibri" w:hAnsiTheme="majorHAnsi" w:cs="Arial"/>
          <w:sz w:val="20"/>
          <w:szCs w:val="20"/>
        </w:rPr>
      </w:pPr>
      <w:r w:rsidRPr="00393109">
        <w:rPr>
          <w:rFonts w:asciiTheme="majorHAnsi" w:eastAsia="Calibri" w:hAnsiTheme="majorHAnsi" w:cs="Arial"/>
          <w:sz w:val="20"/>
          <w:szCs w:val="20"/>
        </w:rPr>
        <w:lastRenderedPageBreak/>
        <w:t xml:space="preserve">The status in relation to housing is 83.8% provision for formal dwelling and 14.8% with informal dwelling. Housing provision is the competency of Free State Provincial government (Human Settlement). </w:t>
      </w:r>
      <w:proofErr w:type="spellStart"/>
      <w:r w:rsidRPr="00393109">
        <w:rPr>
          <w:rFonts w:asciiTheme="majorHAnsi" w:eastAsia="Calibri" w:hAnsiTheme="majorHAnsi" w:cs="Arial"/>
          <w:sz w:val="20"/>
          <w:szCs w:val="20"/>
        </w:rPr>
        <w:t>Malebogo</w:t>
      </w:r>
      <w:proofErr w:type="spellEnd"/>
      <w:r w:rsidRPr="00393109">
        <w:rPr>
          <w:rFonts w:asciiTheme="majorHAnsi" w:eastAsia="Calibri" w:hAnsiTheme="majorHAnsi" w:cs="Arial"/>
          <w:sz w:val="20"/>
          <w:szCs w:val="20"/>
        </w:rPr>
        <w:t xml:space="preserve"> has more numbers of infill sites (800 units) fully serviced with water, electricity and sanitation. </w:t>
      </w:r>
      <w:proofErr w:type="spellStart"/>
      <w:r w:rsidRPr="00393109">
        <w:rPr>
          <w:rFonts w:asciiTheme="majorHAnsi" w:eastAsia="Calibri" w:hAnsiTheme="majorHAnsi" w:cs="Arial"/>
          <w:sz w:val="20"/>
          <w:szCs w:val="20"/>
        </w:rPr>
        <w:t>Tshwaraganang</w:t>
      </w:r>
      <w:proofErr w:type="spellEnd"/>
      <w:r w:rsidRPr="00393109">
        <w:rPr>
          <w:rFonts w:asciiTheme="majorHAnsi" w:eastAsia="Calibri" w:hAnsiTheme="majorHAnsi" w:cs="Arial"/>
          <w:sz w:val="20"/>
          <w:szCs w:val="20"/>
        </w:rPr>
        <w:t xml:space="preserve"> do have 350 un-serviced sites and </w:t>
      </w:r>
      <w:proofErr w:type="spellStart"/>
      <w:r w:rsidRPr="00393109">
        <w:rPr>
          <w:rFonts w:asciiTheme="majorHAnsi" w:eastAsia="Calibri" w:hAnsiTheme="majorHAnsi" w:cs="Arial"/>
          <w:sz w:val="20"/>
          <w:szCs w:val="20"/>
        </w:rPr>
        <w:t>Malebogo</w:t>
      </w:r>
      <w:proofErr w:type="spellEnd"/>
      <w:r w:rsidRPr="00393109">
        <w:rPr>
          <w:rFonts w:asciiTheme="majorHAnsi" w:eastAsia="Calibri" w:hAnsiTheme="majorHAnsi" w:cs="Arial"/>
          <w:sz w:val="20"/>
          <w:szCs w:val="20"/>
        </w:rPr>
        <w:t xml:space="preserve"> has 400 informal dwelling with inadequate services.</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In terms of housing the municipality is currently updating information on legible household ownership with indigent registration on continues basis underway for qualifying beneficiary. Currently there is a project underway for demolition of two roomed houses at </w:t>
      </w:r>
      <w:proofErr w:type="spellStart"/>
      <w:r w:rsidRPr="00393109">
        <w:rPr>
          <w:rFonts w:asciiTheme="majorHAnsi" w:eastAsia="Calibri" w:hAnsiTheme="majorHAnsi" w:cs="Arial"/>
          <w:sz w:val="20"/>
          <w:szCs w:val="20"/>
        </w:rPr>
        <w:t>Seretse</w:t>
      </w:r>
      <w:proofErr w:type="spellEnd"/>
      <w:r w:rsidRPr="00393109">
        <w:rPr>
          <w:rFonts w:asciiTheme="majorHAnsi" w:eastAsia="Calibri" w:hAnsiTheme="majorHAnsi" w:cs="Arial"/>
          <w:sz w:val="20"/>
          <w:szCs w:val="20"/>
        </w:rPr>
        <w:t xml:space="preserve"> and </w:t>
      </w:r>
      <w:proofErr w:type="spellStart"/>
      <w:r w:rsidRPr="00393109">
        <w:rPr>
          <w:rFonts w:asciiTheme="majorHAnsi" w:eastAsia="Calibri" w:hAnsiTheme="majorHAnsi" w:cs="Arial"/>
          <w:sz w:val="20"/>
          <w:szCs w:val="20"/>
        </w:rPr>
        <w:t>Tshwaraganang</w:t>
      </w:r>
      <w:proofErr w:type="spellEnd"/>
      <w:r w:rsidRPr="00393109">
        <w:rPr>
          <w:rFonts w:asciiTheme="majorHAnsi" w:eastAsia="Calibri" w:hAnsiTheme="majorHAnsi" w:cs="Arial"/>
          <w:sz w:val="20"/>
          <w:szCs w:val="20"/>
        </w:rPr>
        <w:t>.</w:t>
      </w:r>
    </w:p>
    <w:p w:rsidR="00B40F8E" w:rsidRPr="00393109" w:rsidRDefault="00B40F8E" w:rsidP="000B6C04">
      <w:pPr>
        <w:spacing w:after="0" w:line="240" w:lineRule="auto"/>
        <w:rPr>
          <w:rFonts w:asciiTheme="majorHAnsi" w:eastAsia="Calibri" w:hAnsiTheme="majorHAnsi" w:cs="Arial"/>
          <w:sz w:val="20"/>
          <w:szCs w:val="20"/>
        </w:rPr>
      </w:pPr>
    </w:p>
    <w:p w:rsidR="00B40F8E" w:rsidRPr="00393109" w:rsidRDefault="00B40F8E" w:rsidP="000B6C04">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2.21.2.1 TITLE DEEDS</w:t>
      </w:r>
    </w:p>
    <w:p w:rsidR="00B40F8E" w:rsidRPr="00393109" w:rsidRDefault="00B40F8E" w:rsidP="000B6C04">
      <w:pPr>
        <w:spacing w:after="0" w:line="240" w:lineRule="auto"/>
        <w:rPr>
          <w:rFonts w:asciiTheme="majorHAnsi" w:eastAsia="Calibri" w:hAnsiTheme="majorHAnsi" w:cs="Arial"/>
          <w:b/>
          <w:sz w:val="20"/>
          <w:szCs w:val="20"/>
        </w:rPr>
      </w:pPr>
    </w:p>
    <w:p w:rsidR="00B40F8E" w:rsidRPr="00393109" w:rsidRDefault="00B40F8E"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Municipality through the Office of the Mayor has embark on issuing out of title deeds to the rightful owners of houses around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and to date 2 875 has been given to their owners, the process is on-going with Deeds office in making sure that all residents of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get the title deeds.</w:t>
      </w:r>
    </w:p>
    <w:p w:rsidR="00DF5CAC" w:rsidRPr="00393109" w:rsidRDefault="00DF5CAC" w:rsidP="000B6C04">
      <w:pPr>
        <w:spacing w:after="147" w:line="240" w:lineRule="auto"/>
        <w:rPr>
          <w:rFonts w:asciiTheme="majorHAnsi" w:eastAsia="Calibri" w:hAnsiTheme="majorHAnsi" w:cs="Arial"/>
        </w:rPr>
      </w:pPr>
    </w:p>
    <w:p w:rsidR="00DF5CAC" w:rsidRPr="00393109" w:rsidRDefault="00AB3E1B" w:rsidP="000B6C04">
      <w:pPr>
        <w:spacing w:after="160" w:line="256" w:lineRule="auto"/>
        <w:rPr>
          <w:rFonts w:asciiTheme="majorHAnsi" w:eastAsia="Calibri" w:hAnsiTheme="majorHAnsi" w:cs="Arial"/>
          <w:sz w:val="20"/>
          <w:szCs w:val="20"/>
        </w:rPr>
      </w:pPr>
      <w:proofErr w:type="gramStart"/>
      <w:r w:rsidRPr="00393109">
        <w:rPr>
          <w:rFonts w:asciiTheme="majorHAnsi" w:eastAsia="Calibri" w:hAnsiTheme="majorHAnsi" w:cs="Arial"/>
          <w:b/>
          <w:sz w:val="20"/>
          <w:szCs w:val="20"/>
        </w:rPr>
        <w:t xml:space="preserve">2.21.3  </w:t>
      </w:r>
      <w:r w:rsidR="00DF5CAC" w:rsidRPr="00393109">
        <w:rPr>
          <w:rFonts w:asciiTheme="majorHAnsi" w:eastAsia="Calibri" w:hAnsiTheme="majorHAnsi" w:cs="Arial"/>
          <w:b/>
          <w:sz w:val="20"/>
          <w:szCs w:val="20"/>
        </w:rPr>
        <w:t>INFORMAL</w:t>
      </w:r>
      <w:proofErr w:type="gramEnd"/>
      <w:r w:rsidR="00DF5CAC" w:rsidRPr="00393109">
        <w:rPr>
          <w:rFonts w:asciiTheme="majorHAnsi" w:eastAsia="Calibri" w:hAnsiTheme="majorHAnsi" w:cs="Arial"/>
          <w:b/>
          <w:sz w:val="20"/>
          <w:szCs w:val="20"/>
        </w:rPr>
        <w:t xml:space="preserve"> SETTLEMENTS</w:t>
      </w:r>
      <w:r w:rsidR="00DF5CAC" w:rsidRPr="00393109">
        <w:rPr>
          <w:rFonts w:asciiTheme="majorHAnsi" w:eastAsia="Calibri" w:hAnsiTheme="majorHAnsi" w:cs="Arial"/>
          <w:sz w:val="20"/>
          <w:szCs w:val="20"/>
        </w:rPr>
        <w:t>:</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Objective</w:t>
      </w:r>
      <w:r w:rsidRPr="00393109">
        <w:rPr>
          <w:rFonts w:asciiTheme="majorHAnsi" w:eastAsia="Calibri" w:hAnsiTheme="majorHAnsi" w:cs="Arial"/>
          <w:sz w:val="20"/>
          <w:szCs w:val="20"/>
        </w:rPr>
        <w:t xml:space="preserve"> indicate to upgrade all informal settlement on suitable, well located land by 2030 and introduce spatial development framework and norms, including improving the balance between location of jobs and people.</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Action</w:t>
      </w:r>
      <w:r w:rsidRPr="00393109">
        <w:rPr>
          <w:rFonts w:asciiTheme="majorHAnsi" w:eastAsia="Calibri" w:hAnsiTheme="majorHAnsi" w:cs="Arial"/>
          <w:sz w:val="20"/>
          <w:szCs w:val="20"/>
        </w:rPr>
        <w:t xml:space="preserve"> – develop a strategy for densification of cities and resource allocation to promote better located housing and settlements.</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Long-term programme</w:t>
      </w:r>
      <w:r w:rsidRPr="00393109">
        <w:rPr>
          <w:rFonts w:asciiTheme="majorHAnsi" w:eastAsia="Calibri" w:hAnsiTheme="majorHAnsi" w:cs="Arial"/>
          <w:sz w:val="20"/>
          <w:szCs w:val="20"/>
        </w:rPr>
        <w:t xml:space="preserve"> – promote and support integrated, inclusive, sustainable human settlement development.</w:t>
      </w:r>
    </w:p>
    <w:p w:rsidR="00DF5CAC" w:rsidRPr="00393109" w:rsidRDefault="00DF5CAC" w:rsidP="000B6C04">
      <w:pPr>
        <w:spacing w:after="0" w:line="240" w:lineRule="auto"/>
        <w:ind w:left="1134" w:hanging="1134"/>
        <w:rPr>
          <w:rFonts w:asciiTheme="majorHAnsi" w:eastAsia="Calibri" w:hAnsiTheme="majorHAnsi" w:cs="Arial"/>
          <w:sz w:val="20"/>
          <w:szCs w:val="20"/>
        </w:rPr>
      </w:pPr>
      <w:r w:rsidRPr="00393109">
        <w:rPr>
          <w:rFonts w:asciiTheme="majorHAnsi" w:eastAsia="Calibri" w:hAnsiTheme="majorHAnsi" w:cs="Arial"/>
          <w:b/>
          <w:sz w:val="20"/>
          <w:szCs w:val="20"/>
        </w:rPr>
        <w:t xml:space="preserve">Strategy – </w:t>
      </w:r>
      <w:r w:rsidRPr="00393109">
        <w:rPr>
          <w:rFonts w:asciiTheme="majorHAnsi" w:eastAsia="Calibri" w:hAnsiTheme="majorHAnsi" w:cs="Arial"/>
          <w:sz w:val="20"/>
          <w:szCs w:val="20"/>
        </w:rPr>
        <w:t>intensify the informal settlements upgrading programme.</w:t>
      </w:r>
    </w:p>
    <w:p w:rsidR="00DF5CAC" w:rsidRPr="00393109" w:rsidRDefault="00DF5CAC" w:rsidP="000B6C04">
      <w:pPr>
        <w:spacing w:after="0" w:line="240" w:lineRule="auto"/>
        <w:ind w:left="1134" w:hanging="850"/>
        <w:rPr>
          <w:rFonts w:asciiTheme="majorHAnsi" w:eastAsia="Calibri" w:hAnsiTheme="majorHAnsi" w:cs="Arial"/>
          <w:b/>
          <w:sz w:val="20"/>
          <w:szCs w:val="20"/>
        </w:rPr>
      </w:pPr>
    </w:p>
    <w:p w:rsidR="00DF5CAC" w:rsidRPr="00393109" w:rsidRDefault="00DF5CAC" w:rsidP="000B6C04">
      <w:pPr>
        <w:spacing w:after="0" w:line="240" w:lineRule="auto"/>
        <w:ind w:left="1134" w:hanging="1134"/>
        <w:rPr>
          <w:rFonts w:asciiTheme="majorHAnsi" w:eastAsia="Calibri" w:hAnsiTheme="majorHAnsi" w:cs="Arial"/>
          <w:sz w:val="20"/>
          <w:szCs w:val="20"/>
        </w:rPr>
      </w:pPr>
      <w:r w:rsidRPr="00393109">
        <w:rPr>
          <w:rFonts w:asciiTheme="majorHAnsi" w:eastAsia="Calibri" w:hAnsiTheme="majorHAnsi" w:cs="Arial"/>
          <w:b/>
          <w:sz w:val="20"/>
          <w:szCs w:val="20"/>
        </w:rPr>
        <w:t xml:space="preserve">MTSF Priority – </w:t>
      </w:r>
      <w:r w:rsidRPr="00393109">
        <w:rPr>
          <w:rFonts w:asciiTheme="majorHAnsi" w:eastAsia="Calibri" w:hAnsiTheme="majorHAnsi" w:cs="Arial"/>
          <w:sz w:val="20"/>
          <w:szCs w:val="20"/>
        </w:rPr>
        <w:t>adequate housing and improved quality living environment.</w:t>
      </w:r>
    </w:p>
    <w:p w:rsidR="00DF5CAC" w:rsidRPr="00393109" w:rsidRDefault="00DF5CAC" w:rsidP="000B6C04">
      <w:pPr>
        <w:spacing w:after="0" w:line="240" w:lineRule="auto"/>
        <w:ind w:left="1560" w:hanging="1560"/>
        <w:rPr>
          <w:rFonts w:asciiTheme="majorHAnsi" w:eastAsia="Calibri" w:hAnsiTheme="majorHAnsi" w:cs="Arial"/>
          <w:sz w:val="20"/>
          <w:szCs w:val="20"/>
        </w:rPr>
      </w:pPr>
      <w:r w:rsidRPr="00393109">
        <w:rPr>
          <w:rFonts w:asciiTheme="majorHAnsi" w:eastAsia="Calibri" w:hAnsiTheme="majorHAnsi" w:cs="Arial"/>
          <w:b/>
          <w:sz w:val="20"/>
          <w:szCs w:val="20"/>
        </w:rPr>
        <w:t>Action            -</w:t>
      </w:r>
      <w:r w:rsidRPr="00393109">
        <w:rPr>
          <w:rFonts w:asciiTheme="majorHAnsi" w:eastAsia="Calibri" w:hAnsiTheme="majorHAnsi" w:cs="Arial"/>
          <w:sz w:val="20"/>
          <w:szCs w:val="20"/>
        </w:rPr>
        <w:t xml:space="preserve"> fast track release of well-located land for housing and human settlements targeting poor household.</w:t>
      </w:r>
    </w:p>
    <w:p w:rsidR="00DF5CAC" w:rsidRPr="00393109" w:rsidRDefault="00DF5CAC" w:rsidP="000B6C04">
      <w:pPr>
        <w:spacing w:after="0" w:line="240" w:lineRule="auto"/>
        <w:ind w:left="1134" w:hanging="850"/>
        <w:rPr>
          <w:rFonts w:asciiTheme="majorHAnsi" w:eastAsia="Calibri" w:hAnsiTheme="majorHAnsi" w:cs="Arial"/>
          <w:sz w:val="20"/>
          <w:szCs w:val="20"/>
        </w:rPr>
      </w:pPr>
      <w:r w:rsidRPr="00393109">
        <w:rPr>
          <w:rFonts w:asciiTheme="majorHAnsi" w:eastAsia="Calibri" w:hAnsiTheme="majorHAnsi" w:cs="Arial"/>
          <w:sz w:val="20"/>
          <w:szCs w:val="20"/>
        </w:rPr>
        <w:t>Include access to basic infrastructure and services in new development.</w:t>
      </w:r>
    </w:p>
    <w:p w:rsidR="00B40F8E" w:rsidRPr="00393109" w:rsidRDefault="00B40F8E" w:rsidP="000B6C04">
      <w:pPr>
        <w:spacing w:after="0" w:line="240" w:lineRule="auto"/>
        <w:ind w:left="1134" w:hanging="850"/>
        <w:rPr>
          <w:rFonts w:asciiTheme="majorHAnsi" w:eastAsia="Calibri" w:hAnsiTheme="majorHAnsi" w:cs="Arial"/>
          <w:sz w:val="20"/>
          <w:szCs w:val="20"/>
        </w:rPr>
      </w:pPr>
    </w:p>
    <w:p w:rsidR="00DF5CAC" w:rsidRPr="00393109" w:rsidRDefault="00DF5CAC" w:rsidP="000B6C04">
      <w:pPr>
        <w:spacing w:after="0" w:line="240" w:lineRule="auto"/>
        <w:contextualSpacing/>
        <w:rPr>
          <w:rFonts w:asciiTheme="majorHAnsi" w:eastAsia="Calibri" w:hAnsiTheme="majorHAnsi" w:cs="Arial"/>
          <w:b/>
        </w:rPr>
      </w:pPr>
    </w:p>
    <w:p w:rsidR="00DF5CAC" w:rsidRPr="00393109" w:rsidRDefault="00AB3E1B" w:rsidP="000B6C04">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2.21.4 </w:t>
      </w:r>
      <w:r w:rsidR="00DF5CAC" w:rsidRPr="00393109">
        <w:rPr>
          <w:rFonts w:asciiTheme="majorHAnsi" w:eastAsia="Calibri" w:hAnsiTheme="majorHAnsi" w:cs="Arial"/>
          <w:b/>
          <w:sz w:val="20"/>
          <w:szCs w:val="20"/>
        </w:rPr>
        <w:t>HOUSING BACKLOG:</w:t>
      </w:r>
    </w:p>
    <w:p w:rsidR="00DF5CAC" w:rsidRPr="00393109" w:rsidRDefault="00DF5CAC" w:rsidP="000B6C04">
      <w:pPr>
        <w:spacing w:after="0" w:line="256" w:lineRule="auto"/>
        <w:rPr>
          <w:rFonts w:asciiTheme="majorHAnsi" w:eastAsia="Calibri" w:hAnsiTheme="majorHAnsi" w:cs="Arial"/>
          <w:sz w:val="20"/>
          <w:szCs w:val="20"/>
        </w:rPr>
      </w:pPr>
    </w:p>
    <w:p w:rsidR="00DF5CAC" w:rsidRPr="00393109" w:rsidRDefault="00DF5CAC" w:rsidP="000B6C04">
      <w:pPr>
        <w:spacing w:after="0" w:line="240" w:lineRule="auto"/>
        <w:rPr>
          <w:rFonts w:asciiTheme="majorHAnsi" w:eastAsia="Calibri" w:hAnsiTheme="majorHAnsi" w:cs="Arial"/>
          <w:sz w:val="20"/>
          <w:szCs w:val="20"/>
        </w:rPr>
      </w:pPr>
      <w:proofErr w:type="spellStart"/>
      <w:r w:rsidRPr="00393109">
        <w:rPr>
          <w:rFonts w:asciiTheme="majorHAnsi" w:eastAsia="Calibri" w:hAnsiTheme="majorHAnsi" w:cs="Arial"/>
          <w:sz w:val="20"/>
          <w:szCs w:val="20"/>
        </w:rPr>
        <w:t>Malebogo</w:t>
      </w:r>
      <w:proofErr w:type="spellEnd"/>
      <w:r w:rsidRPr="00393109">
        <w:rPr>
          <w:rFonts w:asciiTheme="majorHAnsi" w:eastAsia="Calibri" w:hAnsiTheme="majorHAnsi" w:cs="Arial"/>
          <w:sz w:val="20"/>
          <w:szCs w:val="20"/>
        </w:rPr>
        <w:t xml:space="preserve"> is one of the towns with high backlog in terms of housing as there are lot of in-fill sites (600) in a formalised area with available infrastructure, At </w:t>
      </w:r>
      <w:proofErr w:type="spellStart"/>
      <w:r w:rsidRPr="00393109">
        <w:rPr>
          <w:rFonts w:asciiTheme="majorHAnsi" w:eastAsia="Calibri" w:hAnsiTheme="majorHAnsi" w:cs="Arial"/>
          <w:sz w:val="20"/>
          <w:szCs w:val="20"/>
        </w:rPr>
        <w:t>Seretse</w:t>
      </w:r>
      <w:proofErr w:type="spellEnd"/>
      <w:r w:rsidRPr="00393109">
        <w:rPr>
          <w:rFonts w:asciiTheme="majorHAnsi" w:eastAsia="Calibri" w:hAnsiTheme="majorHAnsi" w:cs="Arial"/>
          <w:sz w:val="20"/>
          <w:szCs w:val="20"/>
        </w:rPr>
        <w:t xml:space="preserve"> about 200 sites are available for housing development. Both </w:t>
      </w:r>
      <w:proofErr w:type="spellStart"/>
      <w:r w:rsidRPr="00393109">
        <w:rPr>
          <w:rFonts w:asciiTheme="majorHAnsi" w:eastAsia="Calibri" w:hAnsiTheme="majorHAnsi" w:cs="Arial"/>
          <w:sz w:val="20"/>
          <w:szCs w:val="20"/>
        </w:rPr>
        <w:t>Tshwaraganang</w:t>
      </w:r>
      <w:proofErr w:type="spellEnd"/>
      <w:r w:rsidRPr="00393109">
        <w:rPr>
          <w:rFonts w:asciiTheme="majorHAnsi" w:eastAsia="Calibri" w:hAnsiTheme="majorHAnsi" w:cs="Arial"/>
          <w:sz w:val="20"/>
          <w:szCs w:val="20"/>
        </w:rPr>
        <w:t xml:space="preserve"> and </w:t>
      </w:r>
      <w:proofErr w:type="spellStart"/>
      <w:r w:rsidRPr="00393109">
        <w:rPr>
          <w:rFonts w:asciiTheme="majorHAnsi" w:eastAsia="Calibri" w:hAnsiTheme="majorHAnsi" w:cs="Arial"/>
          <w:sz w:val="20"/>
          <w:szCs w:val="20"/>
        </w:rPr>
        <w:t>Seretse</w:t>
      </w:r>
      <w:proofErr w:type="spellEnd"/>
      <w:r w:rsidRPr="00393109">
        <w:rPr>
          <w:rFonts w:asciiTheme="majorHAnsi" w:eastAsia="Calibri" w:hAnsiTheme="majorHAnsi" w:cs="Arial"/>
          <w:sz w:val="20"/>
          <w:szCs w:val="20"/>
        </w:rPr>
        <w:t xml:space="preserve"> there is a housing project underway for the eradication of two roomed houses with 75 and 35 unit respectively. Asbestos roofing is also identified as one of the project to be established by Human Settlement in the near future for the whole municipality.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municipality has land available at </w:t>
      </w:r>
      <w:proofErr w:type="spellStart"/>
      <w:r w:rsidRPr="00393109">
        <w:rPr>
          <w:rFonts w:asciiTheme="majorHAnsi" w:eastAsia="Calibri" w:hAnsiTheme="majorHAnsi" w:cs="Arial"/>
          <w:sz w:val="20"/>
          <w:szCs w:val="20"/>
        </w:rPr>
        <w:t>Hertzogville</w:t>
      </w:r>
      <w:proofErr w:type="spellEnd"/>
      <w:r w:rsidRPr="00393109">
        <w:rPr>
          <w:rFonts w:asciiTheme="majorHAnsi" w:eastAsia="Calibri" w:hAnsiTheme="majorHAnsi" w:cs="Arial"/>
          <w:sz w:val="20"/>
          <w:szCs w:val="20"/>
        </w:rPr>
        <w:t xml:space="preserve"> which is currently used for grazing and communal camps that has been identified for future development for integrated inclusive human settlement as there are a number of middle class who could be able to occupy the area.</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housing backlog for the municipality has increased by 23% from 2011 till 2015, indicating that there has been rural-urban migration or an inflow of people to the town. In relation to the town in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the highest housing backlog recorded for the year 2011 is in </w:t>
      </w:r>
      <w:proofErr w:type="spellStart"/>
      <w:r w:rsidRPr="00393109">
        <w:rPr>
          <w:rFonts w:asciiTheme="majorHAnsi" w:eastAsia="Calibri" w:hAnsiTheme="majorHAnsi" w:cs="Arial"/>
          <w:sz w:val="20"/>
          <w:szCs w:val="20"/>
        </w:rPr>
        <w:t>Malebogo</w:t>
      </w:r>
      <w:proofErr w:type="spellEnd"/>
      <w:r w:rsidRPr="00393109">
        <w:rPr>
          <w:rFonts w:asciiTheme="majorHAnsi" w:eastAsia="Calibri" w:hAnsiTheme="majorHAnsi" w:cs="Arial"/>
          <w:sz w:val="20"/>
          <w:szCs w:val="20"/>
        </w:rPr>
        <w:t xml:space="preserve"> in </w:t>
      </w:r>
      <w:proofErr w:type="spellStart"/>
      <w:r w:rsidRPr="00393109">
        <w:rPr>
          <w:rFonts w:asciiTheme="majorHAnsi" w:eastAsia="Calibri" w:hAnsiTheme="majorHAnsi" w:cs="Arial"/>
          <w:sz w:val="20"/>
          <w:szCs w:val="20"/>
        </w:rPr>
        <w:t>Hertzogville</w:t>
      </w:r>
      <w:proofErr w:type="spellEnd"/>
      <w:r w:rsidRPr="00393109">
        <w:rPr>
          <w:rFonts w:asciiTheme="majorHAnsi" w:eastAsia="Calibri" w:hAnsiTheme="majorHAnsi" w:cs="Arial"/>
          <w:sz w:val="20"/>
          <w:szCs w:val="20"/>
        </w:rPr>
        <w:t xml:space="preserve"> with 661 household and </w:t>
      </w:r>
      <w:proofErr w:type="spellStart"/>
      <w:r w:rsidRPr="00393109">
        <w:rPr>
          <w:rFonts w:asciiTheme="majorHAnsi" w:eastAsia="Calibri" w:hAnsiTheme="majorHAnsi" w:cs="Arial"/>
          <w:sz w:val="20"/>
          <w:szCs w:val="20"/>
        </w:rPr>
        <w:t>Tshwaraganang</w:t>
      </w:r>
      <w:proofErr w:type="spellEnd"/>
      <w:r w:rsidRPr="00393109">
        <w:rPr>
          <w:rFonts w:asciiTheme="majorHAnsi" w:eastAsia="Calibri" w:hAnsiTheme="majorHAnsi" w:cs="Arial"/>
          <w:sz w:val="20"/>
          <w:szCs w:val="20"/>
        </w:rPr>
        <w:t xml:space="preserve"> with 237 household that are living in informal dwelling units. More efforts should be focused on formalisation of informal settlement.</w:t>
      </w:r>
    </w:p>
    <w:p w:rsidR="00DF5CAC" w:rsidRPr="00393109" w:rsidRDefault="00AB3E1B"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2.22 </w:t>
      </w:r>
      <w:r w:rsidR="00DF5CAC" w:rsidRPr="00393109">
        <w:rPr>
          <w:rFonts w:asciiTheme="majorHAnsi" w:eastAsia="Calibri" w:hAnsiTheme="majorHAnsi" w:cs="Arial"/>
          <w:b/>
          <w:sz w:val="20"/>
          <w:szCs w:val="20"/>
        </w:rPr>
        <w:t>HEALTH SERVICES: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Objective</w:t>
      </w:r>
      <w:r w:rsidRPr="00393109">
        <w:rPr>
          <w:rFonts w:asciiTheme="majorHAnsi" w:eastAsia="Calibri" w:hAnsiTheme="majorHAnsi" w:cs="Arial"/>
          <w:sz w:val="20"/>
          <w:szCs w:val="20"/>
        </w:rPr>
        <w:t xml:space="preserve"> - indicate that everyone must have access and equal to standard of care, regardless of their income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 prevent and control epidemic burdens through deterring and treating HIV/AIDS, new epidemics and alcohols abuse, improve the allocations of resources and the availability of health personnel in </w:t>
      </w:r>
      <w:r w:rsidRPr="00393109">
        <w:rPr>
          <w:rFonts w:asciiTheme="majorHAnsi" w:eastAsia="Calibri" w:hAnsiTheme="majorHAnsi" w:cs="Arial"/>
          <w:sz w:val="20"/>
          <w:szCs w:val="20"/>
        </w:rPr>
        <w:lastRenderedPageBreak/>
        <w:t>the public sector and improve the quality of care, operational efficiency, health worker morale and leadership and innovation.</w:t>
      </w:r>
    </w:p>
    <w:p w:rsidR="00DF5CAC" w:rsidRPr="00393109" w:rsidRDefault="00DF5CAC" w:rsidP="000B6C04">
      <w:pPr>
        <w:spacing w:after="160" w:line="240" w:lineRule="auto"/>
        <w:ind w:left="284" w:hanging="284"/>
        <w:rPr>
          <w:rFonts w:asciiTheme="majorHAnsi" w:eastAsia="Calibri" w:hAnsiTheme="majorHAnsi" w:cs="Arial"/>
          <w:sz w:val="20"/>
          <w:szCs w:val="20"/>
        </w:rPr>
      </w:pPr>
      <w:r w:rsidRPr="00393109">
        <w:rPr>
          <w:rFonts w:asciiTheme="majorHAnsi" w:eastAsia="Calibri" w:hAnsiTheme="majorHAnsi" w:cs="Arial"/>
          <w:b/>
          <w:sz w:val="20"/>
          <w:szCs w:val="20"/>
        </w:rPr>
        <w:t xml:space="preserve">FSGDS Long Term </w:t>
      </w:r>
      <w:r w:rsidRPr="00393109">
        <w:rPr>
          <w:rFonts w:asciiTheme="majorHAnsi" w:eastAsia="Calibri" w:hAnsiTheme="majorHAnsi" w:cs="Arial"/>
          <w:sz w:val="20"/>
          <w:szCs w:val="20"/>
        </w:rPr>
        <w:t>– improve and maintain health care infrastructure.</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FSGDS Action </w:t>
      </w:r>
      <w:r w:rsidRPr="00393109">
        <w:rPr>
          <w:rFonts w:asciiTheme="majorHAnsi" w:eastAsia="Calibri" w:hAnsiTheme="majorHAnsi" w:cs="Arial"/>
          <w:sz w:val="20"/>
          <w:szCs w:val="20"/>
        </w:rPr>
        <w:t>– Build new health care facilities, children’s hospital.</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Maintain and upgrade hospitals, Equip and maintain clinics (including mobile clinics)</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And Strengthen emergency medical services</w:t>
      </w:r>
    </w:p>
    <w:p w:rsidR="00DF5CAC" w:rsidRPr="00393109" w:rsidRDefault="00DF5CAC" w:rsidP="000B6C04">
      <w:pPr>
        <w:spacing w:after="0" w:line="240" w:lineRule="auto"/>
        <w:rPr>
          <w:rFonts w:asciiTheme="majorHAnsi" w:eastAsia="Calibri" w:hAnsiTheme="majorHAnsi" w:cs="Arial"/>
          <w:sz w:val="20"/>
          <w:szCs w:val="20"/>
        </w:rPr>
      </w:pP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MTSF Action – </w:t>
      </w:r>
      <w:r w:rsidRPr="00393109">
        <w:rPr>
          <w:rFonts w:asciiTheme="majorHAnsi" w:eastAsia="Calibri" w:hAnsiTheme="majorHAnsi" w:cs="Arial"/>
          <w:sz w:val="20"/>
          <w:szCs w:val="20"/>
        </w:rPr>
        <w:t>conduct a comprehensive audit of all health infrastructure.</w:t>
      </w:r>
    </w:p>
    <w:p w:rsidR="00DF5CAC" w:rsidRPr="00393109" w:rsidRDefault="00DF5CAC" w:rsidP="000B6C04">
      <w:pPr>
        <w:spacing w:after="0" w:line="240" w:lineRule="auto"/>
        <w:ind w:left="142" w:hanging="142"/>
        <w:rPr>
          <w:rFonts w:asciiTheme="majorHAnsi" w:eastAsia="Calibri" w:hAnsiTheme="majorHAnsi" w:cs="Arial"/>
          <w:sz w:val="20"/>
          <w:szCs w:val="20"/>
        </w:rPr>
      </w:pPr>
      <w:r w:rsidRPr="00393109">
        <w:rPr>
          <w:rFonts w:asciiTheme="majorHAnsi" w:eastAsia="Calibri" w:hAnsiTheme="majorHAnsi" w:cs="Arial"/>
          <w:sz w:val="20"/>
          <w:szCs w:val="20"/>
        </w:rPr>
        <w:t>Establish effective project management teams in Provincial Health department led by Technical professionals such as engineers.</w:t>
      </w:r>
    </w:p>
    <w:p w:rsidR="00DF5CAC" w:rsidRPr="00393109" w:rsidRDefault="00DF5CAC" w:rsidP="000B6C04">
      <w:pPr>
        <w:spacing w:after="0" w:line="240" w:lineRule="auto"/>
        <w:ind w:left="395" w:right="8"/>
        <w:contextualSpacing/>
        <w:rPr>
          <w:rFonts w:asciiTheme="majorHAnsi" w:eastAsia="Arial" w:hAnsiTheme="majorHAnsi" w:cs="Arial"/>
          <w:color w:val="000000"/>
          <w:sz w:val="20"/>
          <w:szCs w:val="20"/>
          <w:lang w:eastAsia="en-ZA"/>
        </w:rPr>
      </w:pP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In all the three towns there is a clinic that provide primary health services to the community and 1 mobile clinic that serves farms within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jurisdiction, they all comply to the national norms and standards and in line with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SDF for accessibility and adequate services in accordance with the population of each ward.</w:t>
      </w:r>
    </w:p>
    <w:p w:rsidR="00DF5CAC" w:rsidRPr="00393109" w:rsidRDefault="00DF5CAC" w:rsidP="000B6C04">
      <w:pPr>
        <w:spacing w:after="147"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Good Health is vital to achieving and maintaining high quality of life to the residents of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A diverse range of factors plays a role in ensuring the good health of communities and that disease, especially preventable and contagious/communicable ones, are kept at bay, some of the factors include lifestyle features that depend on the provision of high quality municipal service such as clean water, sanitation and the removal of solid waste, Access to healthcare facilities is directly dependent on the number and spread of geographic space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municipality do provide water and sanitation services whilst at </w:t>
      </w:r>
      <w:proofErr w:type="spellStart"/>
      <w:r w:rsidRPr="00393109">
        <w:rPr>
          <w:rFonts w:asciiTheme="majorHAnsi" w:eastAsia="Calibri" w:hAnsiTheme="majorHAnsi" w:cs="Arial"/>
          <w:sz w:val="20"/>
          <w:szCs w:val="20"/>
        </w:rPr>
        <w:t>Boshof</w:t>
      </w:r>
      <w:proofErr w:type="spellEnd"/>
      <w:r w:rsidR="00432CFE" w:rsidRPr="00393109">
        <w:rPr>
          <w:rFonts w:asciiTheme="majorHAnsi" w:eastAsia="Calibri" w:hAnsiTheme="majorHAnsi" w:cs="Arial"/>
          <w:sz w:val="20"/>
          <w:szCs w:val="20"/>
        </w:rPr>
        <w:t xml:space="preserve">, </w:t>
      </w:r>
      <w:proofErr w:type="spellStart"/>
      <w:r w:rsidR="00432CFE" w:rsidRPr="00393109">
        <w:rPr>
          <w:rFonts w:asciiTheme="majorHAnsi" w:eastAsia="Calibri" w:hAnsiTheme="majorHAnsi" w:cs="Arial"/>
          <w:sz w:val="20"/>
          <w:szCs w:val="20"/>
        </w:rPr>
        <w:t>Seretse</w:t>
      </w:r>
      <w:proofErr w:type="spellEnd"/>
      <w:r w:rsidR="00432CFE" w:rsidRPr="00393109">
        <w:rPr>
          <w:rFonts w:asciiTheme="majorHAnsi" w:eastAsia="Calibri" w:hAnsiTheme="majorHAnsi" w:cs="Arial"/>
          <w:sz w:val="20"/>
          <w:szCs w:val="20"/>
        </w:rPr>
        <w:t xml:space="preserve">, </w:t>
      </w:r>
      <w:proofErr w:type="spellStart"/>
      <w:r w:rsidR="00432CFE" w:rsidRPr="00393109">
        <w:rPr>
          <w:rFonts w:asciiTheme="majorHAnsi" w:eastAsia="Calibri" w:hAnsiTheme="majorHAnsi" w:cs="Arial"/>
          <w:sz w:val="20"/>
          <w:szCs w:val="20"/>
        </w:rPr>
        <w:t>Kareehof</w:t>
      </w:r>
      <w:proofErr w:type="spellEnd"/>
      <w:r w:rsidR="00432CFE" w:rsidRPr="00393109">
        <w:rPr>
          <w:rFonts w:asciiTheme="majorHAnsi" w:eastAsia="Calibri" w:hAnsiTheme="majorHAnsi" w:cs="Arial"/>
          <w:sz w:val="20"/>
          <w:szCs w:val="20"/>
        </w:rPr>
        <w:t xml:space="preserve">, </w:t>
      </w:r>
      <w:proofErr w:type="spellStart"/>
      <w:r w:rsidR="00432CFE" w:rsidRPr="00393109">
        <w:rPr>
          <w:rFonts w:asciiTheme="majorHAnsi" w:eastAsia="Calibri" w:hAnsiTheme="majorHAnsi" w:cs="Arial"/>
          <w:sz w:val="20"/>
          <w:szCs w:val="20"/>
        </w:rPr>
        <w:t>Dealesville</w:t>
      </w:r>
      <w:proofErr w:type="spellEnd"/>
      <w:r w:rsidR="00432CFE" w:rsidRPr="00393109">
        <w:rPr>
          <w:rFonts w:asciiTheme="majorHAnsi" w:eastAsia="Calibri" w:hAnsiTheme="majorHAnsi" w:cs="Arial"/>
          <w:sz w:val="20"/>
          <w:szCs w:val="20"/>
        </w:rPr>
        <w:t xml:space="preserve">, </w:t>
      </w:r>
      <w:proofErr w:type="spellStart"/>
      <w:r w:rsidR="00432CFE" w:rsidRPr="00393109">
        <w:rPr>
          <w:rFonts w:asciiTheme="majorHAnsi" w:eastAsia="Calibri" w:hAnsiTheme="majorHAnsi" w:cs="Arial"/>
          <w:sz w:val="20"/>
          <w:szCs w:val="20"/>
        </w:rPr>
        <w:t>Dikgalaope</w:t>
      </w:r>
      <w:proofErr w:type="spellEnd"/>
      <w:r w:rsidR="003D168C" w:rsidRPr="00393109">
        <w:rPr>
          <w:rFonts w:asciiTheme="majorHAnsi" w:eastAsia="Calibri" w:hAnsiTheme="majorHAnsi" w:cs="Arial"/>
          <w:sz w:val="20"/>
          <w:szCs w:val="20"/>
        </w:rPr>
        <w:t xml:space="preserve"> and </w:t>
      </w:r>
      <w:proofErr w:type="spellStart"/>
      <w:r w:rsidR="003D168C" w:rsidRPr="00393109">
        <w:rPr>
          <w:rFonts w:asciiTheme="majorHAnsi" w:eastAsia="Calibri" w:hAnsiTheme="majorHAnsi" w:cs="Arial"/>
          <w:sz w:val="20"/>
          <w:szCs w:val="20"/>
        </w:rPr>
        <w:t>Hertzogville</w:t>
      </w:r>
      <w:proofErr w:type="spellEnd"/>
      <w:r w:rsidRPr="00393109">
        <w:rPr>
          <w:rFonts w:asciiTheme="majorHAnsi" w:eastAsia="Calibri" w:hAnsiTheme="majorHAnsi" w:cs="Arial"/>
          <w:sz w:val="20"/>
          <w:szCs w:val="20"/>
        </w:rPr>
        <w:t xml:space="preserve"> it provide electricity w</w:t>
      </w:r>
      <w:r w:rsidR="003D168C" w:rsidRPr="00393109">
        <w:rPr>
          <w:rFonts w:asciiTheme="majorHAnsi" w:eastAsia="Calibri" w:hAnsiTheme="majorHAnsi" w:cs="Arial"/>
          <w:sz w:val="20"/>
          <w:szCs w:val="20"/>
        </w:rPr>
        <w:t xml:space="preserve">ith the exception of </w:t>
      </w:r>
      <w:proofErr w:type="spellStart"/>
      <w:r w:rsidR="003D168C" w:rsidRPr="00393109">
        <w:rPr>
          <w:rFonts w:asciiTheme="majorHAnsi" w:eastAsia="Calibri" w:hAnsiTheme="majorHAnsi" w:cs="Arial"/>
          <w:sz w:val="20"/>
          <w:szCs w:val="20"/>
        </w:rPr>
        <w:t>Tshwaraganang</w:t>
      </w:r>
      <w:proofErr w:type="spellEnd"/>
      <w:r w:rsidR="003D168C" w:rsidRPr="00393109">
        <w:rPr>
          <w:rFonts w:asciiTheme="majorHAnsi" w:eastAsia="Calibri" w:hAnsiTheme="majorHAnsi" w:cs="Arial"/>
          <w:sz w:val="20"/>
          <w:szCs w:val="20"/>
        </w:rPr>
        <w:t xml:space="preserve"> Location and </w:t>
      </w:r>
      <w:proofErr w:type="spellStart"/>
      <w:r w:rsidR="003D168C" w:rsidRPr="00393109">
        <w:rPr>
          <w:rFonts w:asciiTheme="majorHAnsi" w:eastAsia="Calibri" w:hAnsiTheme="majorHAnsi" w:cs="Arial"/>
          <w:sz w:val="20"/>
          <w:szCs w:val="20"/>
        </w:rPr>
        <w:t>Malebogo</w:t>
      </w:r>
      <w:proofErr w:type="spellEnd"/>
      <w:r w:rsidRPr="00393109">
        <w:rPr>
          <w:rFonts w:asciiTheme="majorHAnsi" w:eastAsia="Calibri" w:hAnsiTheme="majorHAnsi" w:cs="Arial"/>
          <w:sz w:val="20"/>
          <w:szCs w:val="20"/>
        </w:rPr>
        <w:t xml:space="preserve"> as electricity is under Eskom. Roads in the three towns are in good conditions and are easily accessible.</w:t>
      </w:r>
    </w:p>
    <w:p w:rsidR="00DF5CAC" w:rsidRPr="00393109" w:rsidRDefault="00AB3E1B"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2.22.1 </w:t>
      </w:r>
      <w:r w:rsidR="00DF5CAC" w:rsidRPr="00393109">
        <w:rPr>
          <w:rFonts w:asciiTheme="majorHAnsi" w:eastAsia="Calibri" w:hAnsiTheme="majorHAnsi" w:cs="Arial"/>
          <w:b/>
          <w:sz w:val="20"/>
          <w:szCs w:val="20"/>
        </w:rPr>
        <w:t>CHALLENGES: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Most of the community raised challenges pertaining to ambulances that have to serve farm and township areas delaying attendance to critical patients during emergency cases. One other issues is transport of out-patients who had to travel longer distances without safety to clinics and that pick-up points be established, three clinics doctors comes only once a week and during consultation process community do raise the issue of poor services and the need to increase the number of nurses.</w:t>
      </w:r>
    </w:p>
    <w:p w:rsidR="00DF5CAC" w:rsidRPr="00393109" w:rsidRDefault="00AB3E1B"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2</w:t>
      </w:r>
      <w:r w:rsidR="00DF5CAC" w:rsidRPr="00393109">
        <w:rPr>
          <w:rFonts w:asciiTheme="majorHAnsi" w:eastAsia="Calibri" w:hAnsiTheme="majorHAnsi" w:cs="Arial"/>
          <w:b/>
          <w:sz w:val="20"/>
          <w:szCs w:val="20"/>
        </w:rPr>
        <w:t>.2</w:t>
      </w:r>
      <w:r w:rsidRPr="00393109">
        <w:rPr>
          <w:rFonts w:asciiTheme="majorHAnsi" w:eastAsia="Calibri" w:hAnsiTheme="majorHAnsi" w:cs="Arial"/>
          <w:b/>
          <w:sz w:val="20"/>
          <w:szCs w:val="20"/>
        </w:rPr>
        <w:t>3.</w:t>
      </w:r>
      <w:r w:rsidR="00DF5CAC" w:rsidRPr="00393109">
        <w:rPr>
          <w:rFonts w:asciiTheme="majorHAnsi" w:eastAsia="Calibri" w:hAnsiTheme="majorHAnsi" w:cs="Arial"/>
          <w:b/>
          <w:sz w:val="20"/>
          <w:szCs w:val="20"/>
        </w:rPr>
        <w:t xml:space="preserve"> EDUCATION</w:t>
      </w:r>
      <w:r w:rsidR="00DF5CAC" w:rsidRPr="00393109">
        <w:rPr>
          <w:rFonts w:asciiTheme="majorHAnsi" w:eastAsia="Calibri" w:hAnsiTheme="majorHAnsi" w:cs="Arial"/>
          <w:sz w:val="20"/>
          <w:szCs w:val="20"/>
        </w:rPr>
        <w:t>:</w:t>
      </w:r>
    </w:p>
    <w:p w:rsidR="00DF5CAC" w:rsidRPr="00393109" w:rsidRDefault="00DF5CAC" w:rsidP="000B6C04">
      <w:pPr>
        <w:tabs>
          <w:tab w:val="left" w:pos="284"/>
        </w:tabs>
        <w:spacing w:after="160" w:line="240" w:lineRule="auto"/>
        <w:ind w:hanging="147"/>
        <w:rPr>
          <w:rFonts w:asciiTheme="majorHAnsi" w:eastAsia="Calibri" w:hAnsiTheme="majorHAnsi" w:cs="Arial"/>
          <w:sz w:val="20"/>
          <w:szCs w:val="20"/>
        </w:rPr>
      </w:pPr>
      <w:r w:rsidRPr="00393109">
        <w:rPr>
          <w:rFonts w:asciiTheme="majorHAnsi" w:eastAsia="Calibri" w:hAnsiTheme="majorHAnsi" w:cs="Arial"/>
          <w:b/>
          <w:sz w:val="20"/>
          <w:szCs w:val="20"/>
        </w:rPr>
        <w:t>NDP objectives</w:t>
      </w:r>
      <w:r w:rsidRPr="00393109">
        <w:rPr>
          <w:rFonts w:asciiTheme="majorHAnsi" w:eastAsia="Calibri" w:hAnsiTheme="majorHAnsi" w:cs="Arial"/>
          <w:sz w:val="20"/>
          <w:szCs w:val="20"/>
        </w:rPr>
        <w:t xml:space="preserve"> outline that between 80-90 % of learners should complete 12 years of schooling and or vocational education with at least 80% successfully passing the exit exams.</w:t>
      </w:r>
    </w:p>
    <w:p w:rsidR="00DF5CAC" w:rsidRPr="00393109" w:rsidRDefault="00DF5CAC" w:rsidP="000B6C04">
      <w:pPr>
        <w:spacing w:after="160" w:line="240" w:lineRule="auto"/>
        <w:ind w:hanging="147"/>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 the interest of all stakeholders should be aligned to support the common goal of achieving the educational outcomes that are responsive to community needs and economic development.</w:t>
      </w:r>
    </w:p>
    <w:p w:rsidR="00DF5CAC" w:rsidRPr="00393109" w:rsidRDefault="00DF5CAC" w:rsidP="000B6C04">
      <w:pPr>
        <w:spacing w:after="160" w:line="240" w:lineRule="auto"/>
        <w:ind w:hanging="147"/>
        <w:rPr>
          <w:rFonts w:asciiTheme="majorHAnsi" w:eastAsia="Calibri" w:hAnsiTheme="majorHAnsi" w:cs="Arial"/>
          <w:sz w:val="20"/>
          <w:szCs w:val="20"/>
        </w:rPr>
      </w:pPr>
      <w:r w:rsidRPr="00393109">
        <w:rPr>
          <w:rFonts w:asciiTheme="majorHAnsi" w:eastAsia="Calibri" w:hAnsiTheme="majorHAnsi" w:cs="Arial"/>
          <w:b/>
          <w:sz w:val="20"/>
          <w:szCs w:val="20"/>
        </w:rPr>
        <w:t xml:space="preserve">FSGDS Long term </w:t>
      </w:r>
      <w:r w:rsidRPr="00393109">
        <w:rPr>
          <w:rFonts w:asciiTheme="majorHAnsi" w:eastAsia="Calibri" w:hAnsiTheme="majorHAnsi" w:cs="Arial"/>
          <w:sz w:val="20"/>
          <w:szCs w:val="20"/>
        </w:rPr>
        <w:t>– improve educator performance</w:t>
      </w:r>
    </w:p>
    <w:p w:rsidR="00DF5CAC" w:rsidRPr="00393109" w:rsidRDefault="00DF5CAC" w:rsidP="000B6C04">
      <w:pPr>
        <w:spacing w:after="160" w:line="240" w:lineRule="auto"/>
        <w:ind w:hanging="147"/>
        <w:rPr>
          <w:rFonts w:asciiTheme="majorHAnsi" w:eastAsia="Calibri" w:hAnsiTheme="majorHAnsi" w:cs="Arial"/>
          <w:sz w:val="20"/>
          <w:szCs w:val="20"/>
        </w:rPr>
      </w:pPr>
      <w:r w:rsidRPr="00393109">
        <w:rPr>
          <w:rFonts w:asciiTheme="majorHAnsi" w:eastAsia="Calibri" w:hAnsiTheme="majorHAnsi" w:cs="Arial"/>
          <w:b/>
          <w:sz w:val="20"/>
          <w:szCs w:val="20"/>
        </w:rPr>
        <w:t xml:space="preserve">FSGDS Action </w:t>
      </w:r>
      <w:r w:rsidRPr="00393109">
        <w:rPr>
          <w:rFonts w:asciiTheme="majorHAnsi" w:eastAsia="Calibri" w:hAnsiTheme="majorHAnsi" w:cs="Arial"/>
          <w:sz w:val="20"/>
          <w:szCs w:val="20"/>
        </w:rPr>
        <w:t>– intensify and expand school management and performance programmes to ensure effective and efficient teaching ethics and environment.</w:t>
      </w:r>
    </w:p>
    <w:p w:rsidR="00DF5CAC" w:rsidRPr="00393109" w:rsidRDefault="00DF5CAC" w:rsidP="000B6C04">
      <w:pPr>
        <w:spacing w:after="160" w:line="240" w:lineRule="auto"/>
        <w:ind w:hanging="142"/>
        <w:rPr>
          <w:rFonts w:asciiTheme="majorHAnsi" w:eastAsia="Calibri" w:hAnsiTheme="majorHAnsi" w:cs="Arial"/>
          <w:sz w:val="20"/>
          <w:szCs w:val="20"/>
        </w:rPr>
      </w:pPr>
      <w:r w:rsidRPr="00393109">
        <w:rPr>
          <w:rFonts w:asciiTheme="majorHAnsi" w:eastAsia="Calibri" w:hAnsiTheme="majorHAnsi" w:cs="Arial"/>
          <w:b/>
          <w:sz w:val="20"/>
          <w:szCs w:val="20"/>
        </w:rPr>
        <w:t xml:space="preserve">MTFS Action </w:t>
      </w:r>
      <w:r w:rsidRPr="00393109">
        <w:rPr>
          <w:rFonts w:asciiTheme="majorHAnsi" w:eastAsia="Calibri" w:hAnsiTheme="majorHAnsi" w:cs="Arial"/>
          <w:sz w:val="20"/>
          <w:szCs w:val="20"/>
        </w:rPr>
        <w:t>– implement a more effective teacher development programme and develop teacher competency.</w:t>
      </w:r>
    </w:p>
    <w:p w:rsidR="00DF5CAC" w:rsidRPr="00393109" w:rsidRDefault="00DF5CAC" w:rsidP="000B6C04">
      <w:pPr>
        <w:spacing w:after="160" w:line="240" w:lineRule="auto"/>
        <w:ind w:hanging="142"/>
        <w:rPr>
          <w:rFonts w:asciiTheme="majorHAnsi" w:eastAsia="Calibri" w:hAnsiTheme="majorHAnsi" w:cs="Arial"/>
          <w:sz w:val="20"/>
          <w:szCs w:val="20"/>
        </w:rPr>
      </w:pPr>
      <w:r w:rsidRPr="00393109">
        <w:rPr>
          <w:rFonts w:asciiTheme="majorHAnsi" w:eastAsia="Calibri" w:hAnsiTheme="majorHAnsi" w:cs="Arial"/>
          <w:sz w:val="20"/>
          <w:szCs w:val="20"/>
        </w:rPr>
        <w:t>There are three schools at every town servicing all demographic groups within the p</w:t>
      </w:r>
      <w:r w:rsidR="000C1F28" w:rsidRPr="00393109">
        <w:rPr>
          <w:rFonts w:asciiTheme="majorHAnsi" w:eastAsia="Calibri" w:hAnsiTheme="majorHAnsi" w:cs="Arial"/>
          <w:sz w:val="20"/>
          <w:szCs w:val="20"/>
        </w:rPr>
        <w:t xml:space="preserve">opulation. In </w:t>
      </w:r>
      <w:proofErr w:type="spellStart"/>
      <w:r w:rsidR="000C1F28" w:rsidRPr="00393109">
        <w:rPr>
          <w:rFonts w:asciiTheme="majorHAnsi" w:eastAsia="Calibri" w:hAnsiTheme="majorHAnsi" w:cs="Arial"/>
          <w:sz w:val="20"/>
          <w:szCs w:val="20"/>
        </w:rPr>
        <w:t>Dealesville</w:t>
      </w:r>
      <w:proofErr w:type="spellEnd"/>
      <w:r w:rsidR="000C1F28" w:rsidRPr="00393109">
        <w:rPr>
          <w:rFonts w:asciiTheme="majorHAnsi" w:eastAsia="Calibri" w:hAnsiTheme="majorHAnsi" w:cs="Arial"/>
          <w:sz w:val="20"/>
          <w:szCs w:val="20"/>
        </w:rPr>
        <w:t xml:space="preserve"> there </w:t>
      </w:r>
      <w:r w:rsidRPr="00393109">
        <w:rPr>
          <w:rFonts w:asciiTheme="majorHAnsi" w:eastAsia="Calibri" w:hAnsiTheme="majorHAnsi" w:cs="Arial"/>
          <w:sz w:val="20"/>
          <w:szCs w:val="20"/>
        </w:rPr>
        <w:t xml:space="preserve">are two primary school with the one serving community of </w:t>
      </w:r>
      <w:proofErr w:type="spellStart"/>
      <w:r w:rsidRPr="00393109">
        <w:rPr>
          <w:rFonts w:asciiTheme="majorHAnsi" w:eastAsia="Calibri" w:hAnsiTheme="majorHAnsi" w:cs="Arial"/>
          <w:sz w:val="20"/>
          <w:szCs w:val="20"/>
        </w:rPr>
        <w:t>Tshwaraganang</w:t>
      </w:r>
      <w:proofErr w:type="spellEnd"/>
      <w:r w:rsidRPr="00393109">
        <w:rPr>
          <w:rFonts w:asciiTheme="majorHAnsi" w:eastAsia="Calibri" w:hAnsiTheme="majorHAnsi" w:cs="Arial"/>
          <w:sz w:val="20"/>
          <w:szCs w:val="20"/>
        </w:rPr>
        <w:t xml:space="preserve"> and the other one serving neighbouring farms with the same scenario at </w:t>
      </w:r>
      <w:proofErr w:type="spellStart"/>
      <w:r w:rsidRPr="00393109">
        <w:rPr>
          <w:rFonts w:asciiTheme="majorHAnsi" w:eastAsia="Calibri" w:hAnsiTheme="majorHAnsi" w:cs="Arial"/>
          <w:sz w:val="20"/>
          <w:szCs w:val="20"/>
        </w:rPr>
        <w:t>Hertzogville</w:t>
      </w:r>
      <w:proofErr w:type="spellEnd"/>
      <w:r w:rsidRPr="00393109">
        <w:rPr>
          <w:rFonts w:asciiTheme="majorHAnsi" w:eastAsia="Calibri" w:hAnsiTheme="majorHAnsi" w:cs="Arial"/>
          <w:sz w:val="20"/>
          <w:szCs w:val="20"/>
        </w:rPr>
        <w:t xml:space="preserve">, </w:t>
      </w:r>
      <w:proofErr w:type="spellStart"/>
      <w:r w:rsidRPr="00393109">
        <w:rPr>
          <w:rFonts w:asciiTheme="majorHAnsi" w:eastAsia="Calibri" w:hAnsiTheme="majorHAnsi" w:cs="Arial"/>
          <w:sz w:val="20"/>
          <w:szCs w:val="20"/>
        </w:rPr>
        <w:t>Boshof</w:t>
      </w:r>
      <w:proofErr w:type="spellEnd"/>
      <w:r w:rsidRPr="00393109">
        <w:rPr>
          <w:rFonts w:asciiTheme="majorHAnsi" w:eastAsia="Calibri" w:hAnsiTheme="majorHAnsi" w:cs="Arial"/>
          <w:sz w:val="20"/>
          <w:szCs w:val="20"/>
        </w:rPr>
        <w:t xml:space="preserve"> there are two combi</w:t>
      </w:r>
      <w:r w:rsidR="00B400DA" w:rsidRPr="00393109">
        <w:rPr>
          <w:rFonts w:asciiTheme="majorHAnsi" w:eastAsia="Calibri" w:hAnsiTheme="majorHAnsi" w:cs="Arial"/>
          <w:sz w:val="20"/>
          <w:szCs w:val="20"/>
        </w:rPr>
        <w:t>ned schools and one primary</w:t>
      </w:r>
      <w:r w:rsidRPr="00393109">
        <w:rPr>
          <w:rFonts w:asciiTheme="majorHAnsi" w:eastAsia="Calibri" w:hAnsiTheme="majorHAnsi" w:cs="Arial"/>
          <w:sz w:val="20"/>
          <w:szCs w:val="20"/>
        </w:rPr>
        <w:t xml:space="preserve"> school also serving various communities within the area.</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lastRenderedPageBreak/>
        <w:t>Municipality provide services in terms of water, electricity, sanitation services and access to road as they are mostly situated in major internal roads.</w:t>
      </w:r>
    </w:p>
    <w:p w:rsidR="00DF5CAC" w:rsidRPr="00393109" w:rsidRDefault="00B400DA" w:rsidP="000B6C04">
      <w:pPr>
        <w:spacing w:after="160" w:line="240" w:lineRule="auto"/>
        <w:rPr>
          <w:rFonts w:asciiTheme="majorHAnsi" w:eastAsia="Calibri" w:hAnsiTheme="majorHAnsi" w:cs="Arial"/>
          <w:sz w:val="20"/>
          <w:szCs w:val="20"/>
        </w:rPr>
      </w:pPr>
      <w:proofErr w:type="spellStart"/>
      <w:r w:rsidRPr="00393109">
        <w:rPr>
          <w:rFonts w:asciiTheme="majorHAnsi" w:eastAsia="Calibri" w:hAnsiTheme="majorHAnsi" w:cs="Arial"/>
          <w:sz w:val="20"/>
          <w:szCs w:val="20"/>
        </w:rPr>
        <w:t>Kegomoditswe</w:t>
      </w:r>
      <w:proofErr w:type="spellEnd"/>
      <w:r w:rsidRPr="00393109">
        <w:rPr>
          <w:rFonts w:asciiTheme="majorHAnsi" w:eastAsia="Calibri" w:hAnsiTheme="majorHAnsi" w:cs="Arial"/>
          <w:sz w:val="20"/>
          <w:szCs w:val="20"/>
        </w:rPr>
        <w:t xml:space="preserve"> primary school at </w:t>
      </w:r>
      <w:proofErr w:type="spellStart"/>
      <w:r w:rsidR="00DF5CAC" w:rsidRPr="00393109">
        <w:rPr>
          <w:rFonts w:asciiTheme="majorHAnsi" w:eastAsia="Calibri" w:hAnsiTheme="majorHAnsi" w:cs="Arial"/>
          <w:sz w:val="20"/>
          <w:szCs w:val="20"/>
        </w:rPr>
        <w:t>Malebogo</w:t>
      </w:r>
      <w:proofErr w:type="spellEnd"/>
      <w:r w:rsidR="00DF5CAC" w:rsidRPr="00393109">
        <w:rPr>
          <w:rFonts w:asciiTheme="majorHAnsi" w:eastAsia="Calibri" w:hAnsiTheme="majorHAnsi" w:cs="Arial"/>
          <w:sz w:val="20"/>
          <w:szCs w:val="20"/>
        </w:rPr>
        <w:t xml:space="preserve"> experiences over-crowding of learn</w:t>
      </w:r>
      <w:r w:rsidRPr="00393109">
        <w:rPr>
          <w:rFonts w:asciiTheme="majorHAnsi" w:eastAsia="Calibri" w:hAnsiTheme="majorHAnsi" w:cs="Arial"/>
          <w:sz w:val="20"/>
          <w:szCs w:val="20"/>
        </w:rPr>
        <w:t>ers. Project of building another school is underway even though it has stopped for a number of issues from department of public works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According to Free State department 45 % of student that were in Grade 9 dropped out of school, this is a particular concerning trend given the ever increasing demand for skilled and highly skilled labour within the municipality, the average learner-teacher ratio in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is </w:t>
      </w:r>
      <w:r w:rsidR="00BE1C3A" w:rsidRPr="00393109">
        <w:rPr>
          <w:rFonts w:asciiTheme="majorHAnsi" w:eastAsia="Calibri" w:hAnsiTheme="majorHAnsi" w:cs="Arial"/>
          <w:sz w:val="20"/>
          <w:szCs w:val="20"/>
        </w:rPr>
        <w:t>1/35</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Due to the financial constraints of household, the dropout rate of students has also increased</w:t>
      </w:r>
    </w:p>
    <w:p w:rsidR="00DF5CAC" w:rsidRPr="00393109" w:rsidRDefault="00DF5CAC" w:rsidP="000B6C04">
      <w:pPr>
        <w:spacing w:after="0" w:line="240" w:lineRule="auto"/>
        <w:rPr>
          <w:rFonts w:asciiTheme="majorHAnsi" w:eastAsia="Calibri" w:hAnsiTheme="majorHAnsi" w:cs="Arial"/>
          <w:sz w:val="20"/>
          <w:szCs w:val="20"/>
        </w:rPr>
      </w:pPr>
    </w:p>
    <w:tbl>
      <w:tblPr>
        <w:tblStyle w:val="TableGrid16"/>
        <w:tblW w:w="0" w:type="auto"/>
        <w:tblLook w:val="04A0" w:firstRow="1" w:lastRow="0" w:firstColumn="1" w:lastColumn="0" w:noHBand="0" w:noVBand="1"/>
      </w:tblPr>
      <w:tblGrid>
        <w:gridCol w:w="3005"/>
        <w:gridCol w:w="3005"/>
        <w:gridCol w:w="3006"/>
      </w:tblGrid>
      <w:tr w:rsidR="00DF5CAC" w:rsidRPr="00393109" w:rsidTr="00DF5CAC">
        <w:tc>
          <w:tcPr>
            <w:tcW w:w="3005" w:type="dxa"/>
          </w:tcPr>
          <w:p w:rsidR="00DF5CAC" w:rsidRPr="00393109" w:rsidRDefault="00DF5CAC" w:rsidP="000B6C04">
            <w:pPr>
              <w:spacing w:after="111"/>
              <w:rPr>
                <w:rFonts w:asciiTheme="majorHAnsi" w:hAnsiTheme="majorHAnsi" w:cs="Arial"/>
                <w:b/>
                <w:sz w:val="20"/>
                <w:szCs w:val="20"/>
              </w:rPr>
            </w:pPr>
            <w:r w:rsidRPr="00393109">
              <w:rPr>
                <w:rFonts w:asciiTheme="majorHAnsi" w:hAnsiTheme="majorHAnsi" w:cs="Arial"/>
                <w:b/>
                <w:sz w:val="20"/>
                <w:szCs w:val="20"/>
              </w:rPr>
              <w:t>Attendance</w:t>
            </w:r>
          </w:p>
        </w:tc>
        <w:tc>
          <w:tcPr>
            <w:tcW w:w="3005" w:type="dxa"/>
          </w:tcPr>
          <w:p w:rsidR="00DF5CAC" w:rsidRPr="00393109" w:rsidRDefault="00DF5CAC" w:rsidP="000B6C04">
            <w:pPr>
              <w:spacing w:after="111"/>
              <w:rPr>
                <w:rFonts w:asciiTheme="majorHAnsi" w:hAnsiTheme="majorHAnsi" w:cs="Arial"/>
                <w:b/>
                <w:sz w:val="20"/>
                <w:szCs w:val="20"/>
              </w:rPr>
            </w:pPr>
            <w:r w:rsidRPr="00393109">
              <w:rPr>
                <w:rFonts w:asciiTheme="majorHAnsi" w:hAnsiTheme="majorHAnsi" w:cs="Arial"/>
                <w:b/>
                <w:sz w:val="20"/>
                <w:szCs w:val="20"/>
              </w:rPr>
              <w:t>Not attendance</w:t>
            </w:r>
          </w:p>
        </w:tc>
        <w:tc>
          <w:tcPr>
            <w:tcW w:w="3006" w:type="dxa"/>
          </w:tcPr>
          <w:p w:rsidR="00DF5CAC" w:rsidRPr="00393109" w:rsidRDefault="00DF5CAC" w:rsidP="000B6C04">
            <w:pPr>
              <w:spacing w:after="111"/>
              <w:rPr>
                <w:rFonts w:asciiTheme="majorHAnsi" w:hAnsiTheme="majorHAnsi" w:cs="Arial"/>
                <w:b/>
                <w:sz w:val="20"/>
                <w:szCs w:val="20"/>
              </w:rPr>
            </w:pPr>
            <w:r w:rsidRPr="00393109">
              <w:rPr>
                <w:rFonts w:asciiTheme="majorHAnsi" w:hAnsiTheme="majorHAnsi" w:cs="Arial"/>
                <w:b/>
                <w:sz w:val="20"/>
                <w:szCs w:val="20"/>
              </w:rPr>
              <w:t>Do not know</w:t>
            </w:r>
          </w:p>
        </w:tc>
      </w:tr>
      <w:tr w:rsidR="00DF5CAC" w:rsidRPr="00393109" w:rsidTr="00DF5CAC">
        <w:tc>
          <w:tcPr>
            <w:tcW w:w="3005" w:type="dxa"/>
          </w:tcPr>
          <w:p w:rsidR="00DF5CAC" w:rsidRPr="00393109" w:rsidRDefault="00DF5CAC" w:rsidP="000B6C04">
            <w:pPr>
              <w:spacing w:after="111"/>
              <w:rPr>
                <w:rFonts w:asciiTheme="majorHAnsi" w:hAnsiTheme="majorHAnsi" w:cs="Arial"/>
                <w:sz w:val="20"/>
                <w:szCs w:val="20"/>
              </w:rPr>
            </w:pPr>
            <w:r w:rsidRPr="00393109">
              <w:rPr>
                <w:rFonts w:asciiTheme="majorHAnsi" w:hAnsiTheme="majorHAnsi" w:cs="Arial"/>
                <w:sz w:val="20"/>
                <w:szCs w:val="20"/>
              </w:rPr>
              <w:t>7491</w:t>
            </w:r>
          </w:p>
        </w:tc>
        <w:tc>
          <w:tcPr>
            <w:tcW w:w="3005" w:type="dxa"/>
          </w:tcPr>
          <w:p w:rsidR="00DF5CAC" w:rsidRPr="00393109" w:rsidRDefault="00DF5CAC" w:rsidP="000B6C04">
            <w:pPr>
              <w:spacing w:after="111"/>
              <w:rPr>
                <w:rFonts w:asciiTheme="majorHAnsi" w:hAnsiTheme="majorHAnsi" w:cs="Arial"/>
                <w:sz w:val="20"/>
                <w:szCs w:val="20"/>
              </w:rPr>
            </w:pPr>
            <w:r w:rsidRPr="00393109">
              <w:rPr>
                <w:rFonts w:asciiTheme="majorHAnsi" w:hAnsiTheme="majorHAnsi" w:cs="Arial"/>
                <w:sz w:val="20"/>
                <w:szCs w:val="20"/>
              </w:rPr>
              <w:t>18576</w:t>
            </w:r>
          </w:p>
        </w:tc>
        <w:tc>
          <w:tcPr>
            <w:tcW w:w="3006" w:type="dxa"/>
          </w:tcPr>
          <w:p w:rsidR="00DF5CAC" w:rsidRPr="00393109" w:rsidRDefault="00DF5CAC" w:rsidP="000B6C04">
            <w:pPr>
              <w:spacing w:after="111"/>
              <w:rPr>
                <w:rFonts w:asciiTheme="majorHAnsi" w:hAnsiTheme="majorHAnsi" w:cs="Arial"/>
                <w:sz w:val="20"/>
                <w:szCs w:val="20"/>
              </w:rPr>
            </w:pPr>
            <w:r w:rsidRPr="00393109">
              <w:rPr>
                <w:rFonts w:asciiTheme="majorHAnsi" w:hAnsiTheme="majorHAnsi" w:cs="Arial"/>
                <w:sz w:val="20"/>
                <w:szCs w:val="20"/>
              </w:rPr>
              <w:t>-</w:t>
            </w:r>
          </w:p>
        </w:tc>
      </w:tr>
    </w:tbl>
    <w:p w:rsidR="00DF5CAC" w:rsidRPr="00393109" w:rsidRDefault="00DF5CAC" w:rsidP="000B6C04">
      <w:pPr>
        <w:spacing w:after="160" w:line="240" w:lineRule="auto"/>
        <w:rPr>
          <w:rFonts w:asciiTheme="majorHAnsi" w:eastAsia="Calibri" w:hAnsiTheme="majorHAnsi" w:cs="Arial"/>
          <w:sz w:val="20"/>
          <w:szCs w:val="20"/>
        </w:rPr>
      </w:pPr>
      <w:proofErr w:type="gramStart"/>
      <w:r w:rsidRPr="00393109">
        <w:rPr>
          <w:rFonts w:asciiTheme="majorHAnsi" w:eastAsia="Calibri" w:hAnsiTheme="majorHAnsi" w:cs="Arial"/>
          <w:sz w:val="20"/>
          <w:szCs w:val="20"/>
        </w:rPr>
        <w:t>Data :</w:t>
      </w:r>
      <w:proofErr w:type="gramEnd"/>
      <w:r w:rsidRPr="00393109">
        <w:rPr>
          <w:rFonts w:asciiTheme="majorHAnsi" w:eastAsia="Calibri" w:hAnsiTheme="majorHAnsi" w:cs="Arial"/>
          <w:sz w:val="20"/>
          <w:szCs w:val="20"/>
        </w:rPr>
        <w:t xml:space="preserve"> Community Survey 2016</w:t>
      </w:r>
    </w:p>
    <w:p w:rsidR="00DF5CAC" w:rsidRPr="00393109" w:rsidRDefault="00DF5CAC" w:rsidP="000B6C04">
      <w:pPr>
        <w:spacing w:after="0" w:line="256" w:lineRule="auto"/>
        <w:rPr>
          <w:rFonts w:asciiTheme="majorHAnsi" w:eastAsia="Calibri" w:hAnsiTheme="majorHAnsi" w:cs="Arial"/>
          <w:b/>
          <w:sz w:val="20"/>
          <w:szCs w:val="20"/>
        </w:rPr>
      </w:pPr>
    </w:p>
    <w:p w:rsidR="00DF5CAC" w:rsidRPr="00393109" w:rsidRDefault="00AB3E1B"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2.23.1 </w:t>
      </w:r>
      <w:r w:rsidR="00DF5CAC" w:rsidRPr="00393109">
        <w:rPr>
          <w:rFonts w:asciiTheme="majorHAnsi" w:eastAsia="Calibri" w:hAnsiTheme="majorHAnsi" w:cs="Arial"/>
          <w:b/>
          <w:sz w:val="20"/>
          <w:szCs w:val="20"/>
        </w:rPr>
        <w:t>Education Facilities</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The availability of adequate education facilities such as school equipped with libraries and media centres could affect academic outcome positively, out of 9 schools only 5 have adequate libraries and media centres.</w:t>
      </w:r>
    </w:p>
    <w:p w:rsidR="00DF5CAC" w:rsidRPr="00393109" w:rsidRDefault="00AB3E1B"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2.24</w:t>
      </w:r>
      <w:r w:rsidR="00DF5CAC" w:rsidRPr="00393109">
        <w:rPr>
          <w:rFonts w:asciiTheme="majorHAnsi" w:eastAsia="Calibri" w:hAnsiTheme="majorHAnsi" w:cs="Arial"/>
          <w:sz w:val="20"/>
          <w:szCs w:val="20"/>
        </w:rPr>
        <w:t xml:space="preserve"> </w:t>
      </w:r>
      <w:r w:rsidR="00DF5CAC" w:rsidRPr="00393109">
        <w:rPr>
          <w:rFonts w:asciiTheme="majorHAnsi" w:eastAsia="Calibri" w:hAnsiTheme="majorHAnsi" w:cs="Arial"/>
          <w:b/>
          <w:sz w:val="20"/>
          <w:szCs w:val="20"/>
        </w:rPr>
        <w:t>DISASTER MANAGEMENT</w:t>
      </w:r>
      <w:r w:rsidR="00DF5CAC" w:rsidRPr="00393109">
        <w:rPr>
          <w:rFonts w:asciiTheme="majorHAnsi" w:eastAsia="Calibri" w:hAnsiTheme="majorHAnsi" w:cs="Arial"/>
          <w:sz w:val="20"/>
          <w:szCs w:val="20"/>
        </w:rPr>
        <w:t>:</w:t>
      </w:r>
    </w:p>
    <w:p w:rsidR="00DF5CAC" w:rsidRPr="00393109" w:rsidRDefault="00DF5CAC" w:rsidP="000B6C04">
      <w:pPr>
        <w:spacing w:after="160" w:line="256" w:lineRule="auto"/>
        <w:ind w:left="426" w:hanging="426"/>
        <w:rPr>
          <w:rFonts w:asciiTheme="majorHAnsi" w:eastAsia="Calibri" w:hAnsiTheme="majorHAnsi" w:cs="Arial"/>
          <w:sz w:val="20"/>
          <w:szCs w:val="20"/>
        </w:rPr>
      </w:pPr>
      <w:r w:rsidRPr="00393109">
        <w:rPr>
          <w:rFonts w:asciiTheme="majorHAnsi" w:eastAsia="Calibri" w:hAnsiTheme="majorHAnsi" w:cs="Arial"/>
          <w:b/>
          <w:sz w:val="20"/>
          <w:szCs w:val="20"/>
        </w:rPr>
        <w:t>NDP Objective</w:t>
      </w:r>
      <w:r w:rsidRPr="00393109">
        <w:rPr>
          <w:rFonts w:asciiTheme="majorHAnsi" w:eastAsia="Calibri" w:hAnsiTheme="majorHAnsi" w:cs="Arial"/>
          <w:sz w:val="20"/>
          <w:szCs w:val="20"/>
        </w:rPr>
        <w:t xml:space="preserve"> is to improve Disaster preparedness for extreme climate event.</w:t>
      </w:r>
    </w:p>
    <w:p w:rsidR="00DF5CAC" w:rsidRPr="00393109" w:rsidRDefault="00DF5CAC" w:rsidP="000B6C04">
      <w:pPr>
        <w:spacing w:after="160" w:line="256" w:lineRule="auto"/>
        <w:ind w:left="426" w:hanging="426"/>
        <w:rPr>
          <w:rFonts w:asciiTheme="majorHAnsi" w:eastAsia="Calibri" w:hAnsiTheme="majorHAnsi" w:cs="Arial"/>
          <w:sz w:val="20"/>
          <w:szCs w:val="20"/>
        </w:rPr>
      </w:pPr>
      <w:r w:rsidRPr="00393109">
        <w:rPr>
          <w:rFonts w:asciiTheme="majorHAnsi" w:eastAsia="Calibri" w:hAnsiTheme="majorHAnsi" w:cs="Arial"/>
          <w:b/>
          <w:sz w:val="20"/>
          <w:szCs w:val="20"/>
        </w:rPr>
        <w:t>FSGDS Long Term</w:t>
      </w:r>
      <w:r w:rsidRPr="00393109">
        <w:rPr>
          <w:rFonts w:asciiTheme="majorHAnsi" w:eastAsia="Calibri" w:hAnsiTheme="majorHAnsi" w:cs="Arial"/>
          <w:sz w:val="20"/>
          <w:szCs w:val="20"/>
        </w:rPr>
        <w:t xml:space="preserve"> is to mitigate the causes and effects of climate change.</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FSDGS Strategies</w:t>
      </w:r>
      <w:r w:rsidRPr="00393109">
        <w:rPr>
          <w:rFonts w:asciiTheme="majorHAnsi" w:eastAsia="Calibri" w:hAnsiTheme="majorHAnsi" w:cs="Arial"/>
          <w:sz w:val="20"/>
          <w:szCs w:val="20"/>
        </w:rPr>
        <w:t xml:space="preserve"> is to reduce Green House Gas emissions in industries through alternative methodologies and processes.</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Adopt the sustainable development approach of a ‘Green Economy” by increasing the use of green energy, waste recycling scheme, facilitation of ecotourism opportunities and the advocacy of labour-intensive economic development.</w:t>
      </w:r>
    </w:p>
    <w:p w:rsidR="00DF5CAC" w:rsidRPr="00393109" w:rsidRDefault="00DF5CAC" w:rsidP="000B6C04">
      <w:pPr>
        <w:spacing w:after="0" w:line="256" w:lineRule="auto"/>
        <w:ind w:left="284" w:hanging="284"/>
        <w:rPr>
          <w:rFonts w:asciiTheme="majorHAnsi" w:eastAsia="Calibri" w:hAnsiTheme="majorHAnsi" w:cs="Arial"/>
          <w:sz w:val="20"/>
          <w:szCs w:val="20"/>
        </w:rPr>
      </w:pP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MTSF Priority</w:t>
      </w:r>
      <w:r w:rsidRPr="00393109">
        <w:rPr>
          <w:rFonts w:asciiTheme="majorHAnsi" w:eastAsia="Calibri" w:hAnsiTheme="majorHAnsi" w:cs="Arial"/>
          <w:sz w:val="20"/>
          <w:szCs w:val="20"/>
        </w:rPr>
        <w:t xml:space="preserve"> – an effective climate change mitigation and adaptation response.</w:t>
      </w:r>
    </w:p>
    <w:p w:rsidR="00DF5CAC" w:rsidRPr="00393109" w:rsidRDefault="00DF5CAC" w:rsidP="000B6C04">
      <w:pPr>
        <w:spacing w:after="0" w:line="256" w:lineRule="auto"/>
        <w:ind w:left="284" w:hanging="284"/>
        <w:rPr>
          <w:rFonts w:asciiTheme="majorHAnsi" w:eastAsia="Calibri" w:hAnsiTheme="majorHAnsi" w:cs="Arial"/>
          <w:sz w:val="20"/>
          <w:szCs w:val="20"/>
        </w:rPr>
      </w:pP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include climate change risks in the national disaster management plan and communication strategy, Implement adaptation strategy, Research in climate services and improve in air quality.</w:t>
      </w:r>
    </w:p>
    <w:p w:rsidR="00DF5CAC" w:rsidRPr="00393109" w:rsidRDefault="00DF5CAC" w:rsidP="000B6C04">
      <w:pPr>
        <w:spacing w:after="0" w:line="256" w:lineRule="auto"/>
        <w:ind w:left="284" w:hanging="284"/>
        <w:rPr>
          <w:rFonts w:asciiTheme="majorHAnsi" w:eastAsia="Calibri" w:hAnsiTheme="majorHAnsi" w:cs="Arial"/>
          <w:sz w:val="20"/>
          <w:szCs w:val="20"/>
        </w:rPr>
      </w:pP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Section 53(2) (a) of Disaster Management Amendment Act gives an effect to an increased commitment to prevention of and mitigation for disasters within the municipal space.</w:t>
      </w:r>
    </w:p>
    <w:p w:rsidR="003C0E41" w:rsidRPr="00393109" w:rsidRDefault="003C0E41" w:rsidP="000B6C04">
      <w:pPr>
        <w:spacing w:after="0" w:line="256" w:lineRule="auto"/>
        <w:rPr>
          <w:rFonts w:asciiTheme="majorHAnsi" w:eastAsia="Calibri" w:hAnsiTheme="majorHAnsi" w:cs="Arial"/>
          <w:b/>
          <w:sz w:val="20"/>
          <w:szCs w:val="20"/>
          <w:u w:val="single"/>
        </w:rPr>
      </w:pPr>
    </w:p>
    <w:p w:rsidR="00DF5CAC" w:rsidRPr="00393109" w:rsidRDefault="00AB3E1B" w:rsidP="000B6C04">
      <w:pPr>
        <w:spacing w:after="0" w:line="256" w:lineRule="auto"/>
        <w:rPr>
          <w:rFonts w:asciiTheme="majorHAnsi" w:eastAsia="Calibri" w:hAnsiTheme="majorHAnsi" w:cs="Arial"/>
          <w:b/>
          <w:sz w:val="20"/>
          <w:szCs w:val="20"/>
          <w:u w:val="single"/>
        </w:rPr>
      </w:pPr>
      <w:proofErr w:type="gramStart"/>
      <w:r w:rsidRPr="00393109">
        <w:rPr>
          <w:rFonts w:asciiTheme="majorHAnsi" w:eastAsia="Calibri" w:hAnsiTheme="majorHAnsi" w:cs="Arial"/>
          <w:b/>
          <w:sz w:val="20"/>
          <w:szCs w:val="20"/>
          <w:u w:val="single"/>
        </w:rPr>
        <w:t xml:space="preserve">2.25 </w:t>
      </w:r>
      <w:r w:rsidR="00DF5CAC" w:rsidRPr="00393109">
        <w:rPr>
          <w:rFonts w:asciiTheme="majorHAnsi" w:eastAsia="Calibri" w:hAnsiTheme="majorHAnsi" w:cs="Arial"/>
          <w:b/>
          <w:sz w:val="20"/>
          <w:szCs w:val="20"/>
          <w:u w:val="single"/>
        </w:rPr>
        <w:t xml:space="preserve"> Risk</w:t>
      </w:r>
      <w:proofErr w:type="gramEnd"/>
      <w:r w:rsidR="00DF5CAC" w:rsidRPr="00393109">
        <w:rPr>
          <w:rFonts w:asciiTheme="majorHAnsi" w:eastAsia="Calibri" w:hAnsiTheme="majorHAnsi" w:cs="Arial"/>
          <w:b/>
          <w:sz w:val="20"/>
          <w:szCs w:val="20"/>
          <w:u w:val="single"/>
        </w:rPr>
        <w:t xml:space="preserve"> Profile</w:t>
      </w:r>
    </w:p>
    <w:p w:rsidR="00DF5CAC" w:rsidRPr="00393109" w:rsidRDefault="00DF5CAC" w:rsidP="000B6C04">
      <w:pPr>
        <w:spacing w:after="0" w:line="256" w:lineRule="auto"/>
        <w:rPr>
          <w:rFonts w:asciiTheme="majorHAnsi" w:eastAsia="Calibri" w:hAnsiTheme="majorHAnsi" w:cs="Arial"/>
          <w:b/>
          <w:sz w:val="20"/>
          <w:szCs w:val="20"/>
          <w:u w:val="single"/>
        </w:rPr>
      </w:pPr>
    </w:p>
    <w:p w:rsidR="00DF5CAC" w:rsidRPr="00393109" w:rsidRDefault="00DF5CAC" w:rsidP="000B6C04">
      <w:pPr>
        <w:spacing w:after="0" w:line="256" w:lineRule="auto"/>
        <w:rPr>
          <w:rFonts w:asciiTheme="majorHAnsi" w:eastAsia="Calibri" w:hAnsiTheme="majorHAnsi" w:cs="Arial"/>
          <w:sz w:val="20"/>
          <w:szCs w:val="20"/>
        </w:rPr>
      </w:pP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Local municipality experiences hazards such as veld fires during the winter season that results to loss of livestock and economic strain to farmers and shack fires that result on people losing their properties or belonging especially shelter.</w:t>
      </w:r>
    </w:p>
    <w:p w:rsidR="00DF5CAC" w:rsidRPr="00393109" w:rsidRDefault="00DF5CAC" w:rsidP="000B6C04">
      <w:pPr>
        <w:spacing w:after="0" w:line="256" w:lineRule="auto"/>
        <w:rPr>
          <w:rFonts w:asciiTheme="majorHAnsi" w:eastAsia="Calibri" w:hAnsiTheme="majorHAnsi" w:cs="Arial"/>
          <w:sz w:val="20"/>
          <w:szCs w:val="20"/>
        </w:rPr>
      </w:pPr>
    </w:p>
    <w:p w:rsidR="00DF5CAC" w:rsidRPr="00393109" w:rsidRDefault="00DF5CAC" w:rsidP="000B6C04">
      <w:pPr>
        <w:spacing w:after="0" w:line="256" w:lineRule="auto"/>
        <w:rPr>
          <w:rFonts w:asciiTheme="majorHAnsi" w:eastAsia="Calibri" w:hAnsiTheme="majorHAnsi" w:cs="Arial"/>
          <w:sz w:val="20"/>
          <w:szCs w:val="20"/>
        </w:rPr>
      </w:pPr>
      <w:proofErr w:type="spellStart"/>
      <w:r w:rsidRPr="00393109">
        <w:rPr>
          <w:rFonts w:asciiTheme="majorHAnsi" w:eastAsia="Calibri" w:hAnsiTheme="majorHAnsi" w:cs="Arial"/>
          <w:sz w:val="20"/>
          <w:szCs w:val="20"/>
        </w:rPr>
        <w:t>Hertzogville</w:t>
      </w:r>
      <w:proofErr w:type="spellEnd"/>
      <w:r w:rsidRPr="00393109">
        <w:rPr>
          <w:rFonts w:asciiTheme="majorHAnsi" w:eastAsia="Calibri" w:hAnsiTheme="majorHAnsi" w:cs="Arial"/>
          <w:sz w:val="20"/>
          <w:szCs w:val="20"/>
        </w:rPr>
        <w:t xml:space="preserve"> experiences flood plain that impacts negatively to residents especially during heavy rains that causes serious damage to property.</w:t>
      </w:r>
    </w:p>
    <w:p w:rsidR="00DF5CAC" w:rsidRPr="00393109" w:rsidRDefault="00DF5CAC" w:rsidP="000B6C04">
      <w:pPr>
        <w:spacing w:after="0" w:line="256" w:lineRule="auto"/>
        <w:ind w:left="284" w:hanging="284"/>
        <w:rPr>
          <w:rFonts w:asciiTheme="majorHAnsi" w:eastAsia="Calibri" w:hAnsiTheme="majorHAnsi" w:cs="Arial"/>
          <w:sz w:val="20"/>
          <w:szCs w:val="20"/>
        </w:rPr>
      </w:pP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lastRenderedPageBreak/>
        <w:t>The municipality has established the Disaster management unit within the office of Infrastructure and basic service delivery section to deal with issues of disaster and respond speedily as it was previously done by Lejweleputswa District municipality.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following table give the brief information on the operational and functionality of the unit at the municipal level in conjunction with the District team.</w:t>
      </w:r>
    </w:p>
    <w:tbl>
      <w:tblPr>
        <w:tblStyle w:val="TableGrid3"/>
        <w:tblW w:w="0" w:type="auto"/>
        <w:tblInd w:w="-5" w:type="dxa"/>
        <w:tblLook w:val="04A0" w:firstRow="1" w:lastRow="0" w:firstColumn="1" w:lastColumn="0" w:noHBand="0" w:noVBand="1"/>
      </w:tblPr>
      <w:tblGrid>
        <w:gridCol w:w="3475"/>
        <w:gridCol w:w="2819"/>
        <w:gridCol w:w="2727"/>
      </w:tblGrid>
      <w:tr w:rsidR="00DF5CAC" w:rsidRPr="00393109" w:rsidTr="00DF5CAC">
        <w:tc>
          <w:tcPr>
            <w:tcW w:w="347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w:t>
            </w:r>
          </w:p>
        </w:tc>
        <w:tc>
          <w:tcPr>
            <w:tcW w:w="2819"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2727"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Disaster Management plan</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880E76"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Adopted on 2022</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Disaster</w:t>
            </w:r>
            <w:r w:rsidR="00880E76" w:rsidRPr="00393109">
              <w:rPr>
                <w:rFonts w:asciiTheme="majorHAnsi" w:eastAsia="Calibri" w:hAnsiTheme="majorHAnsi" w:cs="Arial"/>
                <w:sz w:val="20"/>
                <w:szCs w:val="20"/>
                <w:lang w:eastAsia="en-ZA"/>
              </w:rPr>
              <w:t xml:space="preserve"> preparedness programme for 2022/23</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Awareness and campaign program available.</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Institutional arrangement</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An Officer has been appointed.</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Disaster risk reduction and assessment projects</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Working on fire established</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Disaster management information and communication</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Schools, fire awareness program for schools and community.</w:t>
            </w:r>
          </w:p>
        </w:tc>
      </w:tr>
      <w:tr w:rsidR="00DF5CAC" w:rsidRPr="00393109" w:rsidTr="00DF5CAC">
        <w:tc>
          <w:tcPr>
            <w:tcW w:w="347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Fire management projects</w:t>
            </w:r>
          </w:p>
        </w:tc>
        <w:tc>
          <w:tcPr>
            <w:tcW w:w="2819"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272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Fire breaking and awareness program.</w:t>
            </w:r>
          </w:p>
        </w:tc>
      </w:tr>
    </w:tbl>
    <w:p w:rsidR="00DF5CAC" w:rsidRPr="00393109" w:rsidRDefault="00DF5CAC" w:rsidP="000B6C04">
      <w:pPr>
        <w:spacing w:after="160" w:line="256" w:lineRule="auto"/>
        <w:rPr>
          <w:rFonts w:asciiTheme="majorHAnsi" w:eastAsia="Calibri" w:hAnsiTheme="majorHAnsi" w:cs="Arial"/>
          <w:b/>
          <w:u w:val="single"/>
        </w:rPr>
      </w:pPr>
    </w:p>
    <w:p w:rsidR="00DF5CAC" w:rsidRPr="00393109" w:rsidRDefault="00966A33"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u w:val="single"/>
        </w:rPr>
        <w:t xml:space="preserve">2.26 </w:t>
      </w:r>
      <w:r w:rsidR="00DF5CAC" w:rsidRPr="00393109">
        <w:rPr>
          <w:rFonts w:asciiTheme="majorHAnsi" w:eastAsia="Calibri" w:hAnsiTheme="majorHAnsi" w:cs="Arial"/>
          <w:b/>
          <w:sz w:val="20"/>
          <w:szCs w:val="20"/>
          <w:u w:val="single"/>
        </w:rPr>
        <w:t>PUBLIC PARTICIPATION AND GOOD GOVERNANCE</w:t>
      </w:r>
      <w:r w:rsidR="00DF5CAC" w:rsidRPr="00393109">
        <w:rPr>
          <w:rFonts w:asciiTheme="majorHAnsi" w:eastAsia="Calibri" w:hAnsiTheme="majorHAnsi" w:cs="Arial"/>
          <w:b/>
          <w:sz w:val="20"/>
          <w:szCs w:val="20"/>
        </w:rPr>
        <w:t>:</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NDP Objectives </w:t>
      </w:r>
      <w:r w:rsidRPr="00393109">
        <w:rPr>
          <w:rFonts w:asciiTheme="majorHAnsi" w:eastAsia="Calibri" w:hAnsiTheme="majorHAnsi" w:cs="Arial"/>
          <w:sz w:val="20"/>
          <w:szCs w:val="20"/>
        </w:rPr>
        <w:t>– our vision is a society where opportunity is not determined by race or      birth right, where citizens accept that they have both rights and responsibilities, most critically, we seek a united, prosperous, non-racial, non-sexist and democratic South Africa.</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NDP Action </w:t>
      </w:r>
      <w:r w:rsidRPr="00393109">
        <w:rPr>
          <w:rFonts w:asciiTheme="majorHAnsi" w:eastAsia="Calibri" w:hAnsiTheme="majorHAnsi" w:cs="Arial"/>
          <w:sz w:val="20"/>
          <w:szCs w:val="20"/>
        </w:rPr>
        <w:t xml:space="preserve">– promote citizen participation in forums such as </w:t>
      </w:r>
      <w:proofErr w:type="gramStart"/>
      <w:r w:rsidRPr="00393109">
        <w:rPr>
          <w:rFonts w:asciiTheme="majorHAnsi" w:eastAsia="Calibri" w:hAnsiTheme="majorHAnsi" w:cs="Arial"/>
          <w:sz w:val="20"/>
          <w:szCs w:val="20"/>
        </w:rPr>
        <w:t>Integrated</w:t>
      </w:r>
      <w:proofErr w:type="gramEnd"/>
      <w:r w:rsidRPr="00393109">
        <w:rPr>
          <w:rFonts w:asciiTheme="majorHAnsi" w:eastAsia="Calibri" w:hAnsiTheme="majorHAnsi" w:cs="Arial"/>
          <w:sz w:val="20"/>
          <w:szCs w:val="20"/>
        </w:rPr>
        <w:t xml:space="preserve"> development plans, Ward Committees, School governing body boards and Community Policing Forum.</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FSGDS Long Term programmes </w:t>
      </w:r>
      <w:r w:rsidRPr="00393109">
        <w:rPr>
          <w:rFonts w:asciiTheme="majorHAnsi" w:eastAsia="Calibri" w:hAnsiTheme="majorHAnsi" w:cs="Arial"/>
          <w:sz w:val="20"/>
          <w:szCs w:val="20"/>
        </w:rPr>
        <w:t>– improve the links between citizens and the state to ensure accountability and responsive governance.</w:t>
      </w:r>
    </w:p>
    <w:p w:rsidR="00DF5CAC" w:rsidRPr="00393109" w:rsidRDefault="00DF5CAC" w:rsidP="000B6C04">
      <w:pPr>
        <w:spacing w:after="0" w:line="256" w:lineRule="auto"/>
        <w:ind w:left="284" w:hanging="284"/>
        <w:rPr>
          <w:rFonts w:asciiTheme="majorHAnsi" w:eastAsia="Calibri" w:hAnsiTheme="majorHAnsi" w:cs="Arial"/>
          <w:sz w:val="20"/>
          <w:szCs w:val="20"/>
        </w:rPr>
      </w:pPr>
      <w:r w:rsidRPr="00393109">
        <w:rPr>
          <w:rFonts w:asciiTheme="majorHAnsi" w:eastAsia="Calibri" w:hAnsiTheme="majorHAnsi" w:cs="Arial"/>
          <w:b/>
          <w:sz w:val="20"/>
          <w:szCs w:val="20"/>
        </w:rPr>
        <w:t xml:space="preserve">FSGDS Action </w:t>
      </w:r>
      <w:r w:rsidRPr="00393109">
        <w:rPr>
          <w:rFonts w:asciiTheme="majorHAnsi" w:eastAsia="Calibri" w:hAnsiTheme="majorHAnsi" w:cs="Arial"/>
          <w:sz w:val="20"/>
          <w:szCs w:val="20"/>
        </w:rPr>
        <w:t>– improve community communication structure and feedback mechanisms.</w:t>
      </w:r>
    </w:p>
    <w:p w:rsidR="00DF5CAC" w:rsidRPr="00393109" w:rsidRDefault="00DF5CAC" w:rsidP="000B6C04">
      <w:pPr>
        <w:spacing w:after="0" w:line="256" w:lineRule="auto"/>
        <w:ind w:left="284" w:hanging="284"/>
        <w:rPr>
          <w:rFonts w:asciiTheme="majorHAnsi" w:eastAsia="Calibri" w:hAnsiTheme="majorHAnsi" w:cs="Arial"/>
          <w:sz w:val="20"/>
          <w:szCs w:val="20"/>
        </w:rPr>
      </w:pPr>
      <w:r w:rsidRPr="00393109">
        <w:rPr>
          <w:rFonts w:asciiTheme="majorHAnsi" w:eastAsia="Calibri" w:hAnsiTheme="majorHAnsi" w:cs="Arial"/>
          <w:sz w:val="20"/>
          <w:szCs w:val="20"/>
        </w:rPr>
        <w:t>Implement complaint management system, including rapid response on municipal level.</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Improve the level and quality of political oversight by strengthening the capacity and role of the oversight structure.</w:t>
      </w:r>
    </w:p>
    <w:p w:rsidR="00DF5CAC" w:rsidRPr="00393109" w:rsidRDefault="00DF5CAC" w:rsidP="000B6C04">
      <w:pPr>
        <w:spacing w:after="0" w:line="256" w:lineRule="auto"/>
        <w:ind w:left="284" w:hanging="284"/>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promote citizen-based monitoring of government service delivery.</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Increase routine accountability of service delivery department to citizens and other service users.</w:t>
      </w:r>
    </w:p>
    <w:p w:rsidR="00DF5CAC" w:rsidRPr="00393109" w:rsidRDefault="00DF5CAC" w:rsidP="000B6C04">
      <w:pPr>
        <w:spacing w:after="0" w:line="256" w:lineRule="auto"/>
        <w:ind w:left="284" w:hanging="284"/>
        <w:rPr>
          <w:rFonts w:asciiTheme="majorHAnsi" w:eastAsia="Calibri" w:hAnsiTheme="majorHAnsi" w:cs="Arial"/>
          <w:sz w:val="20"/>
          <w:szCs w:val="20"/>
        </w:rPr>
      </w:pPr>
      <w:r w:rsidRPr="00393109">
        <w:rPr>
          <w:rFonts w:asciiTheme="majorHAnsi" w:eastAsia="Calibri" w:hAnsiTheme="majorHAnsi" w:cs="Arial"/>
          <w:sz w:val="20"/>
          <w:szCs w:val="20"/>
        </w:rPr>
        <w:t xml:space="preserve">Revitalize and monitor adherence to </w:t>
      </w:r>
      <w:proofErr w:type="spellStart"/>
      <w:r w:rsidRPr="00393109">
        <w:rPr>
          <w:rFonts w:asciiTheme="majorHAnsi" w:eastAsia="Calibri" w:hAnsiTheme="majorHAnsi" w:cs="Arial"/>
          <w:sz w:val="20"/>
          <w:szCs w:val="20"/>
        </w:rPr>
        <w:t>Batho</w:t>
      </w:r>
      <w:proofErr w:type="spellEnd"/>
      <w:r w:rsidRPr="00393109">
        <w:rPr>
          <w:rFonts w:asciiTheme="majorHAnsi" w:eastAsia="Calibri" w:hAnsiTheme="majorHAnsi" w:cs="Arial"/>
          <w:sz w:val="20"/>
          <w:szCs w:val="20"/>
        </w:rPr>
        <w:t xml:space="preserve"> Pele programmes.</w:t>
      </w:r>
    </w:p>
    <w:p w:rsidR="00DF5CAC" w:rsidRPr="00393109" w:rsidRDefault="00DF5CAC" w:rsidP="000B6C04">
      <w:pPr>
        <w:spacing w:after="0" w:line="256" w:lineRule="auto"/>
        <w:ind w:left="284"/>
        <w:rPr>
          <w:rFonts w:asciiTheme="majorHAnsi" w:eastAsia="Calibri" w:hAnsiTheme="majorHAnsi" w:cs="Arial"/>
          <w:sz w:val="20"/>
          <w:szCs w:val="20"/>
        </w:rPr>
      </w:pPr>
    </w:p>
    <w:p w:rsidR="00DF5CAC" w:rsidRPr="00393109" w:rsidRDefault="00DF5CAC" w:rsidP="000B6C04">
      <w:pPr>
        <w:spacing w:after="160" w:line="256" w:lineRule="auto"/>
        <w:rPr>
          <w:rFonts w:asciiTheme="majorHAnsi" w:eastAsia="Calibri" w:hAnsiTheme="majorHAnsi" w:cs="Arial"/>
          <w:sz w:val="20"/>
          <w:szCs w:val="20"/>
        </w:rPr>
      </w:pPr>
      <w:proofErr w:type="spellStart"/>
      <w:r w:rsidRPr="00393109">
        <w:rPr>
          <w:rFonts w:asciiTheme="majorHAnsi" w:eastAsia="Calibri" w:hAnsiTheme="majorHAnsi" w:cs="Arial"/>
          <w:b/>
          <w:sz w:val="20"/>
          <w:szCs w:val="20"/>
        </w:rPr>
        <w:t>Tokologo</w:t>
      </w:r>
      <w:proofErr w:type="spellEnd"/>
      <w:r w:rsidRPr="00393109">
        <w:rPr>
          <w:rFonts w:asciiTheme="majorHAnsi" w:eastAsia="Calibri" w:hAnsiTheme="majorHAnsi" w:cs="Arial"/>
          <w:b/>
          <w:sz w:val="20"/>
          <w:szCs w:val="20"/>
        </w:rPr>
        <w:t xml:space="preserve"> Strategic objective</w:t>
      </w:r>
      <w:r w:rsidRPr="00393109">
        <w:rPr>
          <w:rFonts w:asciiTheme="majorHAnsi" w:eastAsia="Calibri" w:hAnsiTheme="majorHAnsi" w:cs="Arial"/>
          <w:sz w:val="20"/>
          <w:szCs w:val="20"/>
        </w:rPr>
        <w:t>: Promote a culture of participatory and good governance.</w:t>
      </w:r>
    </w:p>
    <w:p w:rsidR="00DF5CAC" w:rsidRPr="00393109" w:rsidRDefault="00DF5CAC" w:rsidP="000B6C04">
      <w:pPr>
        <w:spacing w:after="160" w:line="256" w:lineRule="auto"/>
        <w:rPr>
          <w:rFonts w:asciiTheme="majorHAnsi" w:eastAsia="Calibri" w:hAnsiTheme="majorHAnsi" w:cs="Arial"/>
          <w:sz w:val="20"/>
          <w:szCs w:val="20"/>
        </w:rPr>
      </w:pPr>
      <w:proofErr w:type="spellStart"/>
      <w:r w:rsidRPr="00393109">
        <w:rPr>
          <w:rFonts w:asciiTheme="majorHAnsi" w:eastAsia="Calibri" w:hAnsiTheme="majorHAnsi" w:cs="Arial"/>
          <w:b/>
          <w:sz w:val="20"/>
          <w:szCs w:val="20"/>
        </w:rPr>
        <w:t>Tokologo</w:t>
      </w:r>
      <w:proofErr w:type="spellEnd"/>
      <w:r w:rsidRPr="00393109">
        <w:rPr>
          <w:rFonts w:asciiTheme="majorHAnsi" w:eastAsia="Calibri" w:hAnsiTheme="majorHAnsi" w:cs="Arial"/>
          <w:b/>
          <w:sz w:val="20"/>
          <w:szCs w:val="20"/>
        </w:rPr>
        <w:t xml:space="preserve"> Intended outcome</w:t>
      </w:r>
      <w:r w:rsidRPr="00393109">
        <w:rPr>
          <w:rFonts w:asciiTheme="majorHAnsi" w:eastAsia="Calibri" w:hAnsiTheme="majorHAnsi" w:cs="Arial"/>
          <w:sz w:val="20"/>
          <w:szCs w:val="20"/>
        </w:rPr>
        <w:t>: Entrenched culture of accountability and clean governance.</w:t>
      </w:r>
    </w:p>
    <w:p w:rsidR="00DF5CAC" w:rsidRPr="00393109" w:rsidRDefault="00966A33" w:rsidP="000B6C04">
      <w:pPr>
        <w:spacing w:after="160" w:line="256" w:lineRule="auto"/>
        <w:rPr>
          <w:rFonts w:asciiTheme="majorHAnsi" w:eastAsia="Calibri" w:hAnsiTheme="majorHAnsi" w:cs="Arial"/>
          <w:sz w:val="20"/>
          <w:szCs w:val="20"/>
        </w:rPr>
      </w:pPr>
      <w:proofErr w:type="gramStart"/>
      <w:r w:rsidRPr="00393109">
        <w:rPr>
          <w:rFonts w:asciiTheme="majorHAnsi" w:eastAsia="Calibri" w:hAnsiTheme="majorHAnsi" w:cs="Arial"/>
          <w:b/>
          <w:sz w:val="20"/>
          <w:szCs w:val="20"/>
        </w:rPr>
        <w:t xml:space="preserve">2.27 </w:t>
      </w:r>
      <w:r w:rsidR="00DF5CAC" w:rsidRPr="00393109">
        <w:rPr>
          <w:rFonts w:asciiTheme="majorHAnsi" w:eastAsia="Calibri" w:hAnsiTheme="majorHAnsi" w:cs="Arial"/>
          <w:b/>
          <w:sz w:val="20"/>
          <w:szCs w:val="20"/>
        </w:rPr>
        <w:t xml:space="preserve"> Governance</w:t>
      </w:r>
      <w:proofErr w:type="gramEnd"/>
      <w:r w:rsidR="00DF5CAC" w:rsidRPr="00393109">
        <w:rPr>
          <w:rFonts w:asciiTheme="majorHAnsi" w:eastAsia="Calibri" w:hAnsiTheme="majorHAnsi" w:cs="Arial"/>
          <w:b/>
          <w:sz w:val="20"/>
          <w:szCs w:val="20"/>
        </w:rPr>
        <w:t xml:space="preserve"> structures</w:t>
      </w:r>
      <w:r w:rsidR="00DF5CAC" w:rsidRPr="00393109">
        <w:rPr>
          <w:rFonts w:asciiTheme="majorHAnsi" w:eastAsia="Calibri" w:hAnsiTheme="majorHAnsi" w:cs="Arial"/>
          <w:sz w:val="20"/>
          <w:szCs w:val="20"/>
        </w:rPr>
        <w:t>:</w:t>
      </w:r>
    </w:p>
    <w:tbl>
      <w:tblPr>
        <w:tblStyle w:val="TableGrid3"/>
        <w:tblW w:w="0" w:type="auto"/>
        <w:tblInd w:w="-5" w:type="dxa"/>
        <w:tblLook w:val="04A0" w:firstRow="1" w:lastRow="0" w:firstColumn="1" w:lastColumn="0" w:noHBand="0" w:noVBand="1"/>
      </w:tblPr>
      <w:tblGrid>
        <w:gridCol w:w="2977"/>
        <w:gridCol w:w="1701"/>
        <w:gridCol w:w="4343"/>
      </w:tblGrid>
      <w:tr w:rsidR="00DF5CAC" w:rsidRPr="00393109" w:rsidTr="00DF5CAC">
        <w:tc>
          <w:tcPr>
            <w:tcW w:w="2977"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434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Internal audit function</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Two appointed personnel in the unit, 1 manager and 1 Officer</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Audit committee</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Schedule of the meet</w:t>
            </w:r>
            <w:r w:rsidR="00B40F8E" w:rsidRPr="00393109">
              <w:rPr>
                <w:rFonts w:asciiTheme="majorHAnsi" w:eastAsia="Calibri" w:hAnsiTheme="majorHAnsi" w:cs="Arial"/>
                <w:sz w:val="20"/>
                <w:szCs w:val="20"/>
                <w:lang w:eastAsia="en-ZA"/>
              </w:rPr>
              <w:t>ings was adopted in June 2023</w:t>
            </w:r>
            <w:r w:rsidRPr="00393109">
              <w:rPr>
                <w:rFonts w:asciiTheme="majorHAnsi" w:eastAsia="Calibri" w:hAnsiTheme="majorHAnsi" w:cs="Arial"/>
                <w:sz w:val="20"/>
                <w:szCs w:val="20"/>
                <w:lang w:eastAsia="en-ZA"/>
              </w:rPr>
              <w:t xml:space="preserve"> for the new financial year.</w:t>
            </w:r>
          </w:p>
          <w:p w:rsidR="00DF5CAC" w:rsidRPr="00393109" w:rsidRDefault="00DF5CAC" w:rsidP="000B6C04">
            <w:pPr>
              <w:rPr>
                <w:rFonts w:asciiTheme="majorHAnsi" w:eastAsia="Calibri" w:hAnsiTheme="majorHAnsi" w:cs="Arial"/>
                <w:sz w:val="20"/>
                <w:szCs w:val="20"/>
                <w:lang w:eastAsia="en-ZA"/>
              </w:rPr>
            </w:pPr>
          </w:p>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u w:val="single"/>
                <w:lang w:eastAsia="en-ZA"/>
              </w:rPr>
              <w:t>Composition</w:t>
            </w:r>
            <w:r w:rsidRPr="00393109">
              <w:rPr>
                <w:rFonts w:asciiTheme="majorHAnsi" w:eastAsia="Calibri" w:hAnsiTheme="majorHAnsi" w:cs="Arial"/>
                <w:sz w:val="20"/>
                <w:szCs w:val="20"/>
                <w:lang w:eastAsia="en-ZA"/>
              </w:rPr>
              <w:t xml:space="preserve"> – Chair-person and 3 members</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lastRenderedPageBreak/>
              <w:t>Oversight committee</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Three council members appointed and schedule developed for the seating.</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Ward committee</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25333A"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9549B5"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seven</w:t>
            </w:r>
            <w:r w:rsidR="00DF5CAC" w:rsidRPr="00393109">
              <w:rPr>
                <w:rFonts w:asciiTheme="majorHAnsi" w:eastAsia="Calibri" w:hAnsiTheme="majorHAnsi" w:cs="Arial"/>
                <w:sz w:val="20"/>
                <w:szCs w:val="20"/>
                <w:lang w:eastAsia="en-ZA"/>
              </w:rPr>
              <w:t xml:space="preserve"> w</w:t>
            </w:r>
            <w:r w:rsidRPr="00393109">
              <w:rPr>
                <w:rFonts w:asciiTheme="majorHAnsi" w:eastAsia="Calibri" w:hAnsiTheme="majorHAnsi" w:cs="Arial"/>
                <w:sz w:val="20"/>
                <w:szCs w:val="20"/>
                <w:lang w:eastAsia="en-ZA"/>
              </w:rPr>
              <w:t>ards w</w:t>
            </w:r>
            <w:r w:rsidR="0025333A" w:rsidRPr="00393109">
              <w:rPr>
                <w:rFonts w:asciiTheme="majorHAnsi" w:eastAsia="Calibri" w:hAnsiTheme="majorHAnsi" w:cs="Arial"/>
                <w:sz w:val="20"/>
                <w:szCs w:val="20"/>
                <w:lang w:eastAsia="en-ZA"/>
              </w:rPr>
              <w:t>ith ten members per each ward have been elected from 22 till</w:t>
            </w:r>
            <w:r w:rsidRPr="00393109">
              <w:rPr>
                <w:rFonts w:asciiTheme="majorHAnsi" w:eastAsia="Calibri" w:hAnsiTheme="majorHAnsi" w:cs="Arial"/>
                <w:sz w:val="20"/>
                <w:szCs w:val="20"/>
                <w:lang w:eastAsia="en-ZA"/>
              </w:rPr>
              <w:t xml:space="preserve"> 25 March 2022</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Council committee</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9549B5"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BE7AC7" w:rsidP="000B6C04">
            <w:pPr>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Ex</w:t>
            </w:r>
            <w:r w:rsidR="00A72A78" w:rsidRPr="00393109">
              <w:rPr>
                <w:rFonts w:asciiTheme="majorHAnsi" w:eastAsia="Calibri" w:hAnsiTheme="majorHAnsi" w:cs="Arial"/>
                <w:sz w:val="20"/>
                <w:szCs w:val="20"/>
                <w:lang w:eastAsia="en-ZA"/>
              </w:rPr>
              <w:t>c</w:t>
            </w:r>
            <w:r w:rsidR="009741DD" w:rsidRPr="00393109">
              <w:rPr>
                <w:rFonts w:asciiTheme="majorHAnsi" w:eastAsia="Calibri" w:hAnsiTheme="majorHAnsi" w:cs="Arial"/>
                <w:sz w:val="20"/>
                <w:szCs w:val="20"/>
                <w:lang w:eastAsia="en-ZA"/>
              </w:rPr>
              <w:t>o</w:t>
            </w:r>
            <w:proofErr w:type="spellEnd"/>
            <w:r w:rsidR="00DF5CAC" w:rsidRPr="00393109">
              <w:rPr>
                <w:rFonts w:asciiTheme="majorHAnsi" w:eastAsia="Calibri" w:hAnsiTheme="majorHAnsi" w:cs="Arial"/>
                <w:sz w:val="20"/>
                <w:szCs w:val="20"/>
                <w:lang w:eastAsia="en-ZA"/>
              </w:rPr>
              <w:t>.</w:t>
            </w:r>
          </w:p>
          <w:p w:rsidR="009741DD" w:rsidRPr="00393109" w:rsidRDefault="00880E76"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 xml:space="preserve">Section 80 committee, </w:t>
            </w:r>
            <w:r w:rsidR="009741DD" w:rsidRPr="00393109">
              <w:rPr>
                <w:rFonts w:asciiTheme="majorHAnsi" w:eastAsia="Calibri" w:hAnsiTheme="majorHAnsi" w:cs="Arial"/>
                <w:sz w:val="20"/>
                <w:szCs w:val="20"/>
                <w:lang w:eastAsia="en-ZA"/>
              </w:rPr>
              <w:t>Cooperate.</w:t>
            </w:r>
          </w:p>
          <w:p w:rsidR="009741DD" w:rsidRPr="00393109" w:rsidRDefault="009741DD"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Finance and Technical</w:t>
            </w:r>
          </w:p>
          <w:p w:rsidR="009741DD" w:rsidRPr="00393109" w:rsidRDefault="009741DD" w:rsidP="000B6C04">
            <w:pPr>
              <w:rPr>
                <w:rFonts w:asciiTheme="majorHAnsi" w:eastAsia="Calibri" w:hAnsiTheme="majorHAnsi" w:cs="Arial"/>
                <w:sz w:val="20"/>
                <w:szCs w:val="20"/>
                <w:lang w:eastAsia="en-ZA"/>
              </w:rPr>
            </w:pPr>
            <w:proofErr w:type="spellStart"/>
            <w:r w:rsidRPr="00393109">
              <w:rPr>
                <w:rFonts w:asciiTheme="majorHAnsi" w:eastAsia="Calibri" w:hAnsiTheme="majorHAnsi" w:cs="Arial"/>
                <w:sz w:val="20"/>
                <w:szCs w:val="20"/>
                <w:lang w:eastAsia="en-ZA"/>
              </w:rPr>
              <w:t>Mpac</w:t>
            </w:r>
            <w:proofErr w:type="spellEnd"/>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Supply chain committee(SCM)</w:t>
            </w:r>
          </w:p>
        </w:tc>
        <w:tc>
          <w:tcPr>
            <w:tcW w:w="17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 xml:space="preserve">There are three Committees </w:t>
            </w:r>
            <w:proofErr w:type="spellStart"/>
            <w:r w:rsidRPr="00393109">
              <w:rPr>
                <w:rFonts w:asciiTheme="majorHAnsi" w:eastAsia="Calibri" w:hAnsiTheme="majorHAnsi" w:cs="Arial"/>
                <w:sz w:val="20"/>
                <w:szCs w:val="20"/>
                <w:lang w:eastAsia="en-ZA"/>
              </w:rPr>
              <w:t>e.g</w:t>
            </w:r>
            <w:proofErr w:type="spellEnd"/>
            <w:r w:rsidRPr="00393109">
              <w:rPr>
                <w:rFonts w:asciiTheme="majorHAnsi" w:eastAsia="Calibri" w:hAnsiTheme="majorHAnsi" w:cs="Arial"/>
                <w:sz w:val="20"/>
                <w:szCs w:val="20"/>
                <w:lang w:eastAsia="en-ZA"/>
              </w:rPr>
              <w:t xml:space="preserve"> Specification, evaluation and adjudication.</w:t>
            </w:r>
          </w:p>
          <w:p w:rsidR="00DF5CAC" w:rsidRPr="00393109" w:rsidRDefault="00DF5CAC" w:rsidP="000B6C04">
            <w:pPr>
              <w:rPr>
                <w:rFonts w:asciiTheme="majorHAnsi" w:eastAsia="Calibri" w:hAnsiTheme="majorHAnsi" w:cs="Arial"/>
                <w:sz w:val="20"/>
                <w:szCs w:val="20"/>
                <w:lang w:eastAsia="en-ZA"/>
              </w:rPr>
            </w:pPr>
          </w:p>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b/>
                <w:sz w:val="20"/>
                <w:szCs w:val="20"/>
                <w:u w:val="single"/>
                <w:lang w:eastAsia="en-ZA"/>
              </w:rPr>
              <w:t>Composition</w:t>
            </w:r>
            <w:r w:rsidRPr="00393109">
              <w:rPr>
                <w:rFonts w:asciiTheme="majorHAnsi" w:eastAsia="Calibri" w:hAnsiTheme="majorHAnsi" w:cs="Arial"/>
                <w:sz w:val="20"/>
                <w:szCs w:val="20"/>
                <w:lang w:eastAsia="en-ZA"/>
              </w:rPr>
              <w:t>- Each committee has its chair-person and 3 members.</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Standard rules and Order</w:t>
            </w:r>
          </w:p>
        </w:tc>
        <w:tc>
          <w:tcPr>
            <w:tcW w:w="1701"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They are reviewed Annually on the first seating of Council.</w:t>
            </w:r>
          </w:p>
        </w:tc>
      </w:tr>
      <w:tr w:rsidR="00DF5CAC" w:rsidRPr="00393109" w:rsidTr="00DF5CAC">
        <w:tc>
          <w:tcPr>
            <w:tcW w:w="2977"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Standard operation procedure</w:t>
            </w:r>
          </w:p>
        </w:tc>
        <w:tc>
          <w:tcPr>
            <w:tcW w:w="1701"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partially</w:t>
            </w:r>
          </w:p>
        </w:tc>
        <w:tc>
          <w:tcPr>
            <w:tcW w:w="4343"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 xml:space="preserve">Municipality is behind and requested </w:t>
            </w:r>
            <w:proofErr w:type="spellStart"/>
            <w:r w:rsidRPr="00393109">
              <w:rPr>
                <w:rFonts w:asciiTheme="majorHAnsi" w:eastAsia="Calibri" w:hAnsiTheme="majorHAnsi" w:cs="Arial"/>
                <w:sz w:val="20"/>
                <w:szCs w:val="20"/>
                <w:lang w:eastAsia="en-ZA"/>
              </w:rPr>
              <w:t>Cogta</w:t>
            </w:r>
            <w:proofErr w:type="spellEnd"/>
            <w:r w:rsidRPr="00393109">
              <w:rPr>
                <w:rFonts w:asciiTheme="majorHAnsi" w:eastAsia="Calibri" w:hAnsiTheme="majorHAnsi" w:cs="Arial"/>
                <w:sz w:val="20"/>
                <w:szCs w:val="20"/>
                <w:lang w:eastAsia="en-ZA"/>
              </w:rPr>
              <w:t xml:space="preserve"> to assist developing.</w:t>
            </w:r>
          </w:p>
        </w:tc>
      </w:tr>
    </w:tbl>
    <w:p w:rsidR="00DF5CAC" w:rsidRPr="00393109" w:rsidRDefault="00966A33" w:rsidP="000B6C04">
      <w:pPr>
        <w:spacing w:after="16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2.28</w:t>
      </w:r>
      <w:r w:rsidR="00DF5CAC" w:rsidRPr="00393109">
        <w:rPr>
          <w:rFonts w:asciiTheme="majorHAnsi" w:eastAsia="Calibri" w:hAnsiTheme="majorHAnsi" w:cs="Arial"/>
          <w:b/>
          <w:sz w:val="20"/>
          <w:szCs w:val="20"/>
        </w:rPr>
        <w:t xml:space="preserve"> MANAGEMENT AND OPERATIONAL SYSTEM</w:t>
      </w:r>
    </w:p>
    <w:tbl>
      <w:tblPr>
        <w:tblStyle w:val="TableGrid3"/>
        <w:tblW w:w="0" w:type="auto"/>
        <w:tblInd w:w="-5" w:type="dxa"/>
        <w:tblLook w:val="04A0" w:firstRow="1" w:lastRow="0" w:firstColumn="1" w:lastColumn="0" w:noHBand="0" w:noVBand="1"/>
      </w:tblPr>
      <w:tblGrid>
        <w:gridCol w:w="2835"/>
        <w:gridCol w:w="1843"/>
        <w:gridCol w:w="4343"/>
      </w:tblGrid>
      <w:tr w:rsidR="00DF5CAC" w:rsidRPr="00393109" w:rsidTr="00DF5CA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w:t>
            </w:r>
          </w:p>
        </w:tc>
        <w:tc>
          <w:tcPr>
            <w:tcW w:w="184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434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Complaints management system</w:t>
            </w:r>
          </w:p>
        </w:tc>
        <w:tc>
          <w:tcPr>
            <w:tcW w:w="18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Manual Complaints register placed at every town and a team led by MM are dealing with those complain on weekly basis.</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Fraud prevention policy</w:t>
            </w:r>
          </w:p>
        </w:tc>
        <w:tc>
          <w:tcPr>
            <w:tcW w:w="18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Was approved by council</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Communication and Media policy/strategy</w:t>
            </w:r>
          </w:p>
        </w:tc>
        <w:tc>
          <w:tcPr>
            <w:tcW w:w="18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Was approved by council</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Stakeholder mobilisation strategy or public participation strategy</w:t>
            </w:r>
          </w:p>
        </w:tc>
        <w:tc>
          <w:tcPr>
            <w:tcW w:w="1843"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343" w:type="dxa"/>
            <w:tcBorders>
              <w:top w:val="single" w:sz="4" w:space="0" w:color="auto"/>
              <w:left w:val="single" w:sz="4" w:space="0" w:color="auto"/>
              <w:bottom w:val="single" w:sz="4" w:space="0" w:color="auto"/>
              <w:right w:val="single" w:sz="4" w:space="0" w:color="auto"/>
            </w:tcBorders>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Was approved by council</w:t>
            </w:r>
          </w:p>
          <w:p w:rsidR="00DF5CAC" w:rsidRPr="00393109" w:rsidRDefault="00DF5CAC" w:rsidP="000B6C04">
            <w:pPr>
              <w:rPr>
                <w:rFonts w:asciiTheme="majorHAnsi" w:eastAsia="Calibri" w:hAnsiTheme="majorHAnsi" w:cs="Arial"/>
                <w:sz w:val="20"/>
                <w:szCs w:val="20"/>
                <w:lang w:eastAsia="en-ZA"/>
              </w:rPr>
            </w:pPr>
          </w:p>
        </w:tc>
      </w:tr>
    </w:tbl>
    <w:p w:rsidR="00DF5CAC" w:rsidRPr="00393109" w:rsidRDefault="00DF5CAC" w:rsidP="000B6C04">
      <w:pPr>
        <w:spacing w:after="160" w:line="256" w:lineRule="auto"/>
        <w:rPr>
          <w:rFonts w:asciiTheme="majorHAnsi" w:eastAsia="Calibri" w:hAnsiTheme="majorHAnsi" w:cs="Arial"/>
          <w:b/>
          <w:sz w:val="20"/>
          <w:szCs w:val="20"/>
        </w:rPr>
      </w:pPr>
    </w:p>
    <w:p w:rsidR="00DF5CAC" w:rsidRPr="00393109" w:rsidRDefault="00966A33" w:rsidP="000B6C04">
      <w:pPr>
        <w:spacing w:after="160" w:line="259"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2.29</w:t>
      </w:r>
      <w:r w:rsidR="00DF5CAC" w:rsidRPr="00393109">
        <w:rPr>
          <w:rFonts w:asciiTheme="majorHAnsi" w:eastAsia="Calibri" w:hAnsiTheme="majorHAnsi" w:cs="Arial"/>
          <w:b/>
          <w:sz w:val="20"/>
          <w:szCs w:val="20"/>
          <w:u w:val="single"/>
        </w:rPr>
        <w:t xml:space="preserve"> Mainstreaming</w:t>
      </w:r>
    </w:p>
    <w:p w:rsidR="00DF5CAC" w:rsidRPr="00393109" w:rsidRDefault="00DF5CAC" w:rsidP="000B6C04">
      <w:pPr>
        <w:spacing w:after="160" w:line="259" w:lineRule="auto"/>
        <w:rPr>
          <w:rFonts w:asciiTheme="majorHAnsi" w:eastAsia="Calibri" w:hAnsiTheme="majorHAnsi" w:cs="Arial"/>
          <w:sz w:val="20"/>
          <w:szCs w:val="20"/>
        </w:rPr>
      </w:pPr>
      <w:r w:rsidRPr="00393109">
        <w:rPr>
          <w:rFonts w:asciiTheme="majorHAnsi" w:eastAsia="Calibri" w:hAnsiTheme="majorHAnsi" w:cs="Arial"/>
          <w:sz w:val="20"/>
          <w:szCs w:val="20"/>
        </w:rPr>
        <w:t>Mainstreaming is the process of identifying the issues affecting the most vulnerable groups in society and integrated their basic human right needs in the planning, implementation, monitoring and evaluation of service delivery.</w:t>
      </w:r>
    </w:p>
    <w:p w:rsidR="00DF5CAC" w:rsidRPr="00393109" w:rsidRDefault="00966A33" w:rsidP="000B6C04">
      <w:pPr>
        <w:spacing w:after="160" w:line="259" w:lineRule="auto"/>
        <w:rPr>
          <w:rFonts w:asciiTheme="majorHAnsi" w:eastAsia="Calibri" w:hAnsiTheme="majorHAnsi" w:cs="Arial"/>
          <w:b/>
          <w:sz w:val="20"/>
          <w:szCs w:val="20"/>
          <w:u w:val="single"/>
        </w:rPr>
      </w:pPr>
      <w:proofErr w:type="gramStart"/>
      <w:r w:rsidRPr="00393109">
        <w:rPr>
          <w:rFonts w:asciiTheme="majorHAnsi" w:eastAsia="Calibri" w:hAnsiTheme="majorHAnsi" w:cs="Arial"/>
          <w:b/>
          <w:sz w:val="20"/>
          <w:szCs w:val="20"/>
          <w:u w:val="single"/>
        </w:rPr>
        <w:t xml:space="preserve">2.29.1 </w:t>
      </w:r>
      <w:r w:rsidR="00DF5CAC" w:rsidRPr="00393109">
        <w:rPr>
          <w:rFonts w:asciiTheme="majorHAnsi" w:eastAsia="Calibri" w:hAnsiTheme="majorHAnsi" w:cs="Arial"/>
          <w:b/>
          <w:sz w:val="20"/>
          <w:szCs w:val="20"/>
          <w:u w:val="single"/>
        </w:rPr>
        <w:t xml:space="preserve"> Cross</w:t>
      </w:r>
      <w:proofErr w:type="gramEnd"/>
      <w:r w:rsidR="00DF5CAC" w:rsidRPr="00393109">
        <w:rPr>
          <w:rFonts w:asciiTheme="majorHAnsi" w:eastAsia="Calibri" w:hAnsiTheme="majorHAnsi" w:cs="Arial"/>
          <w:b/>
          <w:sz w:val="20"/>
          <w:szCs w:val="20"/>
          <w:u w:val="single"/>
        </w:rPr>
        <w:t xml:space="preserve"> cutting issues with </w:t>
      </w:r>
      <w:proofErr w:type="spellStart"/>
      <w:r w:rsidR="00DF5CAC" w:rsidRPr="00393109">
        <w:rPr>
          <w:rFonts w:asciiTheme="majorHAnsi" w:eastAsia="Calibri" w:hAnsiTheme="majorHAnsi" w:cs="Arial"/>
          <w:b/>
          <w:sz w:val="20"/>
          <w:szCs w:val="20"/>
          <w:u w:val="single"/>
        </w:rPr>
        <w:t>Tokologo</w:t>
      </w:r>
      <w:proofErr w:type="spellEnd"/>
      <w:r w:rsidR="00DF5CAC" w:rsidRPr="00393109">
        <w:rPr>
          <w:rFonts w:asciiTheme="majorHAnsi" w:eastAsia="Calibri" w:hAnsiTheme="majorHAnsi" w:cs="Arial"/>
          <w:b/>
          <w:sz w:val="20"/>
          <w:szCs w:val="20"/>
          <w:u w:val="single"/>
        </w:rPr>
        <w:t xml:space="preserve"> Local Municipality</w:t>
      </w:r>
    </w:p>
    <w:p w:rsidR="00DF5CAC" w:rsidRPr="00393109" w:rsidRDefault="00DF5CAC" w:rsidP="000B6C04">
      <w:pPr>
        <w:spacing w:after="0" w:line="259" w:lineRule="auto"/>
        <w:rPr>
          <w:rFonts w:asciiTheme="majorHAnsi" w:eastAsia="Calibri" w:hAnsiTheme="majorHAnsi" w:cs="Arial"/>
          <w:sz w:val="20"/>
          <w:szCs w:val="20"/>
        </w:rPr>
      </w:pPr>
      <w:r w:rsidRPr="00393109">
        <w:rPr>
          <w:rFonts w:asciiTheme="majorHAnsi" w:eastAsia="Calibri" w:hAnsiTheme="majorHAnsi" w:cs="Arial"/>
          <w:sz w:val="20"/>
          <w:szCs w:val="20"/>
        </w:rPr>
        <w:t>Cross cutting issues refer to those issues, which required a multi-sectoral response and thus need to be considered by all department.</w:t>
      </w:r>
    </w:p>
    <w:p w:rsidR="00DF5CAC" w:rsidRPr="00393109" w:rsidRDefault="00DF5CAC" w:rsidP="000B6C04">
      <w:pPr>
        <w:spacing w:after="0" w:line="259" w:lineRule="auto"/>
        <w:rPr>
          <w:rFonts w:asciiTheme="majorHAnsi" w:eastAsia="Calibri" w:hAnsiTheme="majorHAnsi" w:cs="Arial"/>
          <w:sz w:val="20"/>
          <w:szCs w:val="20"/>
        </w:rPr>
      </w:pPr>
      <w:r w:rsidRPr="00393109">
        <w:rPr>
          <w:rFonts w:asciiTheme="majorHAnsi" w:eastAsia="Calibri" w:hAnsiTheme="majorHAnsi" w:cs="Arial"/>
          <w:sz w:val="20"/>
          <w:szCs w:val="20"/>
        </w:rPr>
        <w:t>Cross cutting issues that are jointly addressed at both social development and the Mayor’s Office here in:</w:t>
      </w:r>
    </w:p>
    <w:p w:rsidR="00DF5CAC" w:rsidRPr="00393109" w:rsidRDefault="00DF5CAC" w:rsidP="000B6C04">
      <w:pPr>
        <w:numPr>
          <w:ilvl w:val="0"/>
          <w:numId w:val="9"/>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Disability</w:t>
      </w:r>
    </w:p>
    <w:p w:rsidR="00DF5CAC" w:rsidRPr="00393109" w:rsidRDefault="00DF5CAC" w:rsidP="000B6C04">
      <w:pPr>
        <w:numPr>
          <w:ilvl w:val="0"/>
          <w:numId w:val="9"/>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Gender</w:t>
      </w:r>
    </w:p>
    <w:p w:rsidR="00DF5CAC" w:rsidRPr="00393109" w:rsidRDefault="00DF5CAC" w:rsidP="000B6C04">
      <w:pPr>
        <w:numPr>
          <w:ilvl w:val="0"/>
          <w:numId w:val="9"/>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H.I.V/AIDS</w:t>
      </w:r>
    </w:p>
    <w:p w:rsidR="00DF5CAC" w:rsidRPr="00393109" w:rsidRDefault="00DF5CAC" w:rsidP="000B6C04">
      <w:pPr>
        <w:numPr>
          <w:ilvl w:val="0"/>
          <w:numId w:val="9"/>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Youth</w:t>
      </w:r>
    </w:p>
    <w:p w:rsidR="00DF5CAC" w:rsidRPr="00393109" w:rsidRDefault="00DF5CAC" w:rsidP="000B6C04">
      <w:pPr>
        <w:spacing w:after="0" w:line="259" w:lineRule="auto"/>
        <w:ind w:left="720"/>
        <w:contextualSpacing/>
        <w:rPr>
          <w:rFonts w:asciiTheme="majorHAnsi" w:eastAsia="Calibri" w:hAnsiTheme="majorHAnsi" w:cs="Arial"/>
          <w:sz w:val="20"/>
          <w:szCs w:val="20"/>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2.29.</w:t>
      </w:r>
      <w:r w:rsidR="00DF5CAC" w:rsidRPr="00393109">
        <w:rPr>
          <w:rFonts w:asciiTheme="majorHAnsi" w:eastAsia="Calibri" w:hAnsiTheme="majorHAnsi" w:cs="Arial"/>
          <w:b/>
          <w:sz w:val="20"/>
          <w:szCs w:val="20"/>
          <w:u w:val="single"/>
        </w:rPr>
        <w:t>2 Disability desk</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The desk promotes the employment of disability people in all levels of the municipality and sensitivity to the needs of those living with disability.</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The following took place in realizing the objectives.</w:t>
      </w:r>
    </w:p>
    <w:p w:rsidR="00DF5CAC" w:rsidRPr="00393109" w:rsidRDefault="00DF5CAC" w:rsidP="000B6C04">
      <w:pPr>
        <w:numPr>
          <w:ilvl w:val="0"/>
          <w:numId w:val="10"/>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lastRenderedPageBreak/>
        <w:t xml:space="preserve">Disabled people South Africa – </w:t>
      </w:r>
      <w:proofErr w:type="spellStart"/>
      <w:r w:rsidRPr="00393109">
        <w:rPr>
          <w:rFonts w:asciiTheme="majorHAnsi" w:eastAsia="Calibri" w:hAnsiTheme="majorHAnsi" w:cs="Arial"/>
          <w:sz w:val="20"/>
          <w:szCs w:val="20"/>
        </w:rPr>
        <w:t>Boshof</w:t>
      </w:r>
      <w:proofErr w:type="spellEnd"/>
      <w:r w:rsidRPr="00393109">
        <w:rPr>
          <w:rFonts w:asciiTheme="majorHAnsi" w:eastAsia="Calibri" w:hAnsiTheme="majorHAnsi" w:cs="Arial"/>
          <w:sz w:val="20"/>
          <w:szCs w:val="20"/>
        </w:rPr>
        <w:t xml:space="preserve"> has already launched the structure with the Assistance of Province and District structure, </w:t>
      </w:r>
      <w:proofErr w:type="spellStart"/>
      <w:r w:rsidRPr="00393109">
        <w:rPr>
          <w:rFonts w:asciiTheme="majorHAnsi" w:eastAsia="Calibri" w:hAnsiTheme="majorHAnsi" w:cs="Arial"/>
          <w:sz w:val="20"/>
          <w:szCs w:val="20"/>
        </w:rPr>
        <w:t>Hertzogville</w:t>
      </w:r>
      <w:proofErr w:type="spellEnd"/>
      <w:r w:rsidRPr="00393109">
        <w:rPr>
          <w:rFonts w:asciiTheme="majorHAnsi" w:eastAsia="Calibri" w:hAnsiTheme="majorHAnsi" w:cs="Arial"/>
          <w:sz w:val="20"/>
          <w:szCs w:val="20"/>
        </w:rPr>
        <w:t xml:space="preserve"> and </w:t>
      </w:r>
      <w:proofErr w:type="spellStart"/>
      <w:r w:rsidRPr="00393109">
        <w:rPr>
          <w:rFonts w:asciiTheme="majorHAnsi" w:eastAsia="Calibri" w:hAnsiTheme="majorHAnsi" w:cs="Arial"/>
          <w:sz w:val="20"/>
          <w:szCs w:val="20"/>
        </w:rPr>
        <w:t>Dealesville</w:t>
      </w:r>
      <w:proofErr w:type="spellEnd"/>
      <w:r w:rsidRPr="00393109">
        <w:rPr>
          <w:rFonts w:asciiTheme="majorHAnsi" w:eastAsia="Calibri" w:hAnsiTheme="majorHAnsi" w:cs="Arial"/>
          <w:sz w:val="20"/>
          <w:szCs w:val="20"/>
        </w:rPr>
        <w:t xml:space="preserve"> the structures are ineffective, there is a plan in place to resuscitate the structures of the 2 towns.</w:t>
      </w:r>
    </w:p>
    <w:p w:rsidR="00DF5CAC" w:rsidRPr="00393109" w:rsidRDefault="00DF5CAC" w:rsidP="000B6C04">
      <w:pPr>
        <w:spacing w:after="0" w:line="259" w:lineRule="auto"/>
        <w:ind w:left="720"/>
        <w:contextualSpacing/>
        <w:rPr>
          <w:rFonts w:asciiTheme="majorHAnsi" w:eastAsia="Calibri" w:hAnsiTheme="majorHAnsi" w:cs="Arial"/>
          <w:sz w:val="20"/>
          <w:szCs w:val="20"/>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The relationship with the civil society is excellent, TLM carry out programmes together with 2 disability organisation locally and sponsor some of their programme, there is a need for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to adopt a disability friendly recruitment strategy.</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proofErr w:type="gramStart"/>
      <w:r w:rsidRPr="00393109">
        <w:rPr>
          <w:rFonts w:asciiTheme="majorHAnsi" w:eastAsia="Calibri" w:hAnsiTheme="majorHAnsi" w:cs="Arial"/>
          <w:b/>
          <w:sz w:val="20"/>
          <w:szCs w:val="20"/>
          <w:u w:val="single"/>
        </w:rPr>
        <w:t xml:space="preserve">2.29.3 </w:t>
      </w:r>
      <w:r w:rsidR="00DF5CAC" w:rsidRPr="00393109">
        <w:rPr>
          <w:rFonts w:asciiTheme="majorHAnsi" w:eastAsia="Calibri" w:hAnsiTheme="majorHAnsi" w:cs="Arial"/>
          <w:b/>
          <w:sz w:val="20"/>
          <w:szCs w:val="20"/>
          <w:u w:val="single"/>
        </w:rPr>
        <w:t xml:space="preserve"> Programme</w:t>
      </w:r>
      <w:proofErr w:type="gramEnd"/>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1C6BED" w:rsidRPr="00393109" w:rsidRDefault="001C6BED" w:rsidP="000B6C04">
      <w:pPr>
        <w:spacing w:after="0" w:line="259" w:lineRule="auto"/>
        <w:contextualSpacing/>
        <w:rPr>
          <w:rFonts w:asciiTheme="majorHAnsi" w:eastAsia="Calibri" w:hAnsiTheme="majorHAnsi" w:cs="Arial"/>
          <w:color w:val="FF0000"/>
          <w:sz w:val="20"/>
          <w:szCs w:val="20"/>
        </w:rPr>
      </w:pPr>
      <w:r w:rsidRPr="00393109">
        <w:rPr>
          <w:rFonts w:asciiTheme="majorHAnsi" w:eastAsia="Calibri" w:hAnsiTheme="majorHAnsi" w:cs="Arial"/>
          <w:color w:val="FF0000"/>
          <w:sz w:val="20"/>
          <w:szCs w:val="20"/>
        </w:rPr>
        <w:t xml:space="preserve">In </w:t>
      </w:r>
      <w:proofErr w:type="spellStart"/>
      <w:r w:rsidRPr="00393109">
        <w:rPr>
          <w:rFonts w:asciiTheme="majorHAnsi" w:eastAsia="Calibri" w:hAnsiTheme="majorHAnsi" w:cs="Arial"/>
          <w:color w:val="FF0000"/>
          <w:sz w:val="20"/>
          <w:szCs w:val="20"/>
        </w:rPr>
        <w:t>dealesville</w:t>
      </w:r>
      <w:proofErr w:type="spellEnd"/>
      <w:r w:rsidRPr="00393109">
        <w:rPr>
          <w:rFonts w:asciiTheme="majorHAnsi" w:eastAsia="Calibri" w:hAnsiTheme="majorHAnsi" w:cs="Arial"/>
          <w:color w:val="FF0000"/>
          <w:sz w:val="20"/>
          <w:szCs w:val="20"/>
        </w:rPr>
        <w:t xml:space="preserve"> the Municipality has donated the old beer hall to the </w:t>
      </w:r>
      <w:r w:rsidR="00C500E2" w:rsidRPr="00393109">
        <w:rPr>
          <w:rFonts w:asciiTheme="majorHAnsi" w:eastAsia="Calibri" w:hAnsiTheme="majorHAnsi" w:cs="Arial"/>
          <w:color w:val="FF0000"/>
          <w:sz w:val="20"/>
          <w:szCs w:val="20"/>
        </w:rPr>
        <w:t xml:space="preserve">disability </w:t>
      </w:r>
      <w:r w:rsidRPr="00393109">
        <w:rPr>
          <w:rFonts w:asciiTheme="majorHAnsi" w:eastAsia="Calibri" w:hAnsiTheme="majorHAnsi" w:cs="Arial"/>
          <w:color w:val="FF0000"/>
          <w:sz w:val="20"/>
          <w:szCs w:val="20"/>
        </w:rPr>
        <w:t>structure after refurbishing it but to date it is not occupied by the structure and we are worried that it might be destroyed again.</w:t>
      </w:r>
    </w:p>
    <w:p w:rsidR="00DF5CAC" w:rsidRPr="00393109" w:rsidRDefault="00DF5CAC" w:rsidP="000B6C04">
      <w:pPr>
        <w:spacing w:after="0" w:line="259" w:lineRule="auto"/>
        <w:contextualSpacing/>
        <w:rPr>
          <w:rFonts w:asciiTheme="majorHAnsi" w:eastAsia="Calibri" w:hAnsiTheme="majorHAnsi" w:cs="Arial"/>
          <w:color w:val="FF0000"/>
          <w:sz w:val="20"/>
          <w:szCs w:val="20"/>
        </w:rPr>
      </w:pPr>
      <w:r w:rsidRPr="00393109">
        <w:rPr>
          <w:rFonts w:asciiTheme="majorHAnsi" w:eastAsia="Calibri" w:hAnsiTheme="majorHAnsi" w:cs="Arial"/>
          <w:color w:val="FF0000"/>
          <w:sz w:val="20"/>
          <w:szCs w:val="20"/>
        </w:rPr>
        <w:t>The building</w:t>
      </w:r>
      <w:r w:rsidR="005C42A7" w:rsidRPr="00393109">
        <w:rPr>
          <w:rFonts w:asciiTheme="majorHAnsi" w:eastAsia="Calibri" w:hAnsiTheme="majorHAnsi" w:cs="Arial"/>
          <w:color w:val="FF0000"/>
          <w:sz w:val="20"/>
          <w:szCs w:val="20"/>
        </w:rPr>
        <w:t xml:space="preserve"> </w:t>
      </w:r>
      <w:r w:rsidR="00FD2D50" w:rsidRPr="00393109">
        <w:rPr>
          <w:rFonts w:asciiTheme="majorHAnsi" w:eastAsia="Calibri" w:hAnsiTheme="majorHAnsi" w:cs="Arial"/>
          <w:color w:val="FF0000"/>
          <w:sz w:val="20"/>
          <w:szCs w:val="20"/>
        </w:rPr>
        <w:t xml:space="preserve">in </w:t>
      </w:r>
      <w:proofErr w:type="spellStart"/>
      <w:r w:rsidR="00FD2D50" w:rsidRPr="00393109">
        <w:rPr>
          <w:rFonts w:asciiTheme="majorHAnsi" w:eastAsia="Calibri" w:hAnsiTheme="majorHAnsi" w:cs="Arial"/>
          <w:color w:val="FF0000"/>
          <w:sz w:val="20"/>
          <w:szCs w:val="20"/>
        </w:rPr>
        <w:t>boshof</w:t>
      </w:r>
      <w:proofErr w:type="spellEnd"/>
      <w:r w:rsidR="00FD2D50" w:rsidRPr="00393109">
        <w:rPr>
          <w:rFonts w:asciiTheme="majorHAnsi" w:eastAsia="Calibri" w:hAnsiTheme="majorHAnsi" w:cs="Arial"/>
          <w:color w:val="FF0000"/>
          <w:sz w:val="20"/>
          <w:szCs w:val="20"/>
        </w:rPr>
        <w:t xml:space="preserve"> that </w:t>
      </w:r>
      <w:r w:rsidRPr="00393109">
        <w:rPr>
          <w:rFonts w:asciiTheme="majorHAnsi" w:eastAsia="Calibri" w:hAnsiTheme="majorHAnsi" w:cs="Arial"/>
          <w:color w:val="FF0000"/>
          <w:sz w:val="20"/>
          <w:szCs w:val="20"/>
        </w:rPr>
        <w:t>were using as a temporary was officially handed over to the organisation (as the new owners) by the Mayor after it was refurbished and meet the required standard for physically challenged people.</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proofErr w:type="gramStart"/>
      <w:r w:rsidRPr="00393109">
        <w:rPr>
          <w:rFonts w:asciiTheme="majorHAnsi" w:eastAsia="Calibri" w:hAnsiTheme="majorHAnsi" w:cs="Arial"/>
          <w:b/>
          <w:sz w:val="20"/>
          <w:szCs w:val="20"/>
          <w:u w:val="single"/>
        </w:rPr>
        <w:t xml:space="preserve">2.29.4 </w:t>
      </w:r>
      <w:r w:rsidR="00DF5CAC" w:rsidRPr="00393109">
        <w:rPr>
          <w:rFonts w:asciiTheme="majorHAnsi" w:eastAsia="Calibri" w:hAnsiTheme="majorHAnsi" w:cs="Arial"/>
          <w:b/>
          <w:sz w:val="20"/>
          <w:szCs w:val="20"/>
          <w:u w:val="single"/>
        </w:rPr>
        <w:t xml:space="preserve"> Challenges</w:t>
      </w:r>
      <w:proofErr w:type="gramEnd"/>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F5CAC" w:rsidP="000B6C04">
      <w:pPr>
        <w:numPr>
          <w:ilvl w:val="0"/>
          <w:numId w:val="11"/>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Unemployment</w:t>
      </w:r>
    </w:p>
    <w:p w:rsidR="00DF5CAC" w:rsidRPr="00393109" w:rsidRDefault="00DF5CAC" w:rsidP="000B6C04">
      <w:pPr>
        <w:numPr>
          <w:ilvl w:val="0"/>
          <w:numId w:val="11"/>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Sustainable, accessibility and affordable community facilities and service to people with disability.</w:t>
      </w:r>
    </w:p>
    <w:p w:rsidR="00DF5CAC" w:rsidRPr="00393109" w:rsidRDefault="00DF5CAC" w:rsidP="000B6C04">
      <w:pPr>
        <w:numPr>
          <w:ilvl w:val="0"/>
          <w:numId w:val="11"/>
        </w:num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Service provider/ construction projects not employing people with disability.</w:t>
      </w:r>
    </w:p>
    <w:p w:rsidR="00DF5CAC" w:rsidRPr="00393109" w:rsidRDefault="00DF5CAC" w:rsidP="000B6C04">
      <w:pPr>
        <w:spacing w:after="0" w:line="259" w:lineRule="auto"/>
        <w:ind w:left="720"/>
        <w:contextualSpacing/>
        <w:rPr>
          <w:rFonts w:asciiTheme="majorHAnsi" w:eastAsia="Calibri" w:hAnsiTheme="majorHAnsi" w:cs="Arial"/>
          <w:sz w:val="20"/>
          <w:szCs w:val="20"/>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proofErr w:type="gramStart"/>
      <w:r w:rsidRPr="00393109">
        <w:rPr>
          <w:rFonts w:asciiTheme="majorHAnsi" w:eastAsia="Calibri" w:hAnsiTheme="majorHAnsi" w:cs="Arial"/>
          <w:b/>
          <w:sz w:val="20"/>
          <w:szCs w:val="20"/>
          <w:u w:val="single"/>
        </w:rPr>
        <w:t xml:space="preserve">2.29.5 </w:t>
      </w:r>
      <w:r w:rsidR="00DF5CAC" w:rsidRPr="00393109">
        <w:rPr>
          <w:rFonts w:asciiTheme="majorHAnsi" w:eastAsia="Calibri" w:hAnsiTheme="majorHAnsi" w:cs="Arial"/>
          <w:b/>
          <w:sz w:val="20"/>
          <w:szCs w:val="20"/>
          <w:u w:val="single"/>
        </w:rPr>
        <w:t xml:space="preserve"> Gender</w:t>
      </w:r>
      <w:proofErr w:type="gramEnd"/>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The Office of the Mayor/speaker through Public participation officer have establish Widow’s Forum in 3 towns and have also develop a programme of uplifting the lives of those who are struggling to make end meet.</w:t>
      </w: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Some of the programmes assisted by Municipality and Sun Edison.</w:t>
      </w:r>
    </w:p>
    <w:p w:rsidR="00DF5CAC" w:rsidRPr="00393109" w:rsidRDefault="00DF5CAC" w:rsidP="000B6C04">
      <w:pPr>
        <w:numPr>
          <w:ilvl w:val="0"/>
          <w:numId w:val="11"/>
        </w:numPr>
        <w:spacing w:after="0" w:line="259" w:lineRule="auto"/>
        <w:contextualSpacing/>
        <w:rPr>
          <w:rFonts w:asciiTheme="majorHAnsi" w:eastAsia="Calibri" w:hAnsiTheme="majorHAnsi" w:cs="Arial"/>
        </w:rPr>
      </w:pPr>
      <w:proofErr w:type="spellStart"/>
      <w:r w:rsidRPr="00393109">
        <w:rPr>
          <w:rFonts w:asciiTheme="majorHAnsi" w:eastAsia="Calibri" w:hAnsiTheme="majorHAnsi" w:cs="Arial"/>
          <w:sz w:val="20"/>
          <w:szCs w:val="20"/>
        </w:rPr>
        <w:t>Basadi</w:t>
      </w:r>
      <w:proofErr w:type="spellEnd"/>
      <w:r w:rsidRPr="00393109">
        <w:rPr>
          <w:rFonts w:asciiTheme="majorHAnsi" w:eastAsia="Calibri" w:hAnsiTheme="majorHAnsi" w:cs="Arial"/>
          <w:sz w:val="20"/>
          <w:szCs w:val="20"/>
        </w:rPr>
        <w:t xml:space="preserve"> </w:t>
      </w:r>
      <w:proofErr w:type="spellStart"/>
      <w:r w:rsidRPr="00393109">
        <w:rPr>
          <w:rFonts w:asciiTheme="majorHAnsi" w:eastAsia="Calibri" w:hAnsiTheme="majorHAnsi" w:cs="Arial"/>
          <w:sz w:val="20"/>
          <w:szCs w:val="20"/>
        </w:rPr>
        <w:t>tsohang</w:t>
      </w:r>
      <w:proofErr w:type="spellEnd"/>
      <w:r w:rsidRPr="00393109">
        <w:rPr>
          <w:rFonts w:asciiTheme="majorHAnsi" w:eastAsia="Calibri" w:hAnsiTheme="majorHAnsi" w:cs="Arial"/>
          <w:sz w:val="20"/>
          <w:szCs w:val="20"/>
        </w:rPr>
        <w:t xml:space="preserve"> </w:t>
      </w:r>
      <w:proofErr w:type="spellStart"/>
      <w:r w:rsidRPr="00393109">
        <w:rPr>
          <w:rFonts w:asciiTheme="majorHAnsi" w:eastAsia="Calibri" w:hAnsiTheme="majorHAnsi" w:cs="Arial"/>
          <w:sz w:val="20"/>
          <w:szCs w:val="20"/>
        </w:rPr>
        <w:t>ka</w:t>
      </w:r>
      <w:proofErr w:type="spellEnd"/>
      <w:r w:rsidRPr="00393109">
        <w:rPr>
          <w:rFonts w:asciiTheme="majorHAnsi" w:eastAsia="Calibri" w:hAnsiTheme="majorHAnsi" w:cs="Arial"/>
          <w:sz w:val="20"/>
          <w:szCs w:val="20"/>
        </w:rPr>
        <w:t xml:space="preserve"> </w:t>
      </w:r>
      <w:proofErr w:type="spellStart"/>
      <w:r w:rsidRPr="00393109">
        <w:rPr>
          <w:rFonts w:asciiTheme="majorHAnsi" w:eastAsia="Calibri" w:hAnsiTheme="majorHAnsi" w:cs="Arial"/>
          <w:sz w:val="20"/>
          <w:szCs w:val="20"/>
        </w:rPr>
        <w:t>mahube</w:t>
      </w:r>
      <w:proofErr w:type="spellEnd"/>
      <w:r w:rsidRPr="00393109">
        <w:rPr>
          <w:rFonts w:asciiTheme="majorHAnsi" w:eastAsia="Calibri" w:hAnsiTheme="majorHAnsi" w:cs="Arial"/>
          <w:sz w:val="20"/>
          <w:szCs w:val="20"/>
        </w:rPr>
        <w:t xml:space="preserve"> cooperative (Bakery) were given new equipment by Office of the Mayor partnered with Sun Edison</w:t>
      </w:r>
      <w:r w:rsidRPr="00393109">
        <w:rPr>
          <w:rFonts w:asciiTheme="majorHAnsi" w:eastAsia="Calibri" w:hAnsiTheme="majorHAnsi" w:cs="Arial"/>
        </w:rPr>
        <w:t>.</w:t>
      </w:r>
    </w:p>
    <w:p w:rsidR="00DF5CAC" w:rsidRPr="00393109" w:rsidRDefault="00DF5CAC" w:rsidP="000B6C04">
      <w:pPr>
        <w:numPr>
          <w:ilvl w:val="0"/>
          <w:numId w:val="11"/>
        </w:numPr>
        <w:spacing w:after="0" w:line="259" w:lineRule="auto"/>
        <w:contextualSpacing/>
        <w:rPr>
          <w:rFonts w:asciiTheme="majorHAnsi" w:eastAsia="Calibri" w:hAnsiTheme="majorHAnsi" w:cs="Arial"/>
          <w:sz w:val="20"/>
          <w:szCs w:val="20"/>
        </w:rPr>
      </w:pPr>
      <w:proofErr w:type="spellStart"/>
      <w:r w:rsidRPr="00393109">
        <w:rPr>
          <w:rFonts w:asciiTheme="majorHAnsi" w:eastAsia="Calibri" w:hAnsiTheme="majorHAnsi" w:cs="Arial"/>
          <w:sz w:val="20"/>
          <w:szCs w:val="20"/>
        </w:rPr>
        <w:t>Leretlhabetse</w:t>
      </w:r>
      <w:proofErr w:type="spellEnd"/>
      <w:r w:rsidRPr="00393109">
        <w:rPr>
          <w:rFonts w:asciiTheme="majorHAnsi" w:eastAsia="Calibri" w:hAnsiTheme="majorHAnsi" w:cs="Arial"/>
          <w:sz w:val="20"/>
          <w:szCs w:val="20"/>
        </w:rPr>
        <w:t xml:space="preserve"> cooperative (sewing project) were given new equipment by the Mayor partnered with Sun Edison.</w:t>
      </w:r>
    </w:p>
    <w:p w:rsidR="00DF5CAC" w:rsidRPr="00393109" w:rsidRDefault="00966A33" w:rsidP="000B6C04">
      <w:pPr>
        <w:spacing w:after="0" w:line="259" w:lineRule="auto"/>
        <w:contextualSpacing/>
        <w:rPr>
          <w:rFonts w:asciiTheme="majorHAnsi" w:eastAsia="Calibri" w:hAnsiTheme="majorHAnsi" w:cs="Arial"/>
          <w:b/>
          <w:sz w:val="20"/>
          <w:szCs w:val="20"/>
          <w:u w:val="single"/>
        </w:rPr>
      </w:pPr>
      <w:proofErr w:type="gramStart"/>
      <w:r w:rsidRPr="00393109">
        <w:rPr>
          <w:rFonts w:asciiTheme="majorHAnsi" w:eastAsia="Calibri" w:hAnsiTheme="majorHAnsi" w:cs="Arial"/>
          <w:b/>
          <w:sz w:val="20"/>
          <w:szCs w:val="20"/>
          <w:u w:val="single"/>
        </w:rPr>
        <w:t xml:space="preserve">2.29.6 </w:t>
      </w:r>
      <w:r w:rsidR="00DF5CAC" w:rsidRPr="00393109">
        <w:rPr>
          <w:rFonts w:asciiTheme="majorHAnsi" w:eastAsia="Calibri" w:hAnsiTheme="majorHAnsi" w:cs="Arial"/>
          <w:b/>
          <w:sz w:val="20"/>
          <w:szCs w:val="20"/>
          <w:u w:val="single"/>
        </w:rPr>
        <w:t xml:space="preserve"> H.I.V</w:t>
      </w:r>
      <w:proofErr w:type="gramEnd"/>
      <w:r w:rsidR="00DF5CAC" w:rsidRPr="00393109">
        <w:rPr>
          <w:rFonts w:asciiTheme="majorHAnsi" w:eastAsia="Calibri" w:hAnsiTheme="majorHAnsi" w:cs="Arial"/>
          <w:b/>
          <w:sz w:val="20"/>
          <w:szCs w:val="20"/>
          <w:u w:val="single"/>
        </w:rPr>
        <w:t>/AIDS</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The primary goal of the Desk is to coordinate internal and external action reduce the number of new infections and the impact of the epidemic on individuals, families and communities.</w:t>
      </w:r>
    </w:p>
    <w:p w:rsidR="00DF5CAC" w:rsidRPr="00393109" w:rsidRDefault="00DF5CAC" w:rsidP="000B6C04">
      <w:pPr>
        <w:spacing w:after="0" w:line="259" w:lineRule="auto"/>
        <w:contextualSpacing/>
        <w:rPr>
          <w:rFonts w:asciiTheme="majorHAnsi" w:eastAsia="Calibri" w:hAnsiTheme="majorHAnsi" w:cs="Arial"/>
          <w:sz w:val="20"/>
          <w:szCs w:val="20"/>
        </w:rPr>
      </w:pP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Municipality has establish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H.I.V/AIDS forum that will oversee the implementation of Town based structures.</w:t>
      </w: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 250 000.00 has been set aside by the Office of the Mayor for programme of awareness at farms, schools, clinics and churches</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01 December each year is regarded as the World AIDS day and TLM has planned to launch town based programmes in the build-up to that day, the activities calendar is part of HR strategy.</w:t>
      </w:r>
    </w:p>
    <w:p w:rsidR="00DF5CAC" w:rsidRPr="00393109" w:rsidRDefault="00DF5CAC" w:rsidP="000B6C04">
      <w:pPr>
        <w:spacing w:after="0" w:line="259" w:lineRule="auto"/>
        <w:contextualSpacing/>
        <w:rPr>
          <w:rFonts w:asciiTheme="majorHAnsi" w:eastAsia="Calibri" w:hAnsiTheme="majorHAnsi" w:cs="Arial"/>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proofErr w:type="gramStart"/>
      <w:r w:rsidRPr="00393109">
        <w:rPr>
          <w:rFonts w:asciiTheme="majorHAnsi" w:eastAsia="Calibri" w:hAnsiTheme="majorHAnsi" w:cs="Arial"/>
          <w:b/>
          <w:sz w:val="20"/>
          <w:szCs w:val="20"/>
          <w:u w:val="single"/>
        </w:rPr>
        <w:t xml:space="preserve">2.29.7 </w:t>
      </w:r>
      <w:r w:rsidR="00DF5CAC" w:rsidRPr="00393109">
        <w:rPr>
          <w:rFonts w:asciiTheme="majorHAnsi" w:eastAsia="Calibri" w:hAnsiTheme="majorHAnsi" w:cs="Arial"/>
          <w:b/>
          <w:sz w:val="20"/>
          <w:szCs w:val="20"/>
          <w:u w:val="single"/>
        </w:rPr>
        <w:t xml:space="preserve"> Youth</w:t>
      </w:r>
      <w:proofErr w:type="gramEnd"/>
      <w:r w:rsidR="00DF5CAC" w:rsidRPr="00393109">
        <w:rPr>
          <w:rFonts w:asciiTheme="majorHAnsi" w:eastAsia="Calibri" w:hAnsiTheme="majorHAnsi" w:cs="Arial"/>
          <w:b/>
          <w:sz w:val="20"/>
          <w:szCs w:val="20"/>
          <w:u w:val="single"/>
        </w:rPr>
        <w:t xml:space="preserve"> Forum</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50C10" w:rsidP="000B6C04">
      <w:pPr>
        <w:spacing w:after="0" w:line="259" w:lineRule="auto"/>
        <w:contextualSpacing/>
        <w:rPr>
          <w:rFonts w:asciiTheme="majorHAnsi" w:eastAsia="Calibri" w:hAnsiTheme="majorHAnsi" w:cs="Arial"/>
          <w:sz w:val="20"/>
          <w:szCs w:val="20"/>
        </w:rPr>
      </w:pP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local municipality will </w:t>
      </w:r>
      <w:r w:rsidR="00A72A78" w:rsidRPr="00393109">
        <w:rPr>
          <w:rFonts w:asciiTheme="majorHAnsi" w:eastAsia="Calibri" w:hAnsiTheme="majorHAnsi" w:cs="Arial"/>
          <w:sz w:val="20"/>
          <w:szCs w:val="20"/>
        </w:rPr>
        <w:t>delegate 1 officer in 1 department to be responsible in dealing with issues of young people in the municipality and engage with all sector department and private sector to champion the interest of young people as the new Staff regulation doesn’t allow municipality to appoint Youth Development Officer</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A number of programmes have been implemented, including general job creation and advocacy work, the municipality also manage to have successful engagement with LGSETA for a number of </w:t>
      </w:r>
      <w:proofErr w:type="spellStart"/>
      <w:r w:rsidRPr="00393109">
        <w:rPr>
          <w:rFonts w:asciiTheme="majorHAnsi" w:eastAsia="Calibri" w:hAnsiTheme="majorHAnsi" w:cs="Arial"/>
          <w:sz w:val="20"/>
          <w:szCs w:val="20"/>
        </w:rPr>
        <w:t>learnership</w:t>
      </w:r>
      <w:proofErr w:type="spellEnd"/>
      <w:r w:rsidRPr="00393109">
        <w:rPr>
          <w:rFonts w:asciiTheme="majorHAnsi" w:eastAsia="Calibri" w:hAnsiTheme="majorHAnsi" w:cs="Arial"/>
          <w:sz w:val="20"/>
          <w:szCs w:val="20"/>
        </w:rPr>
        <w:t xml:space="preserve"> in process and also </w:t>
      </w:r>
      <w:proofErr w:type="spellStart"/>
      <w:r w:rsidRPr="00393109">
        <w:rPr>
          <w:rFonts w:asciiTheme="majorHAnsi" w:eastAsia="Calibri" w:hAnsiTheme="majorHAnsi" w:cs="Arial"/>
          <w:sz w:val="20"/>
          <w:szCs w:val="20"/>
        </w:rPr>
        <w:t>learnership</w:t>
      </w:r>
      <w:proofErr w:type="spellEnd"/>
      <w:r w:rsidRPr="00393109">
        <w:rPr>
          <w:rFonts w:asciiTheme="majorHAnsi" w:eastAsia="Calibri" w:hAnsiTheme="majorHAnsi" w:cs="Arial"/>
          <w:sz w:val="20"/>
          <w:szCs w:val="20"/>
        </w:rPr>
        <w:t xml:space="preserve"> through NARYSEC programmes.</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To date a number of young people who are in the </w:t>
      </w:r>
      <w:proofErr w:type="spellStart"/>
      <w:r w:rsidRPr="00393109">
        <w:rPr>
          <w:rFonts w:asciiTheme="majorHAnsi" w:eastAsia="Calibri" w:hAnsiTheme="majorHAnsi" w:cs="Arial"/>
          <w:sz w:val="20"/>
          <w:szCs w:val="20"/>
        </w:rPr>
        <w:t>learnership</w:t>
      </w:r>
      <w:proofErr w:type="spellEnd"/>
      <w:r w:rsidRPr="00393109">
        <w:rPr>
          <w:rFonts w:asciiTheme="majorHAnsi" w:eastAsia="Calibri" w:hAnsiTheme="majorHAnsi" w:cs="Arial"/>
          <w:sz w:val="20"/>
          <w:szCs w:val="20"/>
        </w:rPr>
        <w:t xml:space="preserve"> programmes are plus or minus 400 in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and the municipality is envisaging to have another 300 intakes in different programmes of </w:t>
      </w:r>
      <w:proofErr w:type="spellStart"/>
      <w:r w:rsidRPr="00393109">
        <w:rPr>
          <w:rFonts w:asciiTheme="majorHAnsi" w:eastAsia="Calibri" w:hAnsiTheme="majorHAnsi" w:cs="Arial"/>
          <w:sz w:val="20"/>
          <w:szCs w:val="20"/>
        </w:rPr>
        <w:t>learnerships</w:t>
      </w:r>
      <w:proofErr w:type="spellEnd"/>
      <w:r w:rsidRPr="00393109">
        <w:rPr>
          <w:rFonts w:asciiTheme="majorHAnsi" w:eastAsia="Calibri" w:hAnsiTheme="majorHAnsi" w:cs="Arial"/>
          <w:sz w:val="20"/>
          <w:szCs w:val="20"/>
        </w:rPr>
        <w:t xml:space="preserve"> in the next financial year.</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966A33" w:rsidP="000B6C04">
      <w:pPr>
        <w:spacing w:after="0" w:line="259"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2.29.8 </w:t>
      </w:r>
      <w:r w:rsidR="00DF5CAC" w:rsidRPr="00393109">
        <w:rPr>
          <w:rFonts w:asciiTheme="majorHAnsi" w:eastAsia="Calibri" w:hAnsiTheme="majorHAnsi" w:cs="Arial"/>
          <w:b/>
          <w:sz w:val="20"/>
          <w:szCs w:val="20"/>
          <w:u w:val="single"/>
        </w:rPr>
        <w:t>Job Opportunities</w:t>
      </w:r>
    </w:p>
    <w:p w:rsidR="00DF5CAC" w:rsidRPr="00393109" w:rsidRDefault="00DF5CAC" w:rsidP="000B6C04">
      <w:pPr>
        <w:spacing w:after="0" w:line="259" w:lineRule="auto"/>
        <w:contextualSpacing/>
        <w:rPr>
          <w:rFonts w:asciiTheme="majorHAnsi" w:eastAsia="Calibri" w:hAnsiTheme="majorHAnsi" w:cs="Arial"/>
          <w:b/>
          <w:sz w:val="20"/>
          <w:szCs w:val="20"/>
          <w:u w:val="single"/>
        </w:rPr>
      </w:pPr>
    </w:p>
    <w:p w:rsidR="00DF5CAC" w:rsidRPr="00393109" w:rsidRDefault="00DF5CAC" w:rsidP="000B6C04">
      <w:pPr>
        <w:spacing w:after="0" w:line="259" w:lineRule="auto"/>
        <w:contextualSpacing/>
        <w:rPr>
          <w:rFonts w:asciiTheme="majorHAnsi" w:eastAsia="Calibri" w:hAnsiTheme="majorHAnsi" w:cs="Arial"/>
          <w:sz w:val="20"/>
          <w:szCs w:val="20"/>
        </w:rPr>
      </w:pP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municipality is not an industrial area but a semi-rural area where job opportunities are very rear, our youth depend on EPWP, CWP and the Public private partnership for job opportunities.</w:t>
      </w:r>
    </w:p>
    <w:p w:rsidR="00DF5CAC" w:rsidRPr="00393109" w:rsidRDefault="00DF5CAC" w:rsidP="000B6C04">
      <w:pPr>
        <w:spacing w:after="0" w:line="259" w:lineRule="auto"/>
        <w:contextualSpacing/>
        <w:rPr>
          <w:rFonts w:asciiTheme="majorHAnsi" w:eastAsia="Calibri" w:hAnsiTheme="majorHAnsi" w:cs="Arial"/>
          <w:sz w:val="20"/>
          <w:szCs w:val="20"/>
        </w:rPr>
      </w:pPr>
      <w:r w:rsidRPr="00393109">
        <w:rPr>
          <w:rFonts w:asciiTheme="majorHAnsi" w:eastAsia="Calibri" w:hAnsiTheme="majorHAnsi" w:cs="Arial"/>
          <w:b/>
          <w:sz w:val="20"/>
          <w:szCs w:val="20"/>
          <w:u w:val="single"/>
        </w:rPr>
        <w:t>Challenges</w:t>
      </w:r>
    </w:p>
    <w:p w:rsidR="00DF5CAC" w:rsidRPr="00393109" w:rsidRDefault="00DF5CAC" w:rsidP="000B6C04">
      <w:pPr>
        <w:spacing w:after="0" w:line="259" w:lineRule="auto"/>
        <w:contextualSpacing/>
        <w:rPr>
          <w:rFonts w:asciiTheme="majorHAnsi" w:eastAsia="Calibri" w:hAnsiTheme="majorHAnsi" w:cs="Arial"/>
          <w:sz w:val="20"/>
          <w:szCs w:val="20"/>
        </w:rPr>
      </w:pPr>
    </w:p>
    <w:p w:rsidR="00DF5CAC" w:rsidRPr="00393109" w:rsidRDefault="00DF5CAC" w:rsidP="000B6C04">
      <w:pPr>
        <w:numPr>
          <w:ilvl w:val="0"/>
          <w:numId w:val="12"/>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Unemployment</w:t>
      </w:r>
    </w:p>
    <w:p w:rsidR="00DF5CAC" w:rsidRPr="00393109" w:rsidRDefault="00DF5CAC" w:rsidP="000B6C04">
      <w:pPr>
        <w:numPr>
          <w:ilvl w:val="0"/>
          <w:numId w:val="12"/>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Substance abuse</w:t>
      </w:r>
    </w:p>
    <w:p w:rsidR="00DF5CAC" w:rsidRPr="00393109" w:rsidRDefault="00DF5CAC" w:rsidP="000B6C04">
      <w:pPr>
        <w:numPr>
          <w:ilvl w:val="0"/>
          <w:numId w:val="12"/>
        </w:numPr>
        <w:spacing w:after="0" w:line="357"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Drooping out of school and tertiary level</w:t>
      </w:r>
    </w:p>
    <w:p w:rsidR="00DF5CAC" w:rsidRPr="00393109" w:rsidRDefault="00DF5CAC" w:rsidP="000B6C04">
      <w:pPr>
        <w:spacing w:after="0" w:line="259" w:lineRule="auto"/>
        <w:rPr>
          <w:rFonts w:asciiTheme="majorHAnsi" w:eastAsia="Calibri" w:hAnsiTheme="majorHAnsi" w:cs="Times New Roman"/>
          <w:sz w:val="20"/>
          <w:szCs w:val="20"/>
        </w:rPr>
      </w:pPr>
    </w:p>
    <w:p w:rsidR="00DF5CAC" w:rsidRPr="00393109" w:rsidRDefault="00966A33" w:rsidP="000B6C04">
      <w:pPr>
        <w:spacing w:after="0" w:line="357" w:lineRule="auto"/>
        <w:ind w:right="8"/>
        <w:contextualSpacing/>
        <w:rPr>
          <w:rFonts w:asciiTheme="majorHAnsi" w:eastAsia="Arial" w:hAnsiTheme="majorHAnsi" w:cs="Arial"/>
          <w:b/>
          <w:color w:val="000000"/>
          <w:sz w:val="20"/>
          <w:szCs w:val="20"/>
          <w:u w:val="single"/>
          <w:lang w:eastAsia="en-ZA"/>
        </w:rPr>
      </w:pPr>
      <w:proofErr w:type="gramStart"/>
      <w:r w:rsidRPr="00393109">
        <w:rPr>
          <w:rFonts w:asciiTheme="majorHAnsi" w:eastAsia="Arial" w:hAnsiTheme="majorHAnsi" w:cs="Arial"/>
          <w:b/>
          <w:color w:val="000000"/>
          <w:sz w:val="20"/>
          <w:szCs w:val="20"/>
          <w:u w:val="single"/>
          <w:lang w:eastAsia="en-ZA"/>
        </w:rPr>
        <w:t xml:space="preserve">2.29.9 </w:t>
      </w:r>
      <w:r w:rsidR="00DF5CAC" w:rsidRPr="00393109">
        <w:rPr>
          <w:rFonts w:asciiTheme="majorHAnsi" w:eastAsia="Arial" w:hAnsiTheme="majorHAnsi" w:cs="Arial"/>
          <w:b/>
          <w:color w:val="000000"/>
          <w:sz w:val="20"/>
          <w:szCs w:val="20"/>
          <w:u w:val="single"/>
          <w:lang w:eastAsia="en-ZA"/>
        </w:rPr>
        <w:t xml:space="preserve"> Sports</w:t>
      </w:r>
      <w:proofErr w:type="gramEnd"/>
    </w:p>
    <w:p w:rsidR="00DF5CAC" w:rsidRPr="00393109" w:rsidRDefault="00DF5CAC" w:rsidP="000B6C04">
      <w:pPr>
        <w:spacing w:after="0" w:line="240" w:lineRule="auto"/>
        <w:ind w:right="8"/>
        <w:contextualSpacing/>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Tokologo</w:t>
      </w:r>
      <w:proofErr w:type="spellEnd"/>
      <w:r w:rsidRPr="00393109">
        <w:rPr>
          <w:rFonts w:asciiTheme="majorHAnsi" w:eastAsia="Arial" w:hAnsiTheme="majorHAnsi" w:cs="Arial"/>
          <w:color w:val="000000"/>
          <w:sz w:val="20"/>
          <w:szCs w:val="20"/>
          <w:lang w:eastAsia="en-ZA"/>
        </w:rPr>
        <w:t xml:space="preserve"> sport council was launched in 2018 and is not effective as expected, </w:t>
      </w:r>
      <w:proofErr w:type="gramStart"/>
      <w:r w:rsidRPr="00393109">
        <w:rPr>
          <w:rFonts w:asciiTheme="majorHAnsi" w:eastAsia="Arial" w:hAnsiTheme="majorHAnsi" w:cs="Arial"/>
          <w:color w:val="000000"/>
          <w:sz w:val="20"/>
          <w:szCs w:val="20"/>
          <w:lang w:eastAsia="en-ZA"/>
        </w:rPr>
        <w:t>The</w:t>
      </w:r>
      <w:proofErr w:type="gramEnd"/>
      <w:r w:rsidRPr="00393109">
        <w:rPr>
          <w:rFonts w:asciiTheme="majorHAnsi" w:eastAsia="Arial" w:hAnsiTheme="majorHAnsi" w:cs="Arial"/>
          <w:color w:val="000000"/>
          <w:sz w:val="20"/>
          <w:szCs w:val="20"/>
          <w:lang w:eastAsia="en-ZA"/>
        </w:rPr>
        <w:t xml:space="preserve"> municipality with Department of sport through its official based in </w:t>
      </w:r>
      <w:proofErr w:type="spellStart"/>
      <w:r w:rsidRPr="00393109">
        <w:rPr>
          <w:rFonts w:asciiTheme="majorHAnsi" w:eastAsia="Arial" w:hAnsiTheme="majorHAnsi" w:cs="Arial"/>
          <w:color w:val="000000"/>
          <w:sz w:val="20"/>
          <w:szCs w:val="20"/>
          <w:lang w:eastAsia="en-ZA"/>
        </w:rPr>
        <w:t>Tokologo</w:t>
      </w:r>
      <w:proofErr w:type="spellEnd"/>
      <w:r w:rsidRPr="00393109">
        <w:rPr>
          <w:rFonts w:asciiTheme="majorHAnsi" w:eastAsia="Arial" w:hAnsiTheme="majorHAnsi" w:cs="Arial"/>
          <w:color w:val="000000"/>
          <w:sz w:val="20"/>
          <w:szCs w:val="20"/>
          <w:lang w:eastAsia="en-ZA"/>
        </w:rPr>
        <w:t xml:space="preserve"> municipality are in the process of resuscitating the structure and played a role of supporting it through its programmes.</w:t>
      </w:r>
    </w:p>
    <w:p w:rsidR="00DF5CAC" w:rsidRPr="00393109" w:rsidRDefault="00DF5CAC" w:rsidP="000B6C04">
      <w:pPr>
        <w:spacing w:after="0" w:line="240" w:lineRule="auto"/>
        <w:ind w:right="8"/>
        <w:contextualSpacing/>
        <w:rPr>
          <w:rFonts w:asciiTheme="majorHAnsi" w:eastAsia="Arial" w:hAnsiTheme="majorHAnsi" w:cs="Arial"/>
          <w:color w:val="000000"/>
          <w:sz w:val="20"/>
          <w:szCs w:val="20"/>
          <w:lang w:eastAsia="en-ZA"/>
        </w:rPr>
      </w:pP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b/>
          <w:color w:val="000000"/>
          <w:sz w:val="20"/>
          <w:szCs w:val="20"/>
          <w:u w:val="single"/>
          <w:lang w:eastAsia="en-ZA"/>
        </w:rPr>
        <w:t>Challenges</w:t>
      </w: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p>
    <w:p w:rsidR="00DF5CAC" w:rsidRPr="00393109" w:rsidRDefault="00DF5CAC" w:rsidP="000B6C04">
      <w:pPr>
        <w:numPr>
          <w:ilvl w:val="0"/>
          <w:numId w:val="14"/>
        </w:num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color w:val="000000"/>
          <w:sz w:val="20"/>
          <w:szCs w:val="20"/>
          <w:lang w:eastAsia="en-ZA"/>
        </w:rPr>
        <w:t>Facilities for different sporting codes</w:t>
      </w: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p>
    <w:p w:rsidR="00DF5CAC" w:rsidRPr="00393109" w:rsidRDefault="00966A33" w:rsidP="000B6C04">
      <w:p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b/>
          <w:color w:val="000000"/>
          <w:sz w:val="20"/>
          <w:szCs w:val="20"/>
          <w:u w:val="single"/>
          <w:lang w:eastAsia="en-ZA"/>
        </w:rPr>
        <w:t>2.29</w:t>
      </w:r>
      <w:r w:rsidR="00DF5CAC" w:rsidRPr="00393109">
        <w:rPr>
          <w:rFonts w:asciiTheme="majorHAnsi" w:eastAsia="Arial" w:hAnsiTheme="majorHAnsi" w:cs="Arial"/>
          <w:b/>
          <w:color w:val="000000"/>
          <w:sz w:val="20"/>
          <w:szCs w:val="20"/>
          <w:u w:val="single"/>
          <w:lang w:eastAsia="en-ZA"/>
        </w:rPr>
        <w:t>.10 Arts and culture</w:t>
      </w: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p>
    <w:p w:rsidR="00DF5CAC" w:rsidRPr="00393109" w:rsidRDefault="00817518" w:rsidP="000B6C04">
      <w:p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Currently </w:t>
      </w:r>
      <w:proofErr w:type="spellStart"/>
      <w:r w:rsidR="00DF5CAC" w:rsidRPr="00393109">
        <w:rPr>
          <w:rFonts w:asciiTheme="majorHAnsi" w:eastAsia="Arial" w:hAnsiTheme="majorHAnsi" w:cs="Arial"/>
          <w:color w:val="000000"/>
          <w:sz w:val="20"/>
          <w:szCs w:val="20"/>
          <w:lang w:eastAsia="en-ZA"/>
        </w:rPr>
        <w:t>Tokologo</w:t>
      </w:r>
      <w:proofErr w:type="spellEnd"/>
      <w:r w:rsidR="00DF5CAC" w:rsidRPr="00393109">
        <w:rPr>
          <w:rFonts w:asciiTheme="majorHAnsi" w:eastAsia="Arial" w:hAnsiTheme="majorHAnsi" w:cs="Arial"/>
          <w:color w:val="000000"/>
          <w:sz w:val="20"/>
          <w:szCs w:val="20"/>
          <w:lang w:eastAsia="en-ZA"/>
        </w:rPr>
        <w:t xml:space="preserve"> </w:t>
      </w:r>
      <w:r w:rsidRPr="00393109">
        <w:rPr>
          <w:rFonts w:asciiTheme="majorHAnsi" w:eastAsia="Arial" w:hAnsiTheme="majorHAnsi" w:cs="Arial"/>
          <w:color w:val="000000"/>
          <w:sz w:val="20"/>
          <w:szCs w:val="20"/>
          <w:lang w:eastAsia="en-ZA"/>
        </w:rPr>
        <w:t xml:space="preserve">Local Municipality doesn’t have </w:t>
      </w:r>
      <w:r w:rsidR="00DF5CAC" w:rsidRPr="00393109">
        <w:rPr>
          <w:rFonts w:asciiTheme="majorHAnsi" w:eastAsia="Arial" w:hAnsiTheme="majorHAnsi" w:cs="Arial"/>
          <w:color w:val="000000"/>
          <w:sz w:val="20"/>
          <w:szCs w:val="20"/>
          <w:lang w:eastAsia="en-ZA"/>
        </w:rPr>
        <w:t>Arts and C</w:t>
      </w:r>
      <w:r w:rsidRPr="00393109">
        <w:rPr>
          <w:rFonts w:asciiTheme="majorHAnsi" w:eastAsia="Arial" w:hAnsiTheme="majorHAnsi" w:cs="Arial"/>
          <w:color w:val="000000"/>
          <w:sz w:val="20"/>
          <w:szCs w:val="20"/>
          <w:lang w:eastAsia="en-ZA"/>
        </w:rPr>
        <w:t>ulture structure but it’s on the right track of engaging Lejweleputswa Art Centre to assist on this matter.</w:t>
      </w:r>
    </w:p>
    <w:p w:rsidR="00817518" w:rsidRPr="00393109" w:rsidRDefault="00817518" w:rsidP="000B6C04">
      <w:pPr>
        <w:spacing w:after="0" w:line="240" w:lineRule="auto"/>
        <w:ind w:right="8"/>
        <w:contextualSpacing/>
        <w:rPr>
          <w:rFonts w:asciiTheme="majorHAnsi" w:eastAsia="Arial" w:hAnsiTheme="majorHAnsi" w:cs="Arial"/>
          <w:color w:val="000000"/>
          <w:sz w:val="20"/>
          <w:szCs w:val="20"/>
          <w:lang w:eastAsia="en-ZA"/>
        </w:rPr>
      </w:pP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b/>
          <w:color w:val="000000"/>
          <w:sz w:val="20"/>
          <w:szCs w:val="20"/>
          <w:u w:val="single"/>
          <w:lang w:eastAsia="en-ZA"/>
        </w:rPr>
        <w:t>Challenges</w:t>
      </w:r>
    </w:p>
    <w:p w:rsidR="00DF5CAC" w:rsidRPr="00393109" w:rsidRDefault="00DF5CAC" w:rsidP="000B6C04">
      <w:pPr>
        <w:spacing w:after="0" w:line="240" w:lineRule="auto"/>
        <w:ind w:right="8"/>
        <w:contextualSpacing/>
        <w:rPr>
          <w:rFonts w:asciiTheme="majorHAnsi" w:eastAsia="Arial" w:hAnsiTheme="majorHAnsi" w:cs="Arial"/>
          <w:b/>
          <w:color w:val="000000"/>
          <w:sz w:val="20"/>
          <w:szCs w:val="20"/>
          <w:u w:val="single"/>
          <w:lang w:eastAsia="en-ZA"/>
        </w:rPr>
      </w:pPr>
    </w:p>
    <w:p w:rsidR="00DF5CAC" w:rsidRPr="00393109" w:rsidRDefault="00DF5CAC" w:rsidP="000B6C04">
      <w:pPr>
        <w:numPr>
          <w:ilvl w:val="0"/>
          <w:numId w:val="13"/>
        </w:num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color w:val="000000"/>
          <w:sz w:val="20"/>
          <w:szCs w:val="20"/>
          <w:lang w:eastAsia="en-ZA"/>
        </w:rPr>
        <w:t>Venue (Space for practice)</w:t>
      </w:r>
    </w:p>
    <w:p w:rsidR="00DF5CAC" w:rsidRPr="00393109" w:rsidRDefault="00DF5CAC" w:rsidP="000B6C04">
      <w:pPr>
        <w:numPr>
          <w:ilvl w:val="0"/>
          <w:numId w:val="13"/>
        </w:num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color w:val="000000"/>
          <w:sz w:val="20"/>
          <w:szCs w:val="20"/>
          <w:lang w:eastAsia="en-ZA"/>
        </w:rPr>
        <w:t>resources</w:t>
      </w:r>
    </w:p>
    <w:p w:rsidR="003C0E41" w:rsidRPr="00393109" w:rsidRDefault="003C0E41" w:rsidP="000B6C04">
      <w:pPr>
        <w:spacing w:after="160" w:line="256" w:lineRule="auto"/>
        <w:rPr>
          <w:rFonts w:asciiTheme="majorHAnsi" w:eastAsia="Calibri" w:hAnsiTheme="majorHAnsi" w:cs="Arial"/>
          <w:b/>
        </w:rPr>
      </w:pPr>
    </w:p>
    <w:p w:rsidR="00DF5CAC" w:rsidRPr="00393109" w:rsidRDefault="00966A33" w:rsidP="000B6C04">
      <w:pPr>
        <w:spacing w:after="160" w:line="256" w:lineRule="auto"/>
        <w:rPr>
          <w:rFonts w:asciiTheme="majorHAnsi" w:eastAsia="Calibri" w:hAnsiTheme="majorHAnsi" w:cs="Arial"/>
          <w:b/>
          <w:sz w:val="20"/>
          <w:szCs w:val="20"/>
        </w:rPr>
      </w:pPr>
      <w:proofErr w:type="gramStart"/>
      <w:r w:rsidRPr="00393109">
        <w:rPr>
          <w:rFonts w:asciiTheme="majorHAnsi" w:eastAsia="Calibri" w:hAnsiTheme="majorHAnsi" w:cs="Arial"/>
          <w:b/>
          <w:sz w:val="20"/>
          <w:szCs w:val="20"/>
        </w:rPr>
        <w:t xml:space="preserve">2.30 </w:t>
      </w:r>
      <w:r w:rsidR="00DF5CAC" w:rsidRPr="00393109">
        <w:rPr>
          <w:rFonts w:asciiTheme="majorHAnsi" w:eastAsia="Calibri" w:hAnsiTheme="majorHAnsi" w:cs="Arial"/>
          <w:b/>
          <w:sz w:val="20"/>
          <w:szCs w:val="20"/>
        </w:rPr>
        <w:t xml:space="preserve"> INSTITUTIONAL</w:t>
      </w:r>
      <w:proofErr w:type="gramEnd"/>
      <w:r w:rsidR="00DF5CAC" w:rsidRPr="00393109">
        <w:rPr>
          <w:rFonts w:asciiTheme="majorHAnsi" w:eastAsia="Calibri" w:hAnsiTheme="majorHAnsi" w:cs="Arial"/>
          <w:b/>
          <w:sz w:val="20"/>
          <w:szCs w:val="20"/>
        </w:rPr>
        <w:t xml:space="preserve"> DEVELOPMENT AND TRANSFORMATION:</w:t>
      </w:r>
    </w:p>
    <w:p w:rsidR="00DF5CAC" w:rsidRPr="00393109" w:rsidRDefault="00DF5CAC"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NDP Objectives – </w:t>
      </w:r>
      <w:r w:rsidRPr="00393109">
        <w:rPr>
          <w:rFonts w:asciiTheme="majorHAnsi" w:eastAsia="Calibri" w:hAnsiTheme="majorHAnsi" w:cs="Arial"/>
          <w:sz w:val="20"/>
          <w:szCs w:val="20"/>
        </w:rPr>
        <w:t>a state that is capable of playing a developmental and transformative role and staff at all levels that have the authority, experience, competence and the support they need to do their jobs.</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FSGDS Long Term – </w:t>
      </w:r>
      <w:r w:rsidRPr="00393109">
        <w:rPr>
          <w:rFonts w:asciiTheme="majorHAnsi" w:eastAsia="Calibri" w:hAnsiTheme="majorHAnsi" w:cs="Arial"/>
          <w:sz w:val="20"/>
          <w:szCs w:val="20"/>
        </w:rPr>
        <w:t>establish a strong and capable political and administrative management cadre.</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FSGDS Action –</w:t>
      </w:r>
      <w:r w:rsidRPr="00393109">
        <w:rPr>
          <w:rFonts w:asciiTheme="majorHAnsi" w:eastAsia="Calibri" w:hAnsiTheme="majorHAnsi" w:cs="Arial"/>
          <w:sz w:val="20"/>
          <w:szCs w:val="20"/>
        </w:rPr>
        <w:t xml:space="preserve"> ensure linkages between HRD plan, skill development plan, </w:t>
      </w:r>
      <w:proofErr w:type="gramStart"/>
      <w:r w:rsidRPr="00393109">
        <w:rPr>
          <w:rFonts w:asciiTheme="majorHAnsi" w:eastAsia="Calibri" w:hAnsiTheme="majorHAnsi" w:cs="Arial"/>
          <w:sz w:val="20"/>
          <w:szCs w:val="20"/>
        </w:rPr>
        <w:t>employment</w:t>
      </w:r>
      <w:proofErr w:type="gramEnd"/>
      <w:r w:rsidRPr="00393109">
        <w:rPr>
          <w:rFonts w:asciiTheme="majorHAnsi" w:eastAsia="Calibri" w:hAnsiTheme="majorHAnsi" w:cs="Arial"/>
          <w:sz w:val="20"/>
          <w:szCs w:val="20"/>
        </w:rPr>
        <w:t xml:space="preserve"> equity plan, work place skills plan, personnel development plan and skill audits.</w:t>
      </w:r>
    </w:p>
    <w:p w:rsidR="00DF5CAC" w:rsidRPr="00393109" w:rsidRDefault="00DF5CAC" w:rsidP="000B6C04">
      <w:pPr>
        <w:spacing w:after="0" w:line="256" w:lineRule="auto"/>
        <w:ind w:left="284" w:hanging="284"/>
        <w:rPr>
          <w:rFonts w:asciiTheme="majorHAnsi" w:eastAsia="Calibri" w:hAnsiTheme="majorHAnsi" w:cs="Arial"/>
          <w:sz w:val="20"/>
          <w:szCs w:val="20"/>
        </w:rPr>
      </w:pPr>
      <w:r w:rsidRPr="00393109">
        <w:rPr>
          <w:rFonts w:asciiTheme="majorHAnsi" w:eastAsia="Calibri" w:hAnsiTheme="majorHAnsi" w:cs="Arial"/>
          <w:sz w:val="20"/>
          <w:szCs w:val="20"/>
        </w:rPr>
        <w:t>Put measures in place to prevent the manipulation of organograms.</w:t>
      </w:r>
    </w:p>
    <w:p w:rsidR="00DF5CAC" w:rsidRPr="00393109" w:rsidRDefault="00DF5CAC" w:rsidP="000B6C04">
      <w:pPr>
        <w:spacing w:after="0" w:line="256" w:lineRule="auto"/>
        <w:ind w:left="284"/>
        <w:rPr>
          <w:rFonts w:asciiTheme="majorHAnsi" w:eastAsia="Calibri" w:hAnsiTheme="majorHAnsi" w:cs="Arial"/>
          <w:sz w:val="20"/>
          <w:szCs w:val="20"/>
        </w:rPr>
      </w:pP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MTSF Action </w:t>
      </w:r>
      <w:r w:rsidRPr="00393109">
        <w:rPr>
          <w:rFonts w:asciiTheme="majorHAnsi" w:eastAsia="Calibri" w:hAnsiTheme="majorHAnsi" w:cs="Arial"/>
          <w:sz w:val="20"/>
          <w:szCs w:val="20"/>
        </w:rPr>
        <w:t>– develop mechanisms to help department strengthen their internal HR capacity, focusing particularly on the enabling role of HR professionals.</w:t>
      </w:r>
    </w:p>
    <w:p w:rsidR="00DF5CAC" w:rsidRPr="00393109" w:rsidRDefault="00DF5CAC" w:rsidP="000B6C04">
      <w:pPr>
        <w:spacing w:after="0" w:line="256" w:lineRule="auto"/>
        <w:ind w:left="284"/>
        <w:rPr>
          <w:rFonts w:asciiTheme="majorHAnsi" w:eastAsia="Calibri" w:hAnsiTheme="majorHAnsi" w:cs="Arial"/>
          <w:sz w:val="20"/>
          <w:szCs w:val="20"/>
        </w:rPr>
      </w:pPr>
    </w:p>
    <w:p w:rsidR="00DF5CAC" w:rsidRPr="00393109" w:rsidRDefault="00DF5CAC" w:rsidP="000B6C04">
      <w:pPr>
        <w:spacing w:after="160" w:line="256" w:lineRule="auto"/>
        <w:rPr>
          <w:rFonts w:asciiTheme="majorHAnsi" w:eastAsia="Calibri" w:hAnsiTheme="majorHAnsi" w:cs="Arial"/>
          <w:sz w:val="20"/>
          <w:szCs w:val="20"/>
        </w:rPr>
      </w:pPr>
      <w:proofErr w:type="spellStart"/>
      <w:r w:rsidRPr="00393109">
        <w:rPr>
          <w:rFonts w:asciiTheme="majorHAnsi" w:eastAsia="Calibri" w:hAnsiTheme="majorHAnsi" w:cs="Arial"/>
          <w:b/>
          <w:sz w:val="20"/>
          <w:szCs w:val="20"/>
        </w:rPr>
        <w:t>Tokologo</w:t>
      </w:r>
      <w:proofErr w:type="spellEnd"/>
      <w:r w:rsidRPr="00393109">
        <w:rPr>
          <w:rFonts w:asciiTheme="majorHAnsi" w:eastAsia="Calibri" w:hAnsiTheme="majorHAnsi" w:cs="Arial"/>
          <w:b/>
          <w:sz w:val="20"/>
          <w:szCs w:val="20"/>
        </w:rPr>
        <w:t xml:space="preserve"> Strategic objective</w:t>
      </w:r>
      <w:r w:rsidRPr="00393109">
        <w:rPr>
          <w:rFonts w:asciiTheme="majorHAnsi" w:eastAsia="Calibri" w:hAnsiTheme="majorHAnsi" w:cs="Arial"/>
          <w:sz w:val="20"/>
          <w:szCs w:val="20"/>
        </w:rPr>
        <w:t>: Improve organisational cohesion and effectiveness.</w:t>
      </w:r>
    </w:p>
    <w:p w:rsidR="00DF5CAC" w:rsidRPr="00393109" w:rsidRDefault="00DF5CAC" w:rsidP="000B6C04">
      <w:pPr>
        <w:spacing w:after="160" w:line="256" w:lineRule="auto"/>
        <w:rPr>
          <w:rFonts w:asciiTheme="majorHAnsi" w:eastAsia="Calibri" w:hAnsiTheme="majorHAnsi" w:cs="Arial"/>
          <w:sz w:val="20"/>
          <w:szCs w:val="20"/>
        </w:rPr>
      </w:pPr>
      <w:proofErr w:type="spellStart"/>
      <w:r w:rsidRPr="00393109">
        <w:rPr>
          <w:rFonts w:asciiTheme="majorHAnsi" w:eastAsia="Calibri" w:hAnsiTheme="majorHAnsi" w:cs="Arial"/>
          <w:b/>
          <w:sz w:val="20"/>
          <w:szCs w:val="20"/>
        </w:rPr>
        <w:lastRenderedPageBreak/>
        <w:t>Tokologo</w:t>
      </w:r>
      <w:proofErr w:type="spellEnd"/>
      <w:r w:rsidRPr="00393109">
        <w:rPr>
          <w:rFonts w:asciiTheme="majorHAnsi" w:eastAsia="Calibri" w:hAnsiTheme="majorHAnsi" w:cs="Arial"/>
          <w:b/>
          <w:sz w:val="20"/>
          <w:szCs w:val="20"/>
        </w:rPr>
        <w:t xml:space="preserve"> Intended outcome</w:t>
      </w:r>
      <w:r w:rsidRPr="00393109">
        <w:rPr>
          <w:rFonts w:asciiTheme="majorHAnsi" w:eastAsia="Calibri" w:hAnsiTheme="majorHAnsi" w:cs="Arial"/>
          <w:sz w:val="20"/>
          <w:szCs w:val="20"/>
        </w:rPr>
        <w:t>: Improve organisational stability and sustainability.</w:t>
      </w:r>
    </w:p>
    <w:p w:rsidR="00DF5CAC" w:rsidRPr="00393109" w:rsidRDefault="00E822E4"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2.30.1</w:t>
      </w:r>
      <w:r w:rsidR="00DF5CAC" w:rsidRPr="00393109">
        <w:rPr>
          <w:rFonts w:asciiTheme="majorHAnsi" w:eastAsia="Calibri" w:hAnsiTheme="majorHAnsi" w:cs="Arial"/>
          <w:b/>
          <w:sz w:val="20"/>
          <w:szCs w:val="20"/>
          <w:u w:val="single"/>
        </w:rPr>
        <w:t xml:space="preserve"> Political structure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This information provides a synopsis of the municipality as the institution responsible for service delivery and related matters, it does not serve to be a complete analysis or impact assessment, but an overview to provide baseline information for the review process and to indicate the extent to which the municipality has the capacity to implement the IDP.</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council perform legislative, oversight and participatory role, their primary role is to debate issues publicly and to facilitate political debate and discussion.</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council comprises of 8 councillors, made up from 4 ward councillors and 4 proportional representative (PR).</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ward councillors held their community feedback meeting once per month.</w:t>
      </w:r>
    </w:p>
    <w:p w:rsidR="00DF5CAC" w:rsidRPr="00393109" w:rsidRDefault="00E822E4"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2.30.2 </w:t>
      </w:r>
      <w:r w:rsidR="00DF5CAC" w:rsidRPr="00393109">
        <w:rPr>
          <w:rFonts w:asciiTheme="majorHAnsi" w:eastAsia="Calibri" w:hAnsiTheme="majorHAnsi" w:cs="Arial"/>
          <w:b/>
          <w:sz w:val="20"/>
          <w:szCs w:val="20"/>
          <w:u w:val="single"/>
        </w:rPr>
        <w:t>Ward Committee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ward committee serve as a resource to the ward councillor, they are the consultative community structure whose purpose is to broaden participation in the democratic processes of</w:t>
      </w:r>
      <w:r w:rsidRPr="00393109">
        <w:rPr>
          <w:rFonts w:asciiTheme="majorHAnsi" w:eastAsia="Calibri" w:hAnsiTheme="majorHAnsi" w:cs="Arial"/>
        </w:rPr>
        <w:t xml:space="preserve"> </w:t>
      </w:r>
      <w:r w:rsidRPr="00393109">
        <w:rPr>
          <w:rFonts w:asciiTheme="majorHAnsi" w:eastAsia="Calibri" w:hAnsiTheme="majorHAnsi" w:cs="Arial"/>
          <w:sz w:val="20"/>
          <w:szCs w:val="20"/>
        </w:rPr>
        <w:t>council and to assist the ward councillor with organizing consultation, disseminating information and encouraging participation from residents in wards.</w:t>
      </w:r>
    </w:p>
    <w:p w:rsidR="00DF5CAC" w:rsidRPr="00393109" w:rsidRDefault="00817518"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All 7</w:t>
      </w:r>
      <w:r w:rsidR="00DF5CAC" w:rsidRPr="00393109">
        <w:rPr>
          <w:rFonts w:asciiTheme="majorHAnsi" w:eastAsia="Calibri" w:hAnsiTheme="majorHAnsi" w:cs="Arial"/>
          <w:sz w:val="20"/>
          <w:szCs w:val="20"/>
        </w:rPr>
        <w:t xml:space="preserve"> ward committees </w:t>
      </w:r>
      <w:r w:rsidR="0016040F" w:rsidRPr="00393109">
        <w:rPr>
          <w:rFonts w:asciiTheme="majorHAnsi" w:eastAsia="Calibri" w:hAnsiTheme="majorHAnsi" w:cs="Arial"/>
          <w:sz w:val="20"/>
          <w:szCs w:val="20"/>
        </w:rPr>
        <w:t>has</w:t>
      </w:r>
      <w:r w:rsidRPr="00393109">
        <w:rPr>
          <w:rFonts w:asciiTheme="majorHAnsi" w:eastAsia="Calibri" w:hAnsiTheme="majorHAnsi" w:cs="Arial"/>
          <w:sz w:val="20"/>
          <w:szCs w:val="20"/>
        </w:rPr>
        <w:t xml:space="preserve"> be</w:t>
      </w:r>
      <w:r w:rsidR="0016040F" w:rsidRPr="00393109">
        <w:rPr>
          <w:rFonts w:asciiTheme="majorHAnsi" w:eastAsia="Calibri" w:hAnsiTheme="majorHAnsi" w:cs="Arial"/>
          <w:sz w:val="20"/>
          <w:szCs w:val="20"/>
        </w:rPr>
        <w:t>en</w:t>
      </w:r>
      <w:r w:rsidRPr="00393109">
        <w:rPr>
          <w:rFonts w:asciiTheme="majorHAnsi" w:eastAsia="Calibri" w:hAnsiTheme="majorHAnsi" w:cs="Arial"/>
          <w:sz w:val="20"/>
          <w:szCs w:val="20"/>
        </w:rPr>
        <w:t xml:space="preserve"> el</w:t>
      </w:r>
      <w:r w:rsidR="00A74DC8" w:rsidRPr="00393109">
        <w:rPr>
          <w:rFonts w:asciiTheme="majorHAnsi" w:eastAsia="Calibri" w:hAnsiTheme="majorHAnsi" w:cs="Arial"/>
          <w:sz w:val="20"/>
          <w:szCs w:val="20"/>
        </w:rPr>
        <w:t>ected from the 22 until 25 March</w:t>
      </w:r>
      <w:r w:rsidR="0016040F" w:rsidRPr="00393109">
        <w:rPr>
          <w:rFonts w:asciiTheme="majorHAnsi" w:eastAsia="Calibri" w:hAnsiTheme="majorHAnsi" w:cs="Arial"/>
          <w:sz w:val="20"/>
          <w:szCs w:val="20"/>
        </w:rPr>
        <w:t xml:space="preserve"> 2022 and is in the process of</w:t>
      </w:r>
      <w:r w:rsidR="00DF5CAC" w:rsidRPr="00393109">
        <w:rPr>
          <w:rFonts w:asciiTheme="majorHAnsi" w:eastAsia="Calibri" w:hAnsiTheme="majorHAnsi" w:cs="Arial"/>
          <w:sz w:val="20"/>
          <w:szCs w:val="20"/>
        </w:rPr>
        <w:t xml:space="preserve"> develop</w:t>
      </w:r>
      <w:r w:rsidR="0016040F" w:rsidRPr="00393109">
        <w:rPr>
          <w:rFonts w:asciiTheme="majorHAnsi" w:eastAsia="Calibri" w:hAnsiTheme="majorHAnsi" w:cs="Arial"/>
          <w:sz w:val="20"/>
          <w:szCs w:val="20"/>
        </w:rPr>
        <w:t>ing</w:t>
      </w:r>
      <w:r w:rsidR="00DF5CAC" w:rsidRPr="00393109">
        <w:rPr>
          <w:rFonts w:asciiTheme="majorHAnsi" w:eastAsia="Calibri" w:hAnsiTheme="majorHAnsi" w:cs="Arial"/>
          <w:sz w:val="20"/>
          <w:szCs w:val="20"/>
        </w:rPr>
        <w:t xml:space="preserve"> ward implementation pl</w:t>
      </w:r>
      <w:r w:rsidRPr="00393109">
        <w:rPr>
          <w:rFonts w:asciiTheme="majorHAnsi" w:eastAsia="Calibri" w:hAnsiTheme="majorHAnsi" w:cs="Arial"/>
          <w:sz w:val="20"/>
          <w:szCs w:val="20"/>
        </w:rPr>
        <w:t xml:space="preserve">an and </w:t>
      </w:r>
      <w:r w:rsidR="00DF5CAC" w:rsidRPr="00393109">
        <w:rPr>
          <w:rFonts w:asciiTheme="majorHAnsi" w:eastAsia="Calibri" w:hAnsiTheme="majorHAnsi" w:cs="Arial"/>
          <w:b/>
          <w:sz w:val="20"/>
          <w:szCs w:val="20"/>
        </w:rPr>
        <w:t>ward satisfactory Survey</w:t>
      </w:r>
      <w:r w:rsidR="00DF5CAC" w:rsidRPr="00393109">
        <w:rPr>
          <w:rFonts w:asciiTheme="majorHAnsi" w:eastAsia="Calibri" w:hAnsiTheme="majorHAnsi" w:cs="Arial"/>
          <w:sz w:val="20"/>
          <w:szCs w:val="20"/>
        </w:rPr>
        <w:t>.</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table below provide information on the </w:t>
      </w:r>
      <w:r w:rsidR="00817518" w:rsidRPr="00393109">
        <w:rPr>
          <w:rFonts w:asciiTheme="majorHAnsi" w:eastAsia="Calibri" w:hAnsiTheme="majorHAnsi" w:cs="Arial"/>
          <w:sz w:val="20"/>
          <w:szCs w:val="20"/>
        </w:rPr>
        <w:t>re-</w:t>
      </w:r>
      <w:r w:rsidRPr="00393109">
        <w:rPr>
          <w:rFonts w:asciiTheme="majorHAnsi" w:eastAsia="Calibri" w:hAnsiTheme="majorHAnsi" w:cs="Arial"/>
          <w:sz w:val="20"/>
          <w:szCs w:val="20"/>
        </w:rPr>
        <w:t>establish</w:t>
      </w:r>
      <w:r w:rsidR="00817518" w:rsidRPr="00393109">
        <w:rPr>
          <w:rFonts w:asciiTheme="majorHAnsi" w:eastAsia="Calibri" w:hAnsiTheme="majorHAnsi" w:cs="Arial"/>
          <w:sz w:val="20"/>
          <w:szCs w:val="20"/>
        </w:rPr>
        <w:t>ment</w:t>
      </w:r>
      <w:r w:rsidRPr="00393109">
        <w:rPr>
          <w:rFonts w:asciiTheme="majorHAnsi" w:eastAsia="Calibri" w:hAnsiTheme="majorHAnsi" w:cs="Arial"/>
          <w:sz w:val="20"/>
          <w:szCs w:val="20"/>
        </w:rPr>
        <w:t>.</w:t>
      </w:r>
    </w:p>
    <w:tbl>
      <w:tblPr>
        <w:tblStyle w:val="TableGrid23"/>
        <w:tblW w:w="0" w:type="auto"/>
        <w:tblLook w:val="04A0" w:firstRow="1" w:lastRow="0" w:firstColumn="1" w:lastColumn="0" w:noHBand="0" w:noVBand="1"/>
      </w:tblPr>
      <w:tblGrid>
        <w:gridCol w:w="1384"/>
        <w:gridCol w:w="2222"/>
        <w:gridCol w:w="3732"/>
      </w:tblGrid>
      <w:tr w:rsidR="00817518" w:rsidRPr="00393109" w:rsidTr="00817518">
        <w:tc>
          <w:tcPr>
            <w:tcW w:w="1384" w:type="dxa"/>
            <w:shd w:val="clear" w:color="auto" w:fill="FFC000"/>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Ward No</w:t>
            </w:r>
          </w:p>
        </w:tc>
        <w:tc>
          <w:tcPr>
            <w:tcW w:w="2222" w:type="dxa"/>
            <w:shd w:val="clear" w:color="auto" w:fill="FFC000"/>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Date</w:t>
            </w:r>
          </w:p>
        </w:tc>
        <w:tc>
          <w:tcPr>
            <w:tcW w:w="3732" w:type="dxa"/>
            <w:shd w:val="clear" w:color="auto" w:fill="FFC000"/>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Town</w:t>
            </w:r>
          </w:p>
        </w:tc>
      </w:tr>
      <w:tr w:rsidR="00817518" w:rsidRPr="00393109" w:rsidTr="00817518">
        <w:tc>
          <w:tcPr>
            <w:tcW w:w="1384"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2 and 6</w:t>
            </w:r>
          </w:p>
        </w:tc>
        <w:tc>
          <w:tcPr>
            <w:tcW w:w="2222"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22/03/2022</w:t>
            </w:r>
          </w:p>
        </w:tc>
        <w:tc>
          <w:tcPr>
            <w:tcW w:w="3732" w:type="dxa"/>
          </w:tcPr>
          <w:p w:rsidR="00817518" w:rsidRPr="00393109" w:rsidRDefault="00817518" w:rsidP="000B6C04">
            <w:pPr>
              <w:rPr>
                <w:rFonts w:asciiTheme="majorHAnsi" w:eastAsia="Calibri" w:hAnsiTheme="majorHAnsi" w:cs="Arial"/>
                <w:sz w:val="20"/>
                <w:szCs w:val="20"/>
              </w:rPr>
            </w:pPr>
            <w:proofErr w:type="spellStart"/>
            <w:r w:rsidRPr="00393109">
              <w:rPr>
                <w:rFonts w:asciiTheme="majorHAnsi" w:eastAsia="Calibri" w:hAnsiTheme="majorHAnsi" w:cs="Arial"/>
                <w:sz w:val="20"/>
                <w:szCs w:val="20"/>
              </w:rPr>
              <w:t>Boshof</w:t>
            </w:r>
            <w:proofErr w:type="spellEnd"/>
          </w:p>
        </w:tc>
      </w:tr>
      <w:tr w:rsidR="00817518" w:rsidRPr="00393109" w:rsidTr="00817518">
        <w:tc>
          <w:tcPr>
            <w:tcW w:w="1384"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4,5 and 7</w:t>
            </w:r>
          </w:p>
        </w:tc>
        <w:tc>
          <w:tcPr>
            <w:tcW w:w="2222"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23/03/2022</w:t>
            </w:r>
          </w:p>
        </w:tc>
        <w:tc>
          <w:tcPr>
            <w:tcW w:w="3732" w:type="dxa"/>
          </w:tcPr>
          <w:p w:rsidR="00817518" w:rsidRPr="00393109" w:rsidRDefault="00817518" w:rsidP="000B6C04">
            <w:pPr>
              <w:rPr>
                <w:rFonts w:asciiTheme="majorHAnsi" w:eastAsia="Calibri" w:hAnsiTheme="majorHAnsi" w:cs="Arial"/>
                <w:sz w:val="20"/>
                <w:szCs w:val="20"/>
              </w:rPr>
            </w:pPr>
            <w:proofErr w:type="spellStart"/>
            <w:r w:rsidRPr="00393109">
              <w:rPr>
                <w:rFonts w:asciiTheme="majorHAnsi" w:eastAsia="Calibri" w:hAnsiTheme="majorHAnsi" w:cs="Arial"/>
                <w:sz w:val="20"/>
                <w:szCs w:val="20"/>
              </w:rPr>
              <w:t>Hertzogville</w:t>
            </w:r>
            <w:proofErr w:type="spellEnd"/>
          </w:p>
        </w:tc>
      </w:tr>
      <w:tr w:rsidR="00817518" w:rsidRPr="00393109" w:rsidTr="00817518">
        <w:tc>
          <w:tcPr>
            <w:tcW w:w="1384"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1 and 3</w:t>
            </w:r>
          </w:p>
        </w:tc>
        <w:tc>
          <w:tcPr>
            <w:tcW w:w="2222" w:type="dxa"/>
          </w:tcPr>
          <w:p w:rsidR="00817518" w:rsidRPr="00393109" w:rsidRDefault="00817518" w:rsidP="000B6C04">
            <w:pPr>
              <w:rPr>
                <w:rFonts w:asciiTheme="majorHAnsi" w:eastAsia="Calibri" w:hAnsiTheme="majorHAnsi" w:cs="Arial"/>
                <w:sz w:val="20"/>
                <w:szCs w:val="20"/>
              </w:rPr>
            </w:pPr>
            <w:r w:rsidRPr="00393109">
              <w:rPr>
                <w:rFonts w:asciiTheme="majorHAnsi" w:eastAsia="Calibri" w:hAnsiTheme="majorHAnsi" w:cs="Arial"/>
                <w:sz w:val="20"/>
                <w:szCs w:val="20"/>
              </w:rPr>
              <w:t>25/03/2022</w:t>
            </w:r>
          </w:p>
        </w:tc>
        <w:tc>
          <w:tcPr>
            <w:tcW w:w="3732" w:type="dxa"/>
          </w:tcPr>
          <w:p w:rsidR="00817518" w:rsidRPr="00393109" w:rsidRDefault="00817518" w:rsidP="000B6C04">
            <w:pPr>
              <w:rPr>
                <w:rFonts w:asciiTheme="majorHAnsi" w:eastAsia="Calibri" w:hAnsiTheme="majorHAnsi" w:cs="Arial"/>
                <w:sz w:val="20"/>
                <w:szCs w:val="20"/>
              </w:rPr>
            </w:pPr>
            <w:proofErr w:type="spellStart"/>
            <w:r w:rsidRPr="00393109">
              <w:rPr>
                <w:rFonts w:asciiTheme="majorHAnsi" w:eastAsia="Calibri" w:hAnsiTheme="majorHAnsi" w:cs="Arial"/>
                <w:sz w:val="20"/>
                <w:szCs w:val="20"/>
              </w:rPr>
              <w:t>Dealesvilee</w:t>
            </w:r>
            <w:proofErr w:type="spellEnd"/>
          </w:p>
        </w:tc>
      </w:tr>
    </w:tbl>
    <w:p w:rsidR="00DF5CAC" w:rsidRPr="00393109" w:rsidRDefault="00DF5CAC" w:rsidP="000B6C04">
      <w:pPr>
        <w:spacing w:after="160" w:line="259" w:lineRule="auto"/>
        <w:rPr>
          <w:rFonts w:asciiTheme="majorHAnsi" w:eastAsia="Calibri" w:hAnsiTheme="majorHAnsi" w:cs="Arial"/>
        </w:rPr>
      </w:pPr>
    </w:p>
    <w:p w:rsidR="00DF5CAC" w:rsidRPr="00393109" w:rsidRDefault="00E822E4"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2.30.3 </w:t>
      </w:r>
      <w:r w:rsidR="00DF5CAC" w:rsidRPr="00393109">
        <w:rPr>
          <w:rFonts w:asciiTheme="majorHAnsi" w:eastAsia="Calibri" w:hAnsiTheme="majorHAnsi" w:cs="Arial"/>
          <w:b/>
          <w:sz w:val="20"/>
          <w:szCs w:val="20"/>
          <w:u w:val="single"/>
        </w:rPr>
        <w:t>Integration and Coordination.</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political and administrative structure work together to achieve the objectives of the municipality as set out in the IDP.</w:t>
      </w:r>
    </w:p>
    <w:p w:rsidR="00DF5CAC" w:rsidRPr="00393109" w:rsidRDefault="00E822E4"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w:t>
      </w:r>
      <w:r w:rsidR="00DF5CAC" w:rsidRPr="00393109">
        <w:rPr>
          <w:rFonts w:asciiTheme="majorHAnsi" w:eastAsia="Calibri" w:hAnsiTheme="majorHAnsi" w:cs="Arial"/>
          <w:b/>
          <w:sz w:val="20"/>
          <w:szCs w:val="20"/>
          <w:u w:val="single"/>
        </w:rPr>
        <w:t>.4 The management structure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administrative structure of the municipality includes the following department.</w:t>
      </w:r>
    </w:p>
    <w:p w:rsidR="00DF5CAC" w:rsidRPr="00393109" w:rsidRDefault="00DF5CAC" w:rsidP="000B6C04">
      <w:pPr>
        <w:spacing w:after="160" w:line="259" w:lineRule="auto"/>
        <w:rPr>
          <w:rFonts w:asciiTheme="majorHAnsi" w:eastAsia="Calibri" w:hAnsiTheme="majorHAnsi" w:cs="Arial"/>
        </w:rPr>
      </w:pPr>
      <w:r w:rsidRPr="00393109">
        <w:rPr>
          <w:rFonts w:asciiTheme="majorHAnsi" w:eastAsia="Calibri" w:hAnsiTheme="majorHAnsi" w:cs="Times New Roman"/>
          <w:noProof/>
          <w:lang w:eastAsia="en-ZA"/>
        </w:rPr>
        <mc:AlternateContent>
          <mc:Choice Requires="wps">
            <w:drawing>
              <wp:anchor distT="0" distB="0" distL="114300" distR="114300" simplePos="0" relativeHeight="251659264" behindDoc="0" locked="0" layoutInCell="1" allowOverlap="1" wp14:anchorId="1C1C1C5C" wp14:editId="7D78AAEB">
                <wp:simplePos x="0" y="0"/>
                <wp:positionH relativeFrom="column">
                  <wp:posOffset>2057400</wp:posOffset>
                </wp:positionH>
                <wp:positionV relativeFrom="paragraph">
                  <wp:posOffset>70485</wp:posOffset>
                </wp:positionV>
                <wp:extent cx="1847850" cy="561975"/>
                <wp:effectExtent l="0" t="0" r="19050" b="28575"/>
                <wp:wrapNone/>
                <wp:docPr id="354" name="Rectangle 1"/>
                <wp:cNvGraphicFramePr/>
                <a:graphic xmlns:a="http://schemas.openxmlformats.org/drawingml/2006/main">
                  <a:graphicData uri="http://schemas.microsoft.com/office/word/2010/wordprocessingShape">
                    <wps:wsp>
                      <wps:cNvSpPr/>
                      <wps:spPr>
                        <a:xfrm>
                          <a:off x="0" y="0"/>
                          <a:ext cx="1847850" cy="561975"/>
                        </a:xfrm>
                        <a:prstGeom prst="rect">
                          <a:avLst/>
                        </a:prstGeom>
                        <a:solidFill>
                          <a:srgbClr val="5B9BD5"/>
                        </a:solidFill>
                        <a:ln w="12700" cap="flat" cmpd="sng" algn="ctr">
                          <a:solidFill>
                            <a:srgbClr val="5B9BD5">
                              <a:shade val="50000"/>
                            </a:srgbClr>
                          </a:solidFill>
                          <a:prstDash val="solid"/>
                          <a:miter lim="800000"/>
                        </a:ln>
                        <a:effectLst/>
                      </wps:spPr>
                      <wps:txbx>
                        <w:txbxContent>
                          <w:p w:rsidR="003C09C1" w:rsidRPr="003C0E41" w:rsidRDefault="003C09C1" w:rsidP="00DF5CAC">
                            <w:pPr>
                              <w:jc w:val="center"/>
                              <w:rPr>
                                <w:sz w:val="20"/>
                                <w:szCs w:val="20"/>
                              </w:rPr>
                            </w:pPr>
                            <w:r w:rsidRPr="003C0E41">
                              <w:rPr>
                                <w:sz w:val="20"/>
                                <w:szCs w:val="20"/>
                              </w:rPr>
                              <w:t>Municipal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C1C5C" id="Rectangle 1" o:spid="_x0000_s1040" style="position:absolute;margin-left:162pt;margin-top:5.55pt;width:145.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" fillcolor="#5b9bd5" strokecolor="#41719c" strokeweight="1pt">
                <v:textbox>
                  <w:txbxContent>
                    <w:p w:rsidR="003C09C1" w:rsidRPr="003C0E41" w:rsidRDefault="003C09C1" w:rsidP="00DF5CAC">
                      <w:pPr>
                        <w:jc w:val="center"/>
                        <w:rPr>
                          <w:sz w:val="20"/>
                          <w:szCs w:val="20"/>
                        </w:rPr>
                      </w:pPr>
                      <w:r w:rsidRPr="003C0E41">
                        <w:rPr>
                          <w:sz w:val="20"/>
                          <w:szCs w:val="20"/>
                        </w:rPr>
                        <w:t>Municipal manager</w:t>
                      </w:r>
                    </w:p>
                  </w:txbxContent>
                </v:textbox>
              </v:rect>
            </w:pict>
          </mc:Fallback>
        </mc:AlternateContent>
      </w:r>
    </w:p>
    <w:p w:rsidR="00DF5CAC" w:rsidRPr="00393109" w:rsidRDefault="00DF5CAC" w:rsidP="000B6C04">
      <w:pPr>
        <w:spacing w:after="160" w:line="259" w:lineRule="auto"/>
        <w:rPr>
          <w:rFonts w:asciiTheme="majorHAnsi" w:eastAsia="Calibri" w:hAnsiTheme="majorHAnsi" w:cs="Arial"/>
          <w:b/>
          <w:u w:val="single"/>
        </w:rPr>
      </w:pPr>
    </w:p>
    <w:p w:rsidR="00DF5CAC" w:rsidRPr="00393109" w:rsidRDefault="00DF5CAC" w:rsidP="000B6C04">
      <w:pPr>
        <w:spacing w:after="160" w:line="259" w:lineRule="auto"/>
        <w:rPr>
          <w:rFonts w:asciiTheme="majorHAnsi" w:eastAsia="Calibri" w:hAnsiTheme="majorHAnsi" w:cs="Arial"/>
          <w:b/>
          <w:u w:val="single"/>
        </w:rPr>
      </w:pPr>
      <w:r w:rsidRPr="00393109">
        <w:rPr>
          <w:rFonts w:asciiTheme="majorHAnsi" w:eastAsia="Calibri" w:hAnsiTheme="majorHAnsi" w:cs="Times New Roman"/>
          <w:noProof/>
          <w:lang w:eastAsia="en-ZA"/>
        </w:rPr>
        <mc:AlternateContent>
          <mc:Choice Requires="wps">
            <w:drawing>
              <wp:anchor distT="0" distB="0" distL="114300" distR="114300" simplePos="0" relativeHeight="251665408" behindDoc="0" locked="0" layoutInCell="1" allowOverlap="1" wp14:anchorId="1941EDBD" wp14:editId="114A2296">
                <wp:simplePos x="0" y="0"/>
                <wp:positionH relativeFrom="column">
                  <wp:posOffset>2743200</wp:posOffset>
                </wp:positionH>
                <wp:positionV relativeFrom="paragraph">
                  <wp:posOffset>130175</wp:posOffset>
                </wp:positionV>
                <wp:extent cx="600075" cy="295275"/>
                <wp:effectExtent l="38100" t="0" r="9525" b="47625"/>
                <wp:wrapNone/>
                <wp:docPr id="353" name="Down Arrow 9"/>
                <wp:cNvGraphicFramePr/>
                <a:graphic xmlns:a="http://schemas.openxmlformats.org/drawingml/2006/main">
                  <a:graphicData uri="http://schemas.microsoft.com/office/word/2010/wordprocessingShape">
                    <wps:wsp>
                      <wps:cNvSpPr/>
                      <wps:spPr>
                        <a:xfrm>
                          <a:off x="0" y="0"/>
                          <a:ext cx="600075" cy="2952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A4B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3in;margin-top:10.25pt;width:47.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" adj="10800" fillcolor="#5b9bd5" strokecolor="#41719c" strokeweight="1pt"/>
            </w:pict>
          </mc:Fallback>
        </mc:AlternateContent>
      </w:r>
    </w:p>
    <w:p w:rsidR="00DF5CAC" w:rsidRPr="00393109" w:rsidRDefault="00DF5CAC" w:rsidP="000B6C04">
      <w:pPr>
        <w:spacing w:after="160" w:line="259" w:lineRule="auto"/>
        <w:rPr>
          <w:rFonts w:asciiTheme="majorHAnsi" w:eastAsia="Calibri" w:hAnsiTheme="majorHAnsi" w:cs="Arial"/>
          <w:b/>
          <w:u w:val="single"/>
        </w:rPr>
      </w:pPr>
    </w:p>
    <w:p w:rsidR="00DF5CAC" w:rsidRPr="00393109" w:rsidRDefault="00DF5CAC" w:rsidP="000B6C04">
      <w:pPr>
        <w:spacing w:after="160" w:line="259" w:lineRule="auto"/>
        <w:rPr>
          <w:rFonts w:asciiTheme="majorHAnsi" w:eastAsia="Calibri" w:hAnsiTheme="majorHAnsi" w:cs="Arial"/>
          <w:b/>
          <w:u w:val="single"/>
        </w:rPr>
      </w:pPr>
      <w:r w:rsidRPr="00393109">
        <w:rPr>
          <w:rFonts w:asciiTheme="majorHAnsi" w:eastAsia="Calibri" w:hAnsiTheme="majorHAnsi" w:cs="Times New Roman"/>
          <w:noProof/>
          <w:lang w:eastAsia="en-ZA"/>
        </w:rPr>
        <mc:AlternateContent>
          <mc:Choice Requires="wps">
            <w:drawing>
              <wp:anchor distT="0" distB="0" distL="114300" distR="114300" simplePos="0" relativeHeight="251662336" behindDoc="0" locked="0" layoutInCell="1" allowOverlap="1" wp14:anchorId="641D8D70" wp14:editId="5CC7DD53">
                <wp:simplePos x="0" y="0"/>
                <wp:positionH relativeFrom="column">
                  <wp:posOffset>619124</wp:posOffset>
                </wp:positionH>
                <wp:positionV relativeFrom="paragraph">
                  <wp:posOffset>7620</wp:posOffset>
                </wp:positionV>
                <wp:extent cx="885825" cy="609600"/>
                <wp:effectExtent l="0" t="0" r="28575" b="19050"/>
                <wp:wrapNone/>
                <wp:docPr id="359" name="Rectangle 5"/>
                <wp:cNvGraphicFramePr/>
                <a:graphic xmlns:a="http://schemas.openxmlformats.org/drawingml/2006/main">
                  <a:graphicData uri="http://schemas.microsoft.com/office/word/2010/wordprocessingShape">
                    <wps:wsp>
                      <wps:cNvSpPr/>
                      <wps:spPr>
                        <a:xfrm>
                          <a:off x="0" y="0"/>
                          <a:ext cx="885825" cy="609600"/>
                        </a:xfrm>
                        <a:prstGeom prst="rect">
                          <a:avLst/>
                        </a:prstGeom>
                        <a:solidFill>
                          <a:srgbClr val="5B9BD5"/>
                        </a:solidFill>
                        <a:ln w="12700" cap="flat" cmpd="sng" algn="ctr">
                          <a:solidFill>
                            <a:srgbClr val="5B9BD5">
                              <a:shade val="50000"/>
                            </a:srgbClr>
                          </a:solidFill>
                          <a:prstDash val="solid"/>
                          <a:miter lim="800000"/>
                        </a:ln>
                        <a:effectLst/>
                      </wps:spPr>
                      <wps:txbx>
                        <w:txbxContent>
                          <w:p w:rsidR="003C09C1" w:rsidRPr="003C0E41" w:rsidRDefault="003C09C1" w:rsidP="00DF5CAC">
                            <w:pPr>
                              <w:jc w:val="center"/>
                              <w:rPr>
                                <w:sz w:val="20"/>
                                <w:szCs w:val="20"/>
                              </w:rPr>
                            </w:pPr>
                            <w:r w:rsidRPr="003C0E41">
                              <w:rPr>
                                <w:sz w:val="20"/>
                                <w:szCs w:val="20"/>
                              </w:rPr>
                              <w:t>Co-Operate service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D8D70" id="Rectangle 5" o:spid="_x0000_s1041" style="position:absolute;margin-left:48.75pt;margin-top:.6pt;width:69.7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" fillcolor="#5b9bd5" strokecolor="#41719c" strokeweight="1pt">
                <v:textbox>
                  <w:txbxContent>
                    <w:p w:rsidR="003C09C1" w:rsidRPr="003C0E41" w:rsidRDefault="003C09C1" w:rsidP="00DF5CAC">
                      <w:pPr>
                        <w:jc w:val="center"/>
                        <w:rPr>
                          <w:sz w:val="20"/>
                          <w:szCs w:val="20"/>
                        </w:rPr>
                      </w:pPr>
                      <w:r w:rsidRPr="003C0E41">
                        <w:rPr>
                          <w:sz w:val="20"/>
                          <w:szCs w:val="20"/>
                        </w:rPr>
                        <w:t>Co-Operate service Director</w:t>
                      </w:r>
                    </w:p>
                  </w:txbxContent>
                </v:textbox>
              </v:rect>
            </w:pict>
          </mc:Fallback>
        </mc:AlternateContent>
      </w:r>
      <w:r w:rsidRPr="00393109">
        <w:rPr>
          <w:rFonts w:asciiTheme="majorHAnsi" w:eastAsia="Calibri" w:hAnsiTheme="majorHAnsi" w:cs="Times New Roman"/>
          <w:noProof/>
          <w:lang w:eastAsia="en-ZA"/>
        </w:rPr>
        <mc:AlternateContent>
          <mc:Choice Requires="wps">
            <w:drawing>
              <wp:anchor distT="0" distB="0" distL="114300" distR="114300" simplePos="0" relativeHeight="251664384" behindDoc="0" locked="0" layoutInCell="1" allowOverlap="1" wp14:anchorId="7A82989C" wp14:editId="7F25823E">
                <wp:simplePos x="0" y="0"/>
                <wp:positionH relativeFrom="column">
                  <wp:posOffset>1619250</wp:posOffset>
                </wp:positionH>
                <wp:positionV relativeFrom="paragraph">
                  <wp:posOffset>180340</wp:posOffset>
                </wp:positionV>
                <wp:extent cx="638175" cy="228600"/>
                <wp:effectExtent l="19050" t="19050" r="28575" b="38100"/>
                <wp:wrapNone/>
                <wp:docPr id="371" name="Left Arrow 8"/>
                <wp:cNvGraphicFramePr/>
                <a:graphic xmlns:a="http://schemas.openxmlformats.org/drawingml/2006/main">
                  <a:graphicData uri="http://schemas.microsoft.com/office/word/2010/wordprocessingShape">
                    <wps:wsp>
                      <wps:cNvSpPr/>
                      <wps:spPr>
                        <a:xfrm>
                          <a:off x="0" y="0"/>
                          <a:ext cx="63817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4CC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127.5pt;margin-top:14.2pt;width:50.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" adj="3869" fillcolor="#5b9bd5" strokecolor="#41719c" strokeweight="1pt"/>
            </w:pict>
          </mc:Fallback>
        </mc:AlternateContent>
      </w:r>
      <w:r w:rsidRPr="00393109">
        <w:rPr>
          <w:rFonts w:asciiTheme="majorHAnsi" w:eastAsia="Calibri" w:hAnsiTheme="majorHAnsi" w:cs="Times New Roman"/>
          <w:noProof/>
          <w:lang w:eastAsia="en-ZA"/>
        </w:rPr>
        <mc:AlternateContent>
          <mc:Choice Requires="wps">
            <w:drawing>
              <wp:anchor distT="0" distB="0" distL="114300" distR="114300" simplePos="0" relativeHeight="251661312" behindDoc="0" locked="0" layoutInCell="1" allowOverlap="1" wp14:anchorId="5D02822D" wp14:editId="4448E9B7">
                <wp:simplePos x="0" y="0"/>
                <wp:positionH relativeFrom="column">
                  <wp:posOffset>2476500</wp:posOffset>
                </wp:positionH>
                <wp:positionV relativeFrom="paragraph">
                  <wp:posOffset>7620</wp:posOffset>
                </wp:positionV>
                <wp:extent cx="942975" cy="590550"/>
                <wp:effectExtent l="0" t="0" r="28575" b="19050"/>
                <wp:wrapNone/>
                <wp:docPr id="358" name="Rectangle 4"/>
                <wp:cNvGraphicFramePr/>
                <a:graphic xmlns:a="http://schemas.openxmlformats.org/drawingml/2006/main">
                  <a:graphicData uri="http://schemas.microsoft.com/office/word/2010/wordprocessingShape">
                    <wps:wsp>
                      <wps:cNvSpPr/>
                      <wps:spPr>
                        <a:xfrm>
                          <a:off x="0" y="0"/>
                          <a:ext cx="942975" cy="590550"/>
                        </a:xfrm>
                        <a:prstGeom prst="rect">
                          <a:avLst/>
                        </a:prstGeom>
                        <a:solidFill>
                          <a:srgbClr val="5B9BD5"/>
                        </a:solidFill>
                        <a:ln w="12700" cap="flat" cmpd="sng" algn="ctr">
                          <a:solidFill>
                            <a:srgbClr val="5B9BD5">
                              <a:shade val="50000"/>
                            </a:srgbClr>
                          </a:solidFill>
                          <a:prstDash val="solid"/>
                          <a:miter lim="800000"/>
                        </a:ln>
                        <a:effectLst/>
                      </wps:spPr>
                      <wps:txbx>
                        <w:txbxContent>
                          <w:p w:rsidR="003C09C1" w:rsidRPr="003C0E41" w:rsidRDefault="003C09C1" w:rsidP="00DF5CAC">
                            <w:pPr>
                              <w:jc w:val="center"/>
                              <w:rPr>
                                <w:sz w:val="20"/>
                                <w:szCs w:val="20"/>
                              </w:rPr>
                            </w:pPr>
                            <w:r w:rsidRPr="003C0E41">
                              <w:rPr>
                                <w:sz w:val="20"/>
                                <w:szCs w:val="20"/>
                              </w:rPr>
                              <w:t>CFO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2822D" id="Rectangle 4" o:spid="_x0000_s1042" style="position:absolute;margin-left:195pt;margin-top:.6pt;width:74.2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" fillcolor="#5b9bd5" strokecolor="#41719c" strokeweight="1pt">
                <v:textbox>
                  <w:txbxContent>
                    <w:p w:rsidR="003C09C1" w:rsidRPr="003C0E41" w:rsidRDefault="003C09C1" w:rsidP="00DF5CAC">
                      <w:pPr>
                        <w:jc w:val="center"/>
                        <w:rPr>
                          <w:sz w:val="20"/>
                          <w:szCs w:val="20"/>
                        </w:rPr>
                      </w:pPr>
                      <w:r w:rsidRPr="003C0E41">
                        <w:rPr>
                          <w:sz w:val="20"/>
                          <w:szCs w:val="20"/>
                        </w:rPr>
                        <w:t>CFO</w:t>
                      </w:r>
                    </w:p>
                  </w:txbxContent>
                </v:textbox>
              </v:rect>
            </w:pict>
          </mc:Fallback>
        </mc:AlternateContent>
      </w:r>
      <w:r w:rsidRPr="00393109">
        <w:rPr>
          <w:rFonts w:asciiTheme="majorHAnsi" w:eastAsia="Calibri" w:hAnsiTheme="majorHAnsi" w:cs="Times New Roman"/>
          <w:noProof/>
          <w:lang w:eastAsia="en-ZA"/>
        </w:rPr>
        <mc:AlternateContent>
          <mc:Choice Requires="wps">
            <w:drawing>
              <wp:anchor distT="0" distB="0" distL="114300" distR="114300" simplePos="0" relativeHeight="251663360" behindDoc="0" locked="0" layoutInCell="1" allowOverlap="1" wp14:anchorId="3C3AE480" wp14:editId="3A5CE63B">
                <wp:simplePos x="0" y="0"/>
                <wp:positionH relativeFrom="column">
                  <wp:posOffset>3467100</wp:posOffset>
                </wp:positionH>
                <wp:positionV relativeFrom="paragraph">
                  <wp:posOffset>179070</wp:posOffset>
                </wp:positionV>
                <wp:extent cx="590550" cy="238125"/>
                <wp:effectExtent l="19050" t="19050" r="19050" b="47625"/>
                <wp:wrapNone/>
                <wp:docPr id="369" name="Left Arrow 7"/>
                <wp:cNvGraphicFramePr/>
                <a:graphic xmlns:a="http://schemas.openxmlformats.org/drawingml/2006/main">
                  <a:graphicData uri="http://schemas.microsoft.com/office/word/2010/wordprocessingShape">
                    <wps:wsp>
                      <wps:cNvSpPr/>
                      <wps:spPr>
                        <a:xfrm>
                          <a:off x="0" y="0"/>
                          <a:ext cx="590550" cy="238125"/>
                        </a:xfrm>
                        <a:prstGeom prst="leftArrow">
                          <a:avLst>
                            <a:gd name="adj1" fmla="val 58000"/>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F64F" id="Left Arrow 7" o:spid="_x0000_s1026" type="#_x0000_t66" style="position:absolute;margin-left:273pt;margin-top:14.1pt;width:46.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" adj="4355,4536" fillcolor="#5b9bd5" strokecolor="#41719c" strokeweight="1pt"/>
            </w:pict>
          </mc:Fallback>
        </mc:AlternateContent>
      </w:r>
      <w:r w:rsidRPr="00393109">
        <w:rPr>
          <w:rFonts w:asciiTheme="majorHAnsi" w:eastAsia="Calibri" w:hAnsiTheme="majorHAnsi" w:cs="Times New Roman"/>
          <w:noProof/>
          <w:lang w:eastAsia="en-ZA"/>
        </w:rPr>
        <mc:AlternateContent>
          <mc:Choice Requires="wps">
            <w:drawing>
              <wp:anchor distT="0" distB="0" distL="114300" distR="114300" simplePos="0" relativeHeight="251660288" behindDoc="0" locked="0" layoutInCell="1" allowOverlap="1" wp14:anchorId="18F93636" wp14:editId="2BA161C0">
                <wp:simplePos x="0" y="0"/>
                <wp:positionH relativeFrom="column">
                  <wp:posOffset>4162425</wp:posOffset>
                </wp:positionH>
                <wp:positionV relativeFrom="paragraph">
                  <wp:posOffset>7620</wp:posOffset>
                </wp:positionV>
                <wp:extent cx="990600" cy="619125"/>
                <wp:effectExtent l="0" t="0" r="19050" b="28575"/>
                <wp:wrapNone/>
                <wp:docPr id="368" name="Rectangle 3"/>
                <wp:cNvGraphicFramePr/>
                <a:graphic xmlns:a="http://schemas.openxmlformats.org/drawingml/2006/main">
                  <a:graphicData uri="http://schemas.microsoft.com/office/word/2010/wordprocessingShape">
                    <wps:wsp>
                      <wps:cNvSpPr/>
                      <wps:spPr>
                        <a:xfrm rot="10800000" flipH="1" flipV="1">
                          <a:off x="0" y="0"/>
                          <a:ext cx="990600" cy="619125"/>
                        </a:xfrm>
                        <a:prstGeom prst="rect">
                          <a:avLst/>
                        </a:prstGeom>
                        <a:solidFill>
                          <a:srgbClr val="5B9BD5"/>
                        </a:solidFill>
                        <a:ln w="12700" cap="flat" cmpd="sng" algn="ctr">
                          <a:solidFill>
                            <a:srgbClr val="5B9BD5">
                              <a:shade val="50000"/>
                            </a:srgbClr>
                          </a:solidFill>
                          <a:prstDash val="solid"/>
                          <a:miter lim="800000"/>
                        </a:ln>
                        <a:effectLst/>
                      </wps:spPr>
                      <wps:txbx>
                        <w:txbxContent>
                          <w:p w:rsidR="003C09C1" w:rsidRPr="003C0E41" w:rsidRDefault="003C09C1" w:rsidP="00DF5CAC">
                            <w:pPr>
                              <w:jc w:val="center"/>
                              <w:rPr>
                                <w:sz w:val="20"/>
                                <w:szCs w:val="20"/>
                              </w:rPr>
                            </w:pPr>
                            <w:r w:rsidRPr="003C0E41">
                              <w:rPr>
                                <w:sz w:val="20"/>
                                <w:szCs w:val="20"/>
                              </w:rPr>
                              <w:t>Technical service Director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93636" id="Rectangle 3" o:spid="_x0000_s1043" style="position:absolute;margin-left:327.75pt;margin-top:.6pt;width:78pt;height:48.75pt;rotation:180;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" fillcolor="#5b9bd5" strokecolor="#41719c" strokeweight="1pt">
                <v:textbox>
                  <w:txbxContent>
                    <w:p w:rsidR="003C09C1" w:rsidRPr="003C0E41" w:rsidRDefault="003C09C1" w:rsidP="00DF5CAC">
                      <w:pPr>
                        <w:jc w:val="center"/>
                        <w:rPr>
                          <w:sz w:val="20"/>
                          <w:szCs w:val="20"/>
                        </w:rPr>
                      </w:pPr>
                      <w:r w:rsidRPr="003C0E41">
                        <w:rPr>
                          <w:sz w:val="20"/>
                          <w:szCs w:val="20"/>
                        </w:rPr>
                        <w:t>Technical service Director</w:t>
                      </w:r>
                    </w:p>
                  </w:txbxContent>
                </v:textbox>
              </v:rect>
            </w:pict>
          </mc:Fallback>
        </mc:AlternateContent>
      </w:r>
    </w:p>
    <w:p w:rsidR="00817518" w:rsidRPr="00393109" w:rsidRDefault="00817518" w:rsidP="000B6C04">
      <w:pPr>
        <w:spacing w:after="160" w:line="240" w:lineRule="auto"/>
        <w:rPr>
          <w:rFonts w:asciiTheme="majorHAnsi" w:eastAsia="Calibri" w:hAnsiTheme="majorHAnsi" w:cs="Arial"/>
          <w:b/>
          <w:sz w:val="20"/>
          <w:szCs w:val="20"/>
          <w:u w:val="single"/>
        </w:rPr>
      </w:pPr>
    </w:p>
    <w:p w:rsidR="00817518" w:rsidRPr="00393109" w:rsidRDefault="00817518" w:rsidP="000B6C04">
      <w:pPr>
        <w:spacing w:after="160" w:line="240" w:lineRule="auto"/>
        <w:rPr>
          <w:rFonts w:asciiTheme="majorHAnsi" w:eastAsia="Calibri" w:hAnsiTheme="majorHAnsi" w:cs="Arial"/>
          <w:b/>
          <w:sz w:val="20"/>
          <w:szCs w:val="20"/>
          <w:u w:val="single"/>
        </w:rPr>
      </w:pPr>
    </w:p>
    <w:p w:rsidR="00DF5CAC" w:rsidRPr="00393109" w:rsidRDefault="00822249" w:rsidP="000B6C04">
      <w:pPr>
        <w:spacing w:after="160" w:line="240" w:lineRule="auto"/>
        <w:rPr>
          <w:rFonts w:asciiTheme="majorHAnsi" w:eastAsia="Calibri" w:hAnsiTheme="majorHAnsi" w:cs="Times New Roman"/>
          <w:sz w:val="20"/>
          <w:szCs w:val="20"/>
        </w:rPr>
      </w:pPr>
      <w:r w:rsidRPr="00393109">
        <w:rPr>
          <w:rFonts w:asciiTheme="majorHAnsi" w:eastAsia="Calibri" w:hAnsiTheme="majorHAnsi" w:cs="Arial"/>
          <w:b/>
          <w:sz w:val="20"/>
          <w:szCs w:val="20"/>
          <w:u w:val="single"/>
        </w:rPr>
        <w:t>2.30.5</w:t>
      </w:r>
      <w:r w:rsidR="00DF5CAC" w:rsidRPr="00393109">
        <w:rPr>
          <w:rFonts w:asciiTheme="majorHAnsi" w:eastAsia="Calibri" w:hAnsiTheme="majorHAnsi" w:cs="Arial"/>
          <w:b/>
          <w:sz w:val="20"/>
          <w:szCs w:val="20"/>
          <w:u w:val="single"/>
        </w:rPr>
        <w:t xml:space="preserve"> The Organisational Structure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lastRenderedPageBreak/>
        <w:t xml:space="preserve">Through the IDP, The municipality identify a need to review the organisational structure of the municipality on a continuous basis with a view to maximize service delivery efficiency and effectiveness. The </w:t>
      </w:r>
      <w:r w:rsidR="009C4B86" w:rsidRPr="00393109">
        <w:rPr>
          <w:rFonts w:asciiTheme="majorHAnsi" w:eastAsia="Calibri" w:hAnsiTheme="majorHAnsi" w:cs="Arial"/>
          <w:sz w:val="20"/>
          <w:szCs w:val="20"/>
        </w:rPr>
        <w:t>new structure for 2022/23</w:t>
      </w:r>
      <w:r w:rsidRPr="00393109">
        <w:rPr>
          <w:rFonts w:asciiTheme="majorHAnsi" w:eastAsia="Calibri" w:hAnsiTheme="majorHAnsi" w:cs="Arial"/>
          <w:sz w:val="20"/>
          <w:szCs w:val="20"/>
        </w:rPr>
        <w:t xml:space="preserve"> was adopted on</w:t>
      </w:r>
      <w:r w:rsidR="009C4B86" w:rsidRPr="00393109">
        <w:rPr>
          <w:rFonts w:asciiTheme="majorHAnsi" w:eastAsia="Calibri" w:hAnsiTheme="majorHAnsi" w:cs="Arial"/>
          <w:sz w:val="20"/>
          <w:szCs w:val="20"/>
        </w:rPr>
        <w:t xml:space="preserve"> May 2022</w:t>
      </w:r>
      <w:r w:rsidR="00000F11">
        <w:rPr>
          <w:rFonts w:asciiTheme="majorHAnsi" w:eastAsia="Calibri" w:hAnsiTheme="majorHAnsi" w:cs="Arial"/>
          <w:sz w:val="20"/>
          <w:szCs w:val="20"/>
        </w:rPr>
        <w:t xml:space="preserve"> </w:t>
      </w:r>
      <w:bookmarkStart w:id="0" w:name="_GoBack"/>
      <w:bookmarkEnd w:id="0"/>
      <w:r w:rsidR="00000F11">
        <w:rPr>
          <w:rFonts w:asciiTheme="majorHAnsi" w:eastAsia="Calibri" w:hAnsiTheme="majorHAnsi" w:cs="Arial"/>
          <w:sz w:val="20"/>
          <w:szCs w:val="20"/>
        </w:rPr>
        <w:t>and is currently on review,</w:t>
      </w:r>
      <w:r w:rsidRPr="00393109">
        <w:rPr>
          <w:rFonts w:asciiTheme="majorHAnsi" w:eastAsia="Calibri" w:hAnsiTheme="majorHAnsi" w:cs="Arial"/>
          <w:sz w:val="20"/>
          <w:szCs w:val="20"/>
        </w:rPr>
        <w:t xml:space="preserve"> about 85% of the replacement process has been completed, </w:t>
      </w:r>
      <w:proofErr w:type="gramStart"/>
      <w:r w:rsidRPr="00393109">
        <w:rPr>
          <w:rFonts w:asciiTheme="majorHAnsi" w:eastAsia="Calibri" w:hAnsiTheme="majorHAnsi" w:cs="Arial"/>
          <w:sz w:val="20"/>
          <w:szCs w:val="20"/>
        </w:rPr>
        <w:t>funding</w:t>
      </w:r>
      <w:proofErr w:type="gramEnd"/>
      <w:r w:rsidRPr="00393109">
        <w:rPr>
          <w:rFonts w:asciiTheme="majorHAnsi" w:eastAsia="Calibri" w:hAnsiTheme="majorHAnsi" w:cs="Arial"/>
          <w:sz w:val="20"/>
          <w:szCs w:val="20"/>
        </w:rPr>
        <w:t xml:space="preserve"> in order to secure the required staff capacity is being made available, subject to affordability and whether posts are of critical nature. The filling of all other vacancies on the structure will be rolled out as the Budget is made available by council.</w:t>
      </w:r>
    </w:p>
    <w:p w:rsidR="00DF5CAC" w:rsidRPr="00393109" w:rsidRDefault="00822249"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2.30.6 </w:t>
      </w:r>
      <w:r w:rsidR="00DF5CAC" w:rsidRPr="00393109">
        <w:rPr>
          <w:rFonts w:asciiTheme="majorHAnsi" w:eastAsia="Calibri" w:hAnsiTheme="majorHAnsi" w:cs="Arial"/>
          <w:b/>
          <w:sz w:val="20"/>
          <w:szCs w:val="20"/>
          <w:u w:val="single"/>
        </w:rPr>
        <w:t>Municipal workforce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senior management team of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Local Municipality is supported </w:t>
      </w:r>
      <w:r w:rsidR="003B1D71" w:rsidRPr="00393109">
        <w:rPr>
          <w:rFonts w:asciiTheme="majorHAnsi" w:eastAsia="Calibri" w:hAnsiTheme="majorHAnsi" w:cs="Arial"/>
          <w:sz w:val="20"/>
          <w:szCs w:val="20"/>
        </w:rPr>
        <w:t xml:space="preserve">by a municipal workforce of 146 </w:t>
      </w:r>
      <w:r w:rsidRPr="00393109">
        <w:rPr>
          <w:rFonts w:asciiTheme="majorHAnsi" w:eastAsia="Calibri" w:hAnsiTheme="majorHAnsi" w:cs="Arial"/>
          <w:sz w:val="20"/>
          <w:szCs w:val="20"/>
        </w:rPr>
        <w:t>permanent employees, which is structured in the departments to implement the IDP strategic objectives.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Section 68 (1) of the MSA states that a municipality must develop its human resource capacity to a level that enables it to perform its functions and exercise its power in an economical, effective, efficient and accountable way.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recruitment of Employees is conducted in terms of the municipality’s recruitment and selection policy.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table below shows representation of permanent employees in the municipality.</w:t>
      </w:r>
    </w:p>
    <w:tbl>
      <w:tblPr>
        <w:tblStyle w:val="TableGrid23"/>
        <w:tblW w:w="0" w:type="auto"/>
        <w:tblLook w:val="04A0" w:firstRow="1" w:lastRow="0" w:firstColumn="1" w:lastColumn="0" w:noHBand="0" w:noVBand="1"/>
      </w:tblPr>
      <w:tblGrid>
        <w:gridCol w:w="3820"/>
        <w:gridCol w:w="1065"/>
        <w:gridCol w:w="1065"/>
        <w:gridCol w:w="885"/>
        <w:gridCol w:w="957"/>
        <w:gridCol w:w="1224"/>
      </w:tblGrid>
      <w:tr w:rsidR="00DF5CAC" w:rsidRPr="00393109" w:rsidTr="00DF5CAC">
        <w:trPr>
          <w:trHeight w:val="300"/>
        </w:trPr>
        <w:tc>
          <w:tcPr>
            <w:tcW w:w="7792" w:type="dxa"/>
            <w:gridSpan w:val="5"/>
          </w:tcPr>
          <w:p w:rsidR="00DF5CAC" w:rsidRPr="00393109" w:rsidRDefault="00DF5CAC" w:rsidP="000B6C04">
            <w:pPr>
              <w:rPr>
                <w:rFonts w:asciiTheme="majorHAnsi" w:eastAsia="Calibri" w:hAnsiTheme="majorHAnsi" w:cs="Arial"/>
                <w:color w:val="FF0000"/>
                <w:sz w:val="20"/>
                <w:szCs w:val="20"/>
              </w:rPr>
            </w:pPr>
            <w:r w:rsidRPr="00393109">
              <w:rPr>
                <w:rFonts w:asciiTheme="majorHAnsi" w:eastAsia="Calibri" w:hAnsiTheme="majorHAnsi" w:cs="Arial"/>
                <w:color w:val="FF0000"/>
                <w:sz w:val="20"/>
                <w:szCs w:val="20"/>
              </w:rPr>
              <w:t>Representation of permanent</w:t>
            </w:r>
          </w:p>
        </w:tc>
        <w:tc>
          <w:tcPr>
            <w:tcW w:w="1224" w:type="dxa"/>
          </w:tcPr>
          <w:p w:rsidR="00DF5CAC" w:rsidRPr="00393109" w:rsidRDefault="00DF5CAC" w:rsidP="000B6C04">
            <w:pPr>
              <w:rPr>
                <w:rFonts w:asciiTheme="majorHAnsi" w:eastAsia="Calibri" w:hAnsiTheme="majorHAnsi" w:cs="Arial"/>
                <w:color w:val="FF0000"/>
                <w:sz w:val="20"/>
                <w:szCs w:val="20"/>
              </w:rPr>
            </w:pPr>
            <w:r w:rsidRPr="00393109">
              <w:rPr>
                <w:rFonts w:asciiTheme="majorHAnsi" w:eastAsia="Calibri" w:hAnsiTheme="majorHAnsi" w:cs="Arial"/>
                <w:color w:val="FF0000"/>
                <w:sz w:val="20"/>
                <w:szCs w:val="20"/>
              </w:rPr>
              <w:t>Total</w:t>
            </w:r>
          </w:p>
        </w:tc>
      </w:tr>
      <w:tr w:rsidR="00DF5CAC" w:rsidRPr="00393109" w:rsidTr="00DF5CAC">
        <w:trPr>
          <w:trHeight w:val="419"/>
        </w:trPr>
        <w:tc>
          <w:tcPr>
            <w:tcW w:w="3820" w:type="dxa"/>
            <w:vMerge w:val="restart"/>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Employees categories in terms of Gender (permanent Employees)</w:t>
            </w:r>
          </w:p>
        </w:tc>
        <w:tc>
          <w:tcPr>
            <w:tcW w:w="2130" w:type="dxa"/>
            <w:gridSpan w:val="2"/>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Male</w:t>
            </w:r>
          </w:p>
        </w:tc>
        <w:tc>
          <w:tcPr>
            <w:tcW w:w="1842" w:type="dxa"/>
            <w:gridSpan w:val="2"/>
          </w:tcPr>
          <w:p w:rsidR="00DF5CAC" w:rsidRPr="00393109" w:rsidRDefault="00E12721" w:rsidP="000B6C04">
            <w:pPr>
              <w:rPr>
                <w:rFonts w:asciiTheme="majorHAnsi" w:eastAsia="Calibri" w:hAnsiTheme="majorHAnsi" w:cs="Arial"/>
                <w:sz w:val="20"/>
                <w:szCs w:val="20"/>
              </w:rPr>
            </w:pPr>
            <w:r w:rsidRPr="00393109">
              <w:rPr>
                <w:rFonts w:asciiTheme="majorHAnsi" w:eastAsia="Calibri" w:hAnsiTheme="majorHAnsi" w:cs="Arial"/>
                <w:sz w:val="20"/>
                <w:szCs w:val="20"/>
              </w:rPr>
              <w:t>109</w:t>
            </w:r>
          </w:p>
        </w:tc>
        <w:tc>
          <w:tcPr>
            <w:tcW w:w="1224" w:type="dxa"/>
            <w:vMerge w:val="restart"/>
          </w:tcPr>
          <w:p w:rsidR="00DF5CAC" w:rsidRPr="00393109" w:rsidRDefault="00DF5CAC" w:rsidP="000B6C04">
            <w:pPr>
              <w:rPr>
                <w:rFonts w:asciiTheme="majorHAnsi" w:eastAsia="Calibri" w:hAnsiTheme="majorHAnsi" w:cs="Arial"/>
                <w:sz w:val="20"/>
                <w:szCs w:val="20"/>
              </w:rPr>
            </w:pPr>
          </w:p>
        </w:tc>
      </w:tr>
      <w:tr w:rsidR="00DF5CAC" w:rsidRPr="00393109" w:rsidTr="00DF5CAC">
        <w:trPr>
          <w:trHeight w:val="381"/>
        </w:trPr>
        <w:tc>
          <w:tcPr>
            <w:tcW w:w="3820" w:type="dxa"/>
            <w:vMerge/>
          </w:tcPr>
          <w:p w:rsidR="00DF5CAC" w:rsidRPr="00393109" w:rsidRDefault="00DF5CAC" w:rsidP="000B6C04">
            <w:pPr>
              <w:rPr>
                <w:rFonts w:asciiTheme="majorHAnsi" w:eastAsia="Calibri" w:hAnsiTheme="majorHAnsi" w:cs="Arial"/>
                <w:sz w:val="20"/>
                <w:szCs w:val="20"/>
              </w:rPr>
            </w:pPr>
          </w:p>
        </w:tc>
        <w:tc>
          <w:tcPr>
            <w:tcW w:w="2130" w:type="dxa"/>
            <w:gridSpan w:val="2"/>
          </w:tcPr>
          <w:p w:rsidR="00DF5CAC" w:rsidRPr="00393109" w:rsidRDefault="000244D3" w:rsidP="000B6C04">
            <w:pPr>
              <w:rPr>
                <w:rFonts w:asciiTheme="majorHAnsi" w:eastAsia="Calibri" w:hAnsiTheme="majorHAnsi" w:cs="Arial"/>
                <w:sz w:val="20"/>
                <w:szCs w:val="20"/>
              </w:rPr>
            </w:pPr>
            <w:r w:rsidRPr="00393109">
              <w:rPr>
                <w:rFonts w:asciiTheme="majorHAnsi" w:eastAsia="Calibri" w:hAnsiTheme="majorHAnsi" w:cs="Arial"/>
                <w:sz w:val="20"/>
                <w:szCs w:val="20"/>
              </w:rPr>
              <w:t>F</w:t>
            </w:r>
            <w:r w:rsidR="00DF5CAC" w:rsidRPr="00393109">
              <w:rPr>
                <w:rFonts w:asciiTheme="majorHAnsi" w:eastAsia="Calibri" w:hAnsiTheme="majorHAnsi" w:cs="Arial"/>
                <w:sz w:val="20"/>
                <w:szCs w:val="20"/>
              </w:rPr>
              <w:t>emale</w:t>
            </w:r>
          </w:p>
        </w:tc>
        <w:tc>
          <w:tcPr>
            <w:tcW w:w="1842" w:type="dxa"/>
            <w:gridSpan w:val="2"/>
          </w:tcPr>
          <w:p w:rsidR="00DF5CAC" w:rsidRPr="00393109" w:rsidRDefault="00E12721" w:rsidP="000B6C04">
            <w:pPr>
              <w:rPr>
                <w:rFonts w:asciiTheme="majorHAnsi" w:eastAsia="Calibri" w:hAnsiTheme="majorHAnsi" w:cs="Arial"/>
                <w:sz w:val="20"/>
                <w:szCs w:val="20"/>
              </w:rPr>
            </w:pPr>
            <w:r w:rsidRPr="00393109">
              <w:rPr>
                <w:rFonts w:asciiTheme="majorHAnsi" w:eastAsia="Calibri" w:hAnsiTheme="majorHAnsi" w:cs="Arial"/>
                <w:sz w:val="20"/>
                <w:szCs w:val="20"/>
              </w:rPr>
              <w:t>33</w:t>
            </w:r>
          </w:p>
        </w:tc>
        <w:tc>
          <w:tcPr>
            <w:tcW w:w="1224" w:type="dxa"/>
            <w:vMerge/>
          </w:tcPr>
          <w:p w:rsidR="00DF5CAC" w:rsidRPr="00393109" w:rsidRDefault="00DF5CAC" w:rsidP="000B6C04">
            <w:pPr>
              <w:rPr>
                <w:rFonts w:asciiTheme="majorHAnsi" w:eastAsia="Calibri" w:hAnsiTheme="majorHAnsi" w:cs="Arial"/>
                <w:sz w:val="20"/>
                <w:szCs w:val="20"/>
              </w:rPr>
            </w:pPr>
          </w:p>
        </w:tc>
      </w:tr>
      <w:tr w:rsidR="00DF5CAC" w:rsidRPr="00393109" w:rsidTr="00DF5CAC">
        <w:trPr>
          <w:trHeight w:val="405"/>
        </w:trPr>
        <w:tc>
          <w:tcPr>
            <w:tcW w:w="3820" w:type="dxa"/>
            <w:vMerge w:val="restart"/>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Employees categories in terms of Race (Permanent Employees)</w:t>
            </w:r>
          </w:p>
        </w:tc>
        <w:tc>
          <w:tcPr>
            <w:tcW w:w="1065" w:type="dxa"/>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Coloured</w:t>
            </w:r>
          </w:p>
        </w:tc>
        <w:tc>
          <w:tcPr>
            <w:tcW w:w="1065" w:type="dxa"/>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African</w:t>
            </w:r>
          </w:p>
        </w:tc>
        <w:tc>
          <w:tcPr>
            <w:tcW w:w="885" w:type="dxa"/>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Indians</w:t>
            </w:r>
          </w:p>
        </w:tc>
        <w:tc>
          <w:tcPr>
            <w:tcW w:w="957" w:type="dxa"/>
          </w:tcPr>
          <w:p w:rsidR="00DF5CAC" w:rsidRPr="00393109" w:rsidRDefault="0086150C" w:rsidP="000B6C04">
            <w:pPr>
              <w:rPr>
                <w:rFonts w:asciiTheme="majorHAnsi" w:eastAsia="Calibri" w:hAnsiTheme="majorHAnsi" w:cs="Arial"/>
                <w:sz w:val="20"/>
                <w:szCs w:val="20"/>
              </w:rPr>
            </w:pPr>
            <w:r w:rsidRPr="00393109">
              <w:rPr>
                <w:rFonts w:asciiTheme="majorHAnsi" w:eastAsia="Calibri" w:hAnsiTheme="majorHAnsi" w:cs="Arial"/>
                <w:sz w:val="20"/>
                <w:szCs w:val="20"/>
              </w:rPr>
              <w:t>W</w:t>
            </w:r>
            <w:r w:rsidR="00DF5CAC" w:rsidRPr="00393109">
              <w:rPr>
                <w:rFonts w:asciiTheme="majorHAnsi" w:eastAsia="Calibri" w:hAnsiTheme="majorHAnsi" w:cs="Arial"/>
                <w:sz w:val="20"/>
                <w:szCs w:val="20"/>
              </w:rPr>
              <w:t>hite</w:t>
            </w:r>
          </w:p>
        </w:tc>
        <w:tc>
          <w:tcPr>
            <w:tcW w:w="1224" w:type="dxa"/>
            <w:vMerge/>
          </w:tcPr>
          <w:p w:rsidR="00DF5CAC" w:rsidRPr="00393109" w:rsidRDefault="00DF5CAC" w:rsidP="000B6C04">
            <w:pPr>
              <w:rPr>
                <w:rFonts w:asciiTheme="majorHAnsi" w:eastAsia="Calibri" w:hAnsiTheme="majorHAnsi" w:cs="Arial"/>
                <w:sz w:val="20"/>
                <w:szCs w:val="20"/>
              </w:rPr>
            </w:pPr>
          </w:p>
        </w:tc>
      </w:tr>
      <w:tr w:rsidR="00DF5CAC" w:rsidRPr="00393109" w:rsidTr="00DF5CAC">
        <w:trPr>
          <w:trHeight w:val="465"/>
        </w:trPr>
        <w:tc>
          <w:tcPr>
            <w:tcW w:w="3820" w:type="dxa"/>
            <w:vMerge/>
          </w:tcPr>
          <w:p w:rsidR="00DF5CAC" w:rsidRPr="00393109" w:rsidRDefault="00DF5CAC" w:rsidP="000B6C04">
            <w:pPr>
              <w:rPr>
                <w:rFonts w:asciiTheme="majorHAnsi" w:eastAsia="Calibri" w:hAnsiTheme="majorHAnsi" w:cs="Arial"/>
                <w:sz w:val="20"/>
                <w:szCs w:val="20"/>
              </w:rPr>
            </w:pPr>
          </w:p>
        </w:tc>
        <w:tc>
          <w:tcPr>
            <w:tcW w:w="1065" w:type="dxa"/>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8</w:t>
            </w:r>
          </w:p>
        </w:tc>
        <w:tc>
          <w:tcPr>
            <w:tcW w:w="1065" w:type="dxa"/>
          </w:tcPr>
          <w:p w:rsidR="00DF5CAC" w:rsidRPr="00393109" w:rsidRDefault="003B1D71" w:rsidP="000B6C04">
            <w:pPr>
              <w:rPr>
                <w:rFonts w:asciiTheme="majorHAnsi" w:eastAsia="Calibri" w:hAnsiTheme="majorHAnsi" w:cs="Arial"/>
                <w:sz w:val="20"/>
                <w:szCs w:val="20"/>
              </w:rPr>
            </w:pPr>
            <w:r w:rsidRPr="00393109">
              <w:rPr>
                <w:rFonts w:asciiTheme="majorHAnsi" w:eastAsia="Calibri" w:hAnsiTheme="majorHAnsi" w:cs="Arial"/>
                <w:sz w:val="20"/>
                <w:szCs w:val="20"/>
              </w:rPr>
              <w:t>13</w:t>
            </w:r>
            <w:r w:rsidR="00DF5CAC" w:rsidRPr="00393109">
              <w:rPr>
                <w:rFonts w:asciiTheme="majorHAnsi" w:eastAsia="Calibri" w:hAnsiTheme="majorHAnsi" w:cs="Arial"/>
                <w:sz w:val="20"/>
                <w:szCs w:val="20"/>
              </w:rPr>
              <w:t>5</w:t>
            </w:r>
          </w:p>
        </w:tc>
        <w:tc>
          <w:tcPr>
            <w:tcW w:w="885" w:type="dxa"/>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0</w:t>
            </w:r>
          </w:p>
        </w:tc>
        <w:tc>
          <w:tcPr>
            <w:tcW w:w="957" w:type="dxa"/>
          </w:tcPr>
          <w:p w:rsidR="00DF5CAC" w:rsidRPr="00393109" w:rsidRDefault="003B1D71" w:rsidP="000B6C04">
            <w:pPr>
              <w:rPr>
                <w:rFonts w:asciiTheme="majorHAnsi" w:eastAsia="Calibri" w:hAnsiTheme="majorHAnsi" w:cs="Arial"/>
                <w:sz w:val="20"/>
                <w:szCs w:val="20"/>
              </w:rPr>
            </w:pPr>
            <w:r w:rsidRPr="00393109">
              <w:rPr>
                <w:rFonts w:asciiTheme="majorHAnsi" w:eastAsia="Calibri" w:hAnsiTheme="majorHAnsi" w:cs="Arial"/>
                <w:sz w:val="20"/>
                <w:szCs w:val="20"/>
              </w:rPr>
              <w:t>2</w:t>
            </w:r>
          </w:p>
        </w:tc>
        <w:tc>
          <w:tcPr>
            <w:tcW w:w="1224" w:type="dxa"/>
            <w:vMerge/>
          </w:tcPr>
          <w:p w:rsidR="00DF5CAC" w:rsidRPr="00393109" w:rsidRDefault="00DF5CAC" w:rsidP="000B6C04">
            <w:pPr>
              <w:rPr>
                <w:rFonts w:asciiTheme="majorHAnsi" w:eastAsia="Calibri" w:hAnsiTheme="majorHAnsi" w:cs="Arial"/>
                <w:sz w:val="20"/>
                <w:szCs w:val="20"/>
              </w:rPr>
            </w:pPr>
          </w:p>
        </w:tc>
      </w:tr>
      <w:tr w:rsidR="00DF5CAC" w:rsidRPr="00393109" w:rsidTr="00DF5CAC">
        <w:trPr>
          <w:trHeight w:val="465"/>
        </w:trPr>
        <w:tc>
          <w:tcPr>
            <w:tcW w:w="3820" w:type="dxa"/>
            <w:tcBorders>
              <w:bottom w:val="single" w:sz="4" w:space="0" w:color="auto"/>
            </w:tcBorders>
          </w:tcPr>
          <w:p w:rsidR="00DF5CAC" w:rsidRPr="00393109" w:rsidRDefault="00DF5CAC" w:rsidP="000B6C04">
            <w:pPr>
              <w:rPr>
                <w:rFonts w:asciiTheme="majorHAnsi" w:eastAsia="Calibri" w:hAnsiTheme="majorHAnsi" w:cs="Arial"/>
                <w:sz w:val="20"/>
                <w:szCs w:val="20"/>
              </w:rPr>
            </w:pPr>
            <w:r w:rsidRPr="00393109">
              <w:rPr>
                <w:rFonts w:asciiTheme="majorHAnsi" w:eastAsia="Calibri" w:hAnsiTheme="majorHAnsi" w:cs="Arial"/>
                <w:sz w:val="20"/>
                <w:szCs w:val="20"/>
              </w:rPr>
              <w:t>Disability</w:t>
            </w:r>
          </w:p>
        </w:tc>
        <w:tc>
          <w:tcPr>
            <w:tcW w:w="1065" w:type="dxa"/>
            <w:tcBorders>
              <w:bottom w:val="single" w:sz="4" w:space="0" w:color="auto"/>
            </w:tcBorders>
          </w:tcPr>
          <w:p w:rsidR="00DF5CAC" w:rsidRPr="00393109" w:rsidRDefault="00DF5CAC" w:rsidP="000B6C04">
            <w:pPr>
              <w:rPr>
                <w:rFonts w:asciiTheme="majorHAnsi" w:eastAsia="Calibri" w:hAnsiTheme="majorHAnsi" w:cs="Arial"/>
                <w:sz w:val="20"/>
                <w:szCs w:val="20"/>
              </w:rPr>
            </w:pPr>
          </w:p>
        </w:tc>
        <w:tc>
          <w:tcPr>
            <w:tcW w:w="1065" w:type="dxa"/>
            <w:tcBorders>
              <w:bottom w:val="single" w:sz="4" w:space="0" w:color="auto"/>
            </w:tcBorders>
          </w:tcPr>
          <w:p w:rsidR="00DF5CAC" w:rsidRPr="00393109" w:rsidRDefault="003B1D71" w:rsidP="000B6C04">
            <w:pPr>
              <w:rPr>
                <w:rFonts w:asciiTheme="majorHAnsi" w:eastAsia="Calibri" w:hAnsiTheme="majorHAnsi" w:cs="Arial"/>
                <w:sz w:val="20"/>
                <w:szCs w:val="20"/>
              </w:rPr>
            </w:pPr>
            <w:r w:rsidRPr="00393109">
              <w:rPr>
                <w:rFonts w:asciiTheme="majorHAnsi" w:eastAsia="Calibri" w:hAnsiTheme="majorHAnsi" w:cs="Arial"/>
                <w:sz w:val="20"/>
                <w:szCs w:val="20"/>
              </w:rPr>
              <w:t>1</w:t>
            </w:r>
          </w:p>
        </w:tc>
        <w:tc>
          <w:tcPr>
            <w:tcW w:w="885" w:type="dxa"/>
            <w:tcBorders>
              <w:bottom w:val="single" w:sz="4" w:space="0" w:color="auto"/>
            </w:tcBorders>
          </w:tcPr>
          <w:p w:rsidR="00DF5CAC" w:rsidRPr="00393109" w:rsidRDefault="00DF5CAC" w:rsidP="000B6C04">
            <w:pPr>
              <w:rPr>
                <w:rFonts w:asciiTheme="majorHAnsi" w:eastAsia="Calibri" w:hAnsiTheme="majorHAnsi" w:cs="Arial"/>
                <w:sz w:val="20"/>
                <w:szCs w:val="20"/>
              </w:rPr>
            </w:pPr>
          </w:p>
        </w:tc>
        <w:tc>
          <w:tcPr>
            <w:tcW w:w="957" w:type="dxa"/>
            <w:tcBorders>
              <w:bottom w:val="single" w:sz="4" w:space="0" w:color="auto"/>
            </w:tcBorders>
          </w:tcPr>
          <w:p w:rsidR="00DF5CAC" w:rsidRPr="00393109" w:rsidRDefault="00DF5CAC" w:rsidP="000B6C04">
            <w:pPr>
              <w:rPr>
                <w:rFonts w:asciiTheme="majorHAnsi" w:eastAsia="Calibri" w:hAnsiTheme="majorHAnsi" w:cs="Arial"/>
                <w:sz w:val="20"/>
                <w:szCs w:val="20"/>
              </w:rPr>
            </w:pPr>
          </w:p>
        </w:tc>
        <w:tc>
          <w:tcPr>
            <w:tcW w:w="1224" w:type="dxa"/>
            <w:tcBorders>
              <w:bottom w:val="single" w:sz="4" w:space="0" w:color="auto"/>
            </w:tcBorders>
          </w:tcPr>
          <w:p w:rsidR="00DF5CAC" w:rsidRPr="00393109" w:rsidRDefault="00E12721" w:rsidP="000B6C04">
            <w:pPr>
              <w:rPr>
                <w:rFonts w:asciiTheme="majorHAnsi" w:eastAsia="Calibri" w:hAnsiTheme="majorHAnsi" w:cs="Arial"/>
                <w:sz w:val="20"/>
                <w:szCs w:val="20"/>
              </w:rPr>
            </w:pPr>
            <w:r w:rsidRPr="00393109">
              <w:rPr>
                <w:rFonts w:asciiTheme="majorHAnsi" w:eastAsia="Calibri" w:hAnsiTheme="majorHAnsi" w:cs="Arial"/>
                <w:sz w:val="20"/>
                <w:szCs w:val="20"/>
              </w:rPr>
              <w:t>142</w:t>
            </w:r>
          </w:p>
        </w:tc>
      </w:tr>
    </w:tbl>
    <w:p w:rsidR="00DF5CAC" w:rsidRPr="00393109" w:rsidRDefault="00DF5CAC" w:rsidP="000B6C04">
      <w:pPr>
        <w:spacing w:after="160" w:line="259" w:lineRule="auto"/>
        <w:rPr>
          <w:rFonts w:asciiTheme="majorHAnsi" w:eastAsia="Calibri" w:hAnsiTheme="majorHAnsi" w:cs="Arial"/>
        </w:rPr>
      </w:pPr>
    </w:p>
    <w:p w:rsidR="00DF5CAC" w:rsidRPr="00393109" w:rsidRDefault="00822249"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2.30.7</w:t>
      </w:r>
      <w:r w:rsidR="00DF5CAC" w:rsidRPr="00393109">
        <w:rPr>
          <w:rFonts w:asciiTheme="majorHAnsi" w:eastAsia="Calibri" w:hAnsiTheme="majorHAnsi" w:cs="Arial"/>
          <w:b/>
          <w:sz w:val="20"/>
          <w:szCs w:val="20"/>
          <w:u w:val="single"/>
        </w:rPr>
        <w:t xml:space="preserve"> Intergovernmental Forum</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In terms of constitution of South Africa all sphere of government and all organs of state within each sphere must co-operate with one another in mutual trust and good faith fostering friendly relations, they must assist and support one another on matters of common interest, coordinate their action, adhering to agreed procedures and avoid legal proceeding against one another.</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is actively involved in the following forum/intergovernmental structure.</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Premiers coordinating Forum</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proofErr w:type="spellStart"/>
      <w:r w:rsidRPr="00393109">
        <w:rPr>
          <w:rFonts w:asciiTheme="majorHAnsi" w:eastAsia="Calibri" w:hAnsiTheme="majorHAnsi" w:cs="Arial"/>
          <w:sz w:val="20"/>
          <w:szCs w:val="20"/>
        </w:rPr>
        <w:t>Salga</w:t>
      </w:r>
      <w:proofErr w:type="spellEnd"/>
      <w:r w:rsidRPr="00393109">
        <w:rPr>
          <w:rFonts w:asciiTheme="majorHAnsi" w:eastAsia="Calibri" w:hAnsiTheme="majorHAnsi" w:cs="Arial"/>
          <w:sz w:val="20"/>
          <w:szCs w:val="20"/>
        </w:rPr>
        <w:t xml:space="preserve"> working group</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IDP manager’s forum</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PMS manager’s forum</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LED manager’s forum</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Provincial Skills development Forum</w:t>
      </w:r>
    </w:p>
    <w:p w:rsidR="00DF5CAC" w:rsidRPr="00393109" w:rsidRDefault="00DF5CAC" w:rsidP="000B6C04">
      <w:pPr>
        <w:numPr>
          <w:ilvl w:val="0"/>
          <w:numId w:val="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Provincial Public Participation and Communication Forum</w:t>
      </w:r>
    </w:p>
    <w:p w:rsidR="00DF5CAC" w:rsidRPr="00393109" w:rsidRDefault="00DF5CAC" w:rsidP="000B6C04">
      <w:pPr>
        <w:spacing w:after="160" w:line="240" w:lineRule="auto"/>
        <w:ind w:left="720"/>
        <w:contextualSpacing/>
        <w:rPr>
          <w:rFonts w:asciiTheme="majorHAnsi" w:eastAsia="Calibri" w:hAnsiTheme="majorHAnsi" w:cs="Arial"/>
          <w:sz w:val="20"/>
          <w:szCs w:val="20"/>
        </w:rPr>
      </w:pPr>
    </w:p>
    <w:p w:rsidR="00DF5CAC" w:rsidRPr="00393109" w:rsidRDefault="00822249" w:rsidP="000B6C04">
      <w:pPr>
        <w:spacing w:after="160" w:line="240"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2.30.8</w:t>
      </w:r>
      <w:r w:rsidR="00DF5CAC" w:rsidRPr="00393109">
        <w:rPr>
          <w:rFonts w:asciiTheme="majorHAnsi" w:eastAsia="Calibri" w:hAnsiTheme="majorHAnsi" w:cs="Arial"/>
          <w:b/>
          <w:sz w:val="20"/>
          <w:szCs w:val="20"/>
          <w:u w:val="single"/>
        </w:rPr>
        <w:t xml:space="preserve"> Human Resources and skill development</w:t>
      </w:r>
    </w:p>
    <w:p w:rsidR="00DF5CAC" w:rsidRPr="00393109" w:rsidRDefault="00DF5CAC" w:rsidP="000B6C04">
      <w:pPr>
        <w:spacing w:after="160" w:line="240" w:lineRule="auto"/>
        <w:contextualSpacing/>
        <w:rPr>
          <w:rFonts w:asciiTheme="majorHAnsi" w:eastAsia="Calibri" w:hAnsiTheme="majorHAnsi" w:cs="Arial"/>
          <w:b/>
          <w:sz w:val="20"/>
          <w:szCs w:val="20"/>
          <w:u w:val="single"/>
        </w:rPr>
      </w:pPr>
    </w:p>
    <w:p w:rsidR="00DF5CAC" w:rsidRPr="00393109" w:rsidRDefault="00DF5CAC" w:rsidP="000B6C04">
      <w:p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In ensuring that the municipality addresses challenges towards achieving organisational cohesion and effectiveness, the municipality drafted and adopted Human resources plan to ensure fair, efficient, effective and transparent personnel administration, the HR policy focuses on delivering on eight performance areas.</w:t>
      </w:r>
    </w:p>
    <w:p w:rsidR="00DF5CAC" w:rsidRPr="00393109" w:rsidRDefault="00DF5CAC" w:rsidP="000B6C04">
      <w:pPr>
        <w:spacing w:after="160" w:line="240" w:lineRule="auto"/>
        <w:contextualSpacing/>
        <w:rPr>
          <w:rFonts w:asciiTheme="majorHAnsi" w:eastAsia="Calibri" w:hAnsiTheme="majorHAnsi" w:cs="Arial"/>
          <w:b/>
          <w:sz w:val="20"/>
          <w:szCs w:val="20"/>
          <w:u w:val="single"/>
        </w:rPr>
      </w:pPr>
      <w:r w:rsidRPr="00393109">
        <w:rPr>
          <w:rFonts w:asciiTheme="majorHAnsi" w:eastAsia="Calibri" w:hAnsiTheme="majorHAnsi" w:cs="Arial"/>
          <w:sz w:val="20"/>
          <w:szCs w:val="20"/>
        </w:rPr>
        <w:t>These are summarised as follows</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Recruitment and selection</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Education, training and development of staff</w:t>
      </w:r>
    </w:p>
    <w:p w:rsidR="00DF5CAC" w:rsidRPr="00393109" w:rsidRDefault="00DF5CAC" w:rsidP="000B6C04">
      <w:pPr>
        <w:numPr>
          <w:ilvl w:val="0"/>
          <w:numId w:val="15"/>
        </w:numPr>
        <w:spacing w:after="115" w:line="357"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lastRenderedPageBreak/>
        <w:t>Employment Equity and diversity management</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Occupational health and safety</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Individual performance management</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Employees wellness</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Personnel administration, and</w:t>
      </w:r>
    </w:p>
    <w:p w:rsidR="00DF5CAC" w:rsidRPr="00393109" w:rsidRDefault="00DF5CAC" w:rsidP="000B6C04">
      <w:pPr>
        <w:numPr>
          <w:ilvl w:val="0"/>
          <w:numId w:val="1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Labour relation</w:t>
      </w:r>
    </w:p>
    <w:p w:rsidR="00817518" w:rsidRPr="00393109" w:rsidRDefault="00817518" w:rsidP="000B6C04">
      <w:pPr>
        <w:spacing w:after="160" w:line="240" w:lineRule="auto"/>
        <w:contextualSpacing/>
        <w:rPr>
          <w:rFonts w:asciiTheme="majorHAnsi" w:eastAsia="Calibri" w:hAnsiTheme="majorHAnsi" w:cs="Arial"/>
          <w:b/>
          <w:sz w:val="20"/>
          <w:szCs w:val="20"/>
          <w:u w:val="single"/>
        </w:rPr>
      </w:pPr>
    </w:p>
    <w:p w:rsidR="00DF5CAC" w:rsidRPr="00393109" w:rsidRDefault="00A37FB9" w:rsidP="000B6C04">
      <w:pPr>
        <w:spacing w:after="160" w:line="240" w:lineRule="auto"/>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2.30.9</w:t>
      </w:r>
      <w:r w:rsidR="00DF5CAC" w:rsidRPr="00393109">
        <w:rPr>
          <w:rFonts w:asciiTheme="majorHAnsi" w:eastAsia="Calibri" w:hAnsiTheme="majorHAnsi" w:cs="Arial"/>
          <w:b/>
          <w:sz w:val="20"/>
          <w:szCs w:val="20"/>
          <w:u w:val="single"/>
        </w:rPr>
        <w:t xml:space="preserve"> Skills development.</w:t>
      </w:r>
    </w:p>
    <w:p w:rsidR="00DF5CAC" w:rsidRPr="00393109" w:rsidRDefault="00DF5CAC" w:rsidP="000B6C04">
      <w:pPr>
        <w:spacing w:after="160" w:line="240" w:lineRule="auto"/>
        <w:contextualSpacing/>
        <w:rPr>
          <w:rFonts w:asciiTheme="majorHAnsi" w:eastAsia="Calibri" w:hAnsiTheme="majorHAnsi" w:cs="Arial"/>
          <w:sz w:val="20"/>
          <w:szCs w:val="20"/>
        </w:rPr>
      </w:pPr>
    </w:p>
    <w:p w:rsidR="00DF5CAC" w:rsidRPr="00393109" w:rsidRDefault="00DF5CAC" w:rsidP="000B6C04">
      <w:p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Education, Training and development at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Local Municipality is focused on the enhancement of knowledge, skills and behavioural competencies of employees and councillors to the appropriate levels. The main purpose of training and development is to ensure that staff within the organisation has the competencies necessary to performance up to the quality standards in their current jobs within the context of the municipality’s strategic objectives</w:t>
      </w:r>
      <w:r w:rsidR="003C0E41" w:rsidRPr="00393109">
        <w:rPr>
          <w:rFonts w:asciiTheme="majorHAnsi" w:eastAsia="Calibri" w:hAnsiTheme="majorHAnsi" w:cs="Arial"/>
          <w:sz w:val="20"/>
          <w:szCs w:val="20"/>
        </w:rPr>
        <w:t>.</w:t>
      </w:r>
    </w:p>
    <w:p w:rsidR="00DF5CAC" w:rsidRPr="00393109" w:rsidRDefault="00A37FB9"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2.30</w:t>
      </w:r>
      <w:r w:rsidR="00DF5CAC" w:rsidRPr="00393109">
        <w:rPr>
          <w:rFonts w:asciiTheme="majorHAnsi" w:eastAsia="Calibri" w:hAnsiTheme="majorHAnsi" w:cs="Arial"/>
          <w:b/>
          <w:sz w:val="20"/>
          <w:szCs w:val="20"/>
          <w:u w:val="single"/>
        </w:rPr>
        <w:t xml:space="preserve">.10 </w:t>
      </w:r>
      <w:r w:rsidR="00397A1F" w:rsidRPr="00393109">
        <w:rPr>
          <w:rFonts w:asciiTheme="majorHAnsi" w:eastAsia="Calibri" w:hAnsiTheme="majorHAnsi" w:cs="Arial"/>
          <w:b/>
          <w:sz w:val="20"/>
          <w:szCs w:val="20"/>
          <w:u w:val="single"/>
        </w:rPr>
        <w:t>Systems and technology</w:t>
      </w:r>
      <w:r w:rsidR="00DF5CAC" w:rsidRPr="00393109">
        <w:rPr>
          <w:rFonts w:asciiTheme="majorHAnsi" w:eastAsia="Calibri" w:hAnsiTheme="majorHAnsi" w:cs="Arial"/>
          <w:b/>
          <w:sz w:val="20"/>
          <w:szCs w:val="20"/>
          <w:u w:val="single"/>
        </w:rPr>
        <w:t>.</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is structured, arranged and managed to facilitate the fulfilling of its strategic mandate. The management includes the development of appropriate strategy, implementation thereof, monitoring its performance against expectations and reporting on such. This structure, arrangement and management include the conceptualisation of the use of ICT in service delivery which culminates in an ICT strategic p</w:t>
      </w:r>
      <w:r w:rsidR="00000F11">
        <w:rPr>
          <w:rFonts w:asciiTheme="majorHAnsi" w:eastAsia="Calibri" w:hAnsiTheme="majorHAnsi" w:cs="Arial"/>
          <w:sz w:val="20"/>
          <w:szCs w:val="20"/>
        </w:rPr>
        <w:t>lan as approved in 13 July 2017 and are presently on review.</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positions the municipality to use ICT in the realisation of value in all aspects of its business whether it be supporting operations or management, service delivery or service the citizenry more effectively. In this, ICT facilitates interaction between people, process and the delivery of management practice. ICT then also inevitably finds its way into enabling monitoring and evaluation. These is thus nearly no area of the municipal business that ICT does not influence.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In this regard, the ICT strategic plan was developed, and it is managed in a process instituted through the ICT steering committee. The use of ICT in service delivery will be implemented according to the following revised ICT strategy for the period 2017 to 2022</w:t>
      </w:r>
    </w:p>
    <w:p w:rsidR="00DF5CAC" w:rsidRPr="00393109" w:rsidRDefault="00397A1F" w:rsidP="000B6C04">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Functionality</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 IT is no optimally functioning as most employees used personal E-mail address for performing official duties and are provided with Lap-tops and desk-top computers, LAN is used to connect three towns specifically for financial system.</w:t>
      </w:r>
    </w:p>
    <w:p w:rsidR="00DF5CAC" w:rsidRPr="00393109" w:rsidRDefault="00DF5CAC" w:rsidP="000B6C04">
      <w:pPr>
        <w:spacing w:after="0" w:line="256" w:lineRule="auto"/>
        <w:rPr>
          <w:rFonts w:asciiTheme="majorHAnsi" w:eastAsia="Calibri" w:hAnsiTheme="majorHAnsi" w:cs="Arial"/>
          <w:sz w:val="20"/>
          <w:szCs w:val="20"/>
        </w:rPr>
      </w:pPr>
    </w:p>
    <w:p w:rsidR="00DF5CAC" w:rsidRPr="00393109" w:rsidRDefault="00397A1F" w:rsidP="000B6C04">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Status</w:t>
      </w:r>
    </w:p>
    <w:p w:rsidR="00DF5CAC" w:rsidRPr="00393109" w:rsidRDefault="00DE6641"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doesn’t have</w:t>
      </w:r>
      <w:r w:rsidR="00DF5CAC" w:rsidRPr="00393109">
        <w:rPr>
          <w:rFonts w:asciiTheme="majorHAnsi" w:eastAsia="Calibri" w:hAnsiTheme="majorHAnsi" w:cs="Arial"/>
          <w:sz w:val="20"/>
          <w:szCs w:val="20"/>
        </w:rPr>
        <w:t xml:space="preserve"> a website </w:t>
      </w:r>
      <w:r w:rsidRPr="00393109">
        <w:rPr>
          <w:rFonts w:asciiTheme="majorHAnsi" w:eastAsia="Calibri" w:hAnsiTheme="majorHAnsi" w:cs="Arial"/>
          <w:sz w:val="20"/>
          <w:szCs w:val="20"/>
        </w:rPr>
        <w:t xml:space="preserve">to date </w:t>
      </w:r>
      <w:r w:rsidR="00DF5CAC" w:rsidRPr="00393109">
        <w:rPr>
          <w:rFonts w:asciiTheme="majorHAnsi" w:eastAsia="Calibri" w:hAnsiTheme="majorHAnsi" w:cs="Arial"/>
          <w:sz w:val="20"/>
          <w:szCs w:val="20"/>
        </w:rPr>
        <w:t>and the serve room need upgrading.</w:t>
      </w:r>
    </w:p>
    <w:p w:rsidR="00DF5CAC" w:rsidRPr="00393109" w:rsidRDefault="00DF5CAC" w:rsidP="000B6C04">
      <w:pPr>
        <w:spacing w:after="0" w:line="240" w:lineRule="auto"/>
        <w:rPr>
          <w:rFonts w:asciiTheme="majorHAnsi" w:eastAsia="Calibri" w:hAnsiTheme="majorHAnsi" w:cs="Arial"/>
          <w:sz w:val="20"/>
          <w:szCs w:val="20"/>
        </w:rPr>
      </w:pPr>
    </w:p>
    <w:p w:rsidR="00DF5CAC" w:rsidRPr="00393109" w:rsidRDefault="00DF5CAC" w:rsidP="000B6C04">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B</w:t>
      </w:r>
      <w:r w:rsidR="00397A1F" w:rsidRPr="00393109">
        <w:rPr>
          <w:rFonts w:asciiTheme="majorHAnsi" w:eastAsia="Calibri" w:hAnsiTheme="majorHAnsi" w:cs="Arial"/>
          <w:b/>
          <w:sz w:val="20"/>
          <w:szCs w:val="20"/>
        </w:rPr>
        <w:t>udget</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No direct budget is allocated for IT beside licence fees and administrative billing of services providers for municipal network, financial system and payroll</w:t>
      </w:r>
    </w:p>
    <w:p w:rsidR="00DF5CAC" w:rsidRPr="00393109" w:rsidRDefault="00DF5CAC" w:rsidP="000B6C04">
      <w:pPr>
        <w:spacing w:after="0" w:line="256" w:lineRule="auto"/>
        <w:rPr>
          <w:rFonts w:asciiTheme="majorHAnsi" w:eastAsia="Calibri" w:hAnsiTheme="majorHAnsi" w:cs="Arial"/>
          <w:sz w:val="20"/>
          <w:szCs w:val="20"/>
        </w:rPr>
      </w:pPr>
    </w:p>
    <w:p w:rsidR="00DF5CAC" w:rsidRPr="00393109" w:rsidRDefault="00A37FB9" w:rsidP="000B6C04">
      <w:pPr>
        <w:spacing w:after="0" w:line="256" w:lineRule="auto"/>
        <w:rPr>
          <w:rFonts w:asciiTheme="majorHAnsi" w:eastAsia="Calibri" w:hAnsiTheme="majorHAnsi" w:cs="Arial"/>
          <w:b/>
          <w:sz w:val="20"/>
          <w:szCs w:val="20"/>
        </w:rPr>
      </w:pPr>
      <w:r w:rsidRPr="00393109">
        <w:rPr>
          <w:rFonts w:asciiTheme="majorHAnsi" w:eastAsia="Calibri" w:hAnsiTheme="majorHAnsi" w:cs="Arial"/>
          <w:b/>
          <w:sz w:val="20"/>
          <w:szCs w:val="20"/>
        </w:rPr>
        <w:t>2</w:t>
      </w:r>
      <w:r w:rsidR="00DF5CAC" w:rsidRPr="00393109">
        <w:rPr>
          <w:rFonts w:asciiTheme="majorHAnsi" w:eastAsia="Calibri" w:hAnsiTheme="majorHAnsi" w:cs="Arial"/>
          <w:b/>
          <w:sz w:val="20"/>
          <w:szCs w:val="20"/>
        </w:rPr>
        <w:t>.</w:t>
      </w:r>
      <w:r w:rsidRPr="00393109">
        <w:rPr>
          <w:rFonts w:asciiTheme="majorHAnsi" w:eastAsia="Calibri" w:hAnsiTheme="majorHAnsi" w:cs="Arial"/>
          <w:b/>
          <w:sz w:val="20"/>
          <w:szCs w:val="20"/>
        </w:rPr>
        <w:t>30.</w:t>
      </w:r>
      <w:r w:rsidR="00DF5CAC" w:rsidRPr="00393109">
        <w:rPr>
          <w:rFonts w:asciiTheme="majorHAnsi" w:eastAsia="Calibri" w:hAnsiTheme="majorHAnsi" w:cs="Arial"/>
          <w:b/>
          <w:sz w:val="20"/>
          <w:szCs w:val="20"/>
        </w:rPr>
        <w:t>11 Employment Equity</w:t>
      </w:r>
    </w:p>
    <w:p w:rsidR="00DF5CAC" w:rsidRPr="00393109" w:rsidRDefault="00DF5CAC"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Local municipality is in the process to meet its employment equity target.</w:t>
      </w:r>
    </w:p>
    <w:p w:rsidR="00DF5CAC" w:rsidRPr="00393109" w:rsidRDefault="00DF5CAC" w:rsidP="000B6C04">
      <w:pPr>
        <w:spacing w:after="160" w:line="256" w:lineRule="auto"/>
        <w:rPr>
          <w:rFonts w:asciiTheme="majorHAnsi" w:eastAsia="Calibri" w:hAnsiTheme="majorHAnsi" w:cs="Arial"/>
          <w:sz w:val="20"/>
          <w:szCs w:val="20"/>
        </w:rPr>
      </w:pPr>
    </w:p>
    <w:tbl>
      <w:tblPr>
        <w:tblStyle w:val="TableGrid3"/>
        <w:tblW w:w="0" w:type="auto"/>
        <w:tblInd w:w="-5" w:type="dxa"/>
        <w:tblLook w:val="04A0" w:firstRow="1" w:lastRow="0" w:firstColumn="1" w:lastColumn="0" w:noHBand="0" w:noVBand="1"/>
      </w:tblPr>
      <w:tblGrid>
        <w:gridCol w:w="3495"/>
        <w:gridCol w:w="2034"/>
        <w:gridCol w:w="3492"/>
      </w:tblGrid>
      <w:tr w:rsidR="00DF5CAC" w:rsidRPr="00393109" w:rsidTr="00DF5CAC">
        <w:tc>
          <w:tcPr>
            <w:tcW w:w="3495" w:type="dxa"/>
            <w:tcBorders>
              <w:top w:val="single" w:sz="4" w:space="0" w:color="auto"/>
              <w:left w:val="single" w:sz="4" w:space="0" w:color="auto"/>
              <w:bottom w:val="single" w:sz="4" w:space="0" w:color="auto"/>
              <w:right w:val="single" w:sz="4" w:space="0" w:color="auto"/>
            </w:tcBorders>
            <w:shd w:val="clear" w:color="auto" w:fill="92D05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w:t>
            </w:r>
          </w:p>
        </w:tc>
        <w:tc>
          <w:tcPr>
            <w:tcW w:w="2034" w:type="dxa"/>
            <w:tcBorders>
              <w:top w:val="single" w:sz="4" w:space="0" w:color="auto"/>
              <w:left w:val="single" w:sz="4" w:space="0" w:color="auto"/>
              <w:bottom w:val="single" w:sz="4" w:space="0" w:color="auto"/>
              <w:right w:val="single" w:sz="4" w:space="0" w:color="auto"/>
            </w:tcBorders>
            <w:shd w:val="clear" w:color="auto" w:fill="92D05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3492" w:type="dxa"/>
            <w:tcBorders>
              <w:top w:val="single" w:sz="4" w:space="0" w:color="auto"/>
              <w:left w:val="single" w:sz="4" w:space="0" w:color="auto"/>
              <w:bottom w:val="single" w:sz="4" w:space="0" w:color="auto"/>
              <w:right w:val="single" w:sz="4" w:space="0" w:color="auto"/>
            </w:tcBorders>
            <w:shd w:val="clear" w:color="auto" w:fill="92D050"/>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Information technology(IT)</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One person appointed in the</w:t>
            </w:r>
            <w:r w:rsidR="00000F11">
              <w:rPr>
                <w:rFonts w:asciiTheme="majorHAnsi" w:eastAsia="Calibri" w:hAnsiTheme="majorHAnsi" w:cs="Arial"/>
                <w:sz w:val="20"/>
                <w:szCs w:val="20"/>
                <w:lang w:eastAsia="en-ZA"/>
              </w:rPr>
              <w:t xml:space="preserve"> unit. Policies on review</w:t>
            </w:r>
            <w:r w:rsidRPr="00393109">
              <w:rPr>
                <w:rFonts w:asciiTheme="majorHAnsi" w:eastAsia="Calibri" w:hAnsiTheme="majorHAnsi" w:cs="Arial"/>
                <w:sz w:val="20"/>
                <w:szCs w:val="20"/>
                <w:lang w:eastAsia="en-ZA"/>
              </w:rPr>
              <w:t>.</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Skilled staff</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Staff members are appointed in line with post requirement.</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Organisational structure</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172904"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Adopted in 2023</w:t>
            </w:r>
            <w:r w:rsidR="00000F11">
              <w:rPr>
                <w:rFonts w:asciiTheme="majorHAnsi" w:eastAsia="Calibri" w:hAnsiTheme="majorHAnsi" w:cs="Arial"/>
                <w:sz w:val="20"/>
                <w:szCs w:val="20"/>
                <w:lang w:eastAsia="en-ZA"/>
              </w:rPr>
              <w:t xml:space="preserve"> and presently on review</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lastRenderedPageBreak/>
              <w:t>Vacancy rate</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AB427A"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Most of critical post were</w:t>
            </w:r>
            <w:r w:rsidR="00DF5CAC" w:rsidRPr="00393109">
              <w:rPr>
                <w:rFonts w:asciiTheme="majorHAnsi" w:eastAsia="Calibri" w:hAnsiTheme="majorHAnsi" w:cs="Arial"/>
                <w:sz w:val="20"/>
                <w:szCs w:val="20"/>
                <w:lang w:eastAsia="en-ZA"/>
              </w:rPr>
              <w:t xml:space="preserve"> filled.</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Workplace skills plan</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Developed and submitte</w:t>
            </w:r>
            <w:r w:rsidR="00000F11">
              <w:rPr>
                <w:rFonts w:asciiTheme="majorHAnsi" w:eastAsia="Calibri" w:hAnsiTheme="majorHAnsi" w:cs="Arial"/>
                <w:sz w:val="20"/>
                <w:szCs w:val="20"/>
                <w:lang w:eastAsia="en-ZA"/>
              </w:rPr>
              <w:t>d to LGSETA on the January 2024</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Human resource management policy</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Draft document awaiting council approval</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Individual performance and organisational management system</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Draft</w:t>
            </w:r>
          </w:p>
        </w:tc>
      </w:tr>
      <w:tr w:rsidR="00DF5CAC" w:rsidRPr="00393109" w:rsidTr="00DF5CAC">
        <w:tc>
          <w:tcPr>
            <w:tcW w:w="349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Monitoring, evaluation and reporting processes and systems</w:t>
            </w:r>
          </w:p>
        </w:tc>
        <w:tc>
          <w:tcPr>
            <w:tcW w:w="2034"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3492"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Draft</w:t>
            </w:r>
          </w:p>
        </w:tc>
      </w:tr>
    </w:tbl>
    <w:p w:rsidR="00DF5CAC" w:rsidRPr="00393109" w:rsidRDefault="00DF5CAC" w:rsidP="000B6C04">
      <w:pPr>
        <w:spacing w:after="160" w:line="256" w:lineRule="auto"/>
        <w:rPr>
          <w:rFonts w:asciiTheme="majorHAnsi" w:eastAsia="Calibri" w:hAnsiTheme="majorHAnsi" w:cs="Arial"/>
          <w:b/>
        </w:rPr>
      </w:pPr>
    </w:p>
    <w:p w:rsidR="00DF5CAC" w:rsidRPr="00393109" w:rsidRDefault="00A37FB9"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w:t>
      </w:r>
      <w:r w:rsidR="00DF5CAC" w:rsidRPr="00393109">
        <w:rPr>
          <w:rFonts w:asciiTheme="majorHAnsi" w:eastAsia="Calibri" w:hAnsiTheme="majorHAnsi" w:cs="Arial"/>
          <w:b/>
          <w:sz w:val="20"/>
          <w:szCs w:val="20"/>
        </w:rPr>
        <w:t xml:space="preserve"> FINANCIAL VIABILITY: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objective of NDP in line with economy and employment is to increase national savings of GDP through growth and investment by removing the most pressing constraints to growth, investment and job creation.</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 the capacity of corrupt fighting agencies should be enhanced and public education should be part of the mandate of the anti-corruption agencies.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Long Term</w:t>
      </w:r>
      <w:r w:rsidRPr="00393109">
        <w:rPr>
          <w:rFonts w:asciiTheme="majorHAnsi" w:eastAsia="Calibri" w:hAnsiTheme="majorHAnsi" w:cs="Arial"/>
          <w:sz w:val="20"/>
          <w:szCs w:val="20"/>
        </w:rPr>
        <w:t xml:space="preserve"> – improve the overall financial management in governance structures in the province to ensure clean audits and appropriate financial towards the growth and development of the province.</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 xml:space="preserve">FSGDS Action </w:t>
      </w:r>
      <w:r w:rsidRPr="00393109">
        <w:rPr>
          <w:rFonts w:asciiTheme="majorHAnsi" w:eastAsia="Calibri" w:hAnsiTheme="majorHAnsi" w:cs="Arial"/>
          <w:sz w:val="20"/>
          <w:szCs w:val="20"/>
        </w:rPr>
        <w:t>– improve and enforce the implementation of all supply chain management requirements.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Establish and ensure that financial oversight committees (internal and external) and sub-committees are functional.</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reduce level of corruption in public and private sector, thus improving investor perception, trust in and willingness to invest in South Africa.</w:t>
      </w:r>
    </w:p>
    <w:p w:rsidR="00DF5CAC" w:rsidRPr="00393109" w:rsidRDefault="00DF5CAC"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Capacity building and professionalising supply chain management and ensure effective and transparent oversight.</w:t>
      </w:r>
    </w:p>
    <w:p w:rsidR="00DF5CAC" w:rsidRPr="00393109" w:rsidRDefault="00DF5CAC" w:rsidP="000B6C04">
      <w:pPr>
        <w:spacing w:after="0" w:line="240" w:lineRule="auto"/>
        <w:ind w:left="284"/>
        <w:rPr>
          <w:rFonts w:asciiTheme="majorHAnsi" w:eastAsia="Calibri" w:hAnsiTheme="majorHAnsi" w:cs="Arial"/>
          <w:sz w:val="20"/>
          <w:szCs w:val="20"/>
        </w:rPr>
      </w:pPr>
    </w:p>
    <w:p w:rsidR="00DF5CAC" w:rsidRPr="00393109" w:rsidRDefault="00DF5CAC" w:rsidP="000B6C04">
      <w:pPr>
        <w:spacing w:after="160" w:line="240" w:lineRule="auto"/>
        <w:rPr>
          <w:rFonts w:asciiTheme="majorHAnsi" w:eastAsia="Calibri" w:hAnsiTheme="majorHAnsi" w:cs="Arial"/>
          <w:sz w:val="20"/>
          <w:szCs w:val="20"/>
        </w:rPr>
      </w:pPr>
      <w:proofErr w:type="spellStart"/>
      <w:r w:rsidRPr="00393109">
        <w:rPr>
          <w:rFonts w:asciiTheme="majorHAnsi" w:eastAsia="Calibri" w:hAnsiTheme="majorHAnsi" w:cs="Arial"/>
          <w:b/>
          <w:sz w:val="20"/>
          <w:szCs w:val="20"/>
        </w:rPr>
        <w:t>Tokologo</w:t>
      </w:r>
      <w:proofErr w:type="spellEnd"/>
      <w:r w:rsidRPr="00393109">
        <w:rPr>
          <w:rFonts w:asciiTheme="majorHAnsi" w:eastAsia="Calibri" w:hAnsiTheme="majorHAnsi" w:cs="Arial"/>
          <w:b/>
          <w:sz w:val="20"/>
          <w:szCs w:val="20"/>
        </w:rPr>
        <w:t xml:space="preserve"> Strategic objectives</w:t>
      </w:r>
      <w:r w:rsidRPr="00393109">
        <w:rPr>
          <w:rFonts w:asciiTheme="majorHAnsi" w:eastAsia="Calibri" w:hAnsiTheme="majorHAnsi" w:cs="Arial"/>
          <w:sz w:val="20"/>
          <w:szCs w:val="20"/>
        </w:rPr>
        <w:t>: To improve overall financial management in municipality by developing and    implementing appropriate financial management policies, procedures and systems.</w:t>
      </w:r>
    </w:p>
    <w:p w:rsidR="00DF5CAC" w:rsidRPr="00393109" w:rsidRDefault="00DF5CAC" w:rsidP="000B6C04">
      <w:pPr>
        <w:spacing w:after="160" w:line="240" w:lineRule="auto"/>
        <w:rPr>
          <w:rFonts w:asciiTheme="majorHAnsi" w:eastAsia="Calibri" w:hAnsiTheme="majorHAnsi" w:cs="Arial"/>
          <w:sz w:val="20"/>
          <w:szCs w:val="20"/>
        </w:rPr>
      </w:pPr>
      <w:proofErr w:type="spellStart"/>
      <w:r w:rsidRPr="00393109">
        <w:rPr>
          <w:rFonts w:asciiTheme="majorHAnsi" w:eastAsia="Calibri" w:hAnsiTheme="majorHAnsi" w:cs="Arial"/>
          <w:b/>
          <w:sz w:val="20"/>
          <w:szCs w:val="20"/>
        </w:rPr>
        <w:t>Tokologo</w:t>
      </w:r>
      <w:proofErr w:type="spellEnd"/>
      <w:r w:rsidRPr="00393109">
        <w:rPr>
          <w:rFonts w:asciiTheme="majorHAnsi" w:eastAsia="Calibri" w:hAnsiTheme="majorHAnsi" w:cs="Arial"/>
          <w:b/>
          <w:sz w:val="20"/>
          <w:szCs w:val="20"/>
        </w:rPr>
        <w:t xml:space="preserve"> Intended outcomes</w:t>
      </w:r>
      <w:r w:rsidRPr="00393109">
        <w:rPr>
          <w:rFonts w:asciiTheme="majorHAnsi" w:eastAsia="Calibri" w:hAnsiTheme="majorHAnsi" w:cs="Arial"/>
          <w:sz w:val="20"/>
          <w:szCs w:val="20"/>
        </w:rPr>
        <w:t>: Improved financial management and accountability.</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adopted an approach to financial management that imposes control of expenditure and alignment with operating income. The approach prevented the effective management of additional funding in the form of grant and subsidies of required to cover shortfalls in operating income.</w:t>
      </w:r>
    </w:p>
    <w:p w:rsidR="00DF5CAC" w:rsidRPr="00393109" w:rsidRDefault="00A37FB9"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3.1 </w:t>
      </w:r>
      <w:r w:rsidR="00DF5CAC" w:rsidRPr="00393109">
        <w:rPr>
          <w:rFonts w:asciiTheme="majorHAnsi" w:eastAsia="Calibri" w:hAnsiTheme="majorHAnsi" w:cs="Arial"/>
          <w:b/>
          <w:sz w:val="20"/>
          <w:szCs w:val="20"/>
          <w:u w:val="single"/>
        </w:rPr>
        <w:t>Audit report</w:t>
      </w:r>
    </w:p>
    <w:p w:rsidR="00FA0F5B" w:rsidRPr="00393109" w:rsidRDefault="00FA0F5B" w:rsidP="000B6C04">
      <w:pPr>
        <w:spacing w:after="0" w:line="240" w:lineRule="auto"/>
        <w:ind w:right="8"/>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In terms of the Auditor’s report the financial statement present fairly, in all material respect, the financial position of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Local Municipality as at 30 June 2023, statement of financial performance, statement of charges in net assets, cash flow statement and statement of comparison of budget and actual amount for the year ended, as well as notes to the financial statements, including the summary of significant accounting policies.</w:t>
      </w:r>
    </w:p>
    <w:p w:rsidR="00FA0F5B" w:rsidRPr="00393109" w:rsidRDefault="00FA0F5B" w:rsidP="000B6C04">
      <w:pPr>
        <w:spacing w:after="0" w:line="240" w:lineRule="auto"/>
        <w:ind w:right="8"/>
        <w:contextualSpacing/>
        <w:rPr>
          <w:rFonts w:asciiTheme="majorHAnsi" w:eastAsia="Calibri" w:hAnsiTheme="majorHAnsi" w:cs="Arial"/>
          <w:sz w:val="20"/>
          <w:szCs w:val="20"/>
        </w:rPr>
      </w:pPr>
    </w:p>
    <w:p w:rsidR="00FA0F5B" w:rsidRPr="00393109" w:rsidRDefault="00FA0F5B" w:rsidP="000B6C04">
      <w:pPr>
        <w:spacing w:after="0" w:line="240" w:lineRule="auto"/>
        <w:ind w:right="8"/>
        <w:contextualSpacing/>
        <w:rPr>
          <w:rFonts w:asciiTheme="majorHAnsi" w:eastAsia="Calibri" w:hAnsiTheme="majorHAnsi" w:cs="Arial"/>
          <w:sz w:val="20"/>
          <w:szCs w:val="20"/>
        </w:rPr>
      </w:pPr>
      <w:r w:rsidRPr="00393109">
        <w:rPr>
          <w:rFonts w:asciiTheme="majorHAnsi" w:eastAsia="Calibri" w:hAnsiTheme="majorHAnsi" w:cs="Arial"/>
          <w:sz w:val="20"/>
          <w:szCs w:val="20"/>
        </w:rPr>
        <w:t>The following going concern were raised due to the current liability of the municipality.</w:t>
      </w:r>
    </w:p>
    <w:p w:rsidR="00FA0F5B" w:rsidRPr="00393109" w:rsidRDefault="00FA0F5B" w:rsidP="000B6C04">
      <w:pPr>
        <w:spacing w:after="0" w:line="240" w:lineRule="auto"/>
        <w:ind w:right="8"/>
        <w:contextualSpacing/>
        <w:rPr>
          <w:rFonts w:asciiTheme="majorHAnsi" w:eastAsia="Calibri" w:hAnsiTheme="majorHAnsi" w:cs="Arial"/>
          <w:sz w:val="20"/>
          <w:szCs w:val="20"/>
        </w:rPr>
      </w:pPr>
    </w:p>
    <w:p w:rsidR="00DF5CAC" w:rsidRPr="00393109" w:rsidRDefault="00CB236A" w:rsidP="000B6C04">
      <w:pPr>
        <w:spacing w:after="0" w:line="240" w:lineRule="auto"/>
        <w:ind w:right="8"/>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3.1.1 Fruitless and wasteful expenditure</w:t>
      </w:r>
      <w:r w:rsidR="00FA0F5B" w:rsidRPr="00393109">
        <w:rPr>
          <w:rFonts w:asciiTheme="majorHAnsi" w:eastAsia="Calibri" w:hAnsiTheme="majorHAnsi" w:cs="Arial"/>
          <w:b/>
          <w:sz w:val="20"/>
          <w:szCs w:val="20"/>
          <w:u w:val="single"/>
        </w:rPr>
        <w:t xml:space="preserve"> </w:t>
      </w:r>
    </w:p>
    <w:p w:rsidR="00CB236A" w:rsidRPr="00393109" w:rsidRDefault="00CB236A" w:rsidP="000B6C04">
      <w:pPr>
        <w:spacing w:after="0" w:line="240" w:lineRule="auto"/>
        <w:ind w:right="8"/>
        <w:contextualSpacing/>
        <w:rPr>
          <w:rFonts w:asciiTheme="majorHAnsi" w:eastAsia="Calibri" w:hAnsiTheme="majorHAnsi" w:cs="Arial"/>
          <w:sz w:val="20"/>
          <w:szCs w:val="20"/>
        </w:rPr>
      </w:pPr>
      <w:r w:rsidRPr="00393109">
        <w:rPr>
          <w:rFonts w:asciiTheme="majorHAnsi" w:eastAsia="Calibri" w:hAnsiTheme="majorHAnsi" w:cs="Arial"/>
          <w:sz w:val="20"/>
          <w:szCs w:val="20"/>
        </w:rPr>
        <w:t>The municipality incurred fruitless and wasteful expenditure of R17 450 404 (2022: R 12 815 078). Due to interest charged on late payments of suppliers.</w:t>
      </w:r>
    </w:p>
    <w:p w:rsidR="00CB236A" w:rsidRPr="00393109" w:rsidRDefault="00CB236A" w:rsidP="000B6C04">
      <w:pPr>
        <w:spacing w:after="0" w:line="240" w:lineRule="auto"/>
        <w:ind w:right="8"/>
        <w:contextualSpacing/>
        <w:rPr>
          <w:rFonts w:asciiTheme="majorHAnsi" w:eastAsia="Calibri" w:hAnsiTheme="majorHAnsi" w:cs="Arial"/>
          <w:sz w:val="20"/>
          <w:szCs w:val="20"/>
        </w:rPr>
      </w:pPr>
    </w:p>
    <w:p w:rsidR="00CB236A" w:rsidRPr="00393109" w:rsidRDefault="00CB236A" w:rsidP="000B6C04">
      <w:pPr>
        <w:spacing w:after="0" w:line="240" w:lineRule="auto"/>
        <w:ind w:right="8"/>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3.1.2 Material Impairment</w:t>
      </w:r>
    </w:p>
    <w:p w:rsidR="00CB236A" w:rsidRPr="00393109" w:rsidRDefault="00CB236A" w:rsidP="000B6C04">
      <w:pPr>
        <w:spacing w:after="0" w:line="240" w:lineRule="auto"/>
        <w:ind w:right="8"/>
        <w:contextualSpacing/>
        <w:rPr>
          <w:rFonts w:asciiTheme="majorHAnsi" w:eastAsia="Calibri" w:hAnsiTheme="majorHAnsi" w:cs="Arial"/>
          <w:sz w:val="20"/>
          <w:szCs w:val="20"/>
        </w:rPr>
      </w:pPr>
      <w:r w:rsidRPr="00393109">
        <w:rPr>
          <w:rFonts w:asciiTheme="majorHAnsi" w:eastAsia="Calibri" w:hAnsiTheme="majorHAnsi" w:cs="Arial"/>
          <w:sz w:val="20"/>
          <w:szCs w:val="20"/>
        </w:rPr>
        <w:t>Consumer receivables from exchange transactions and statutory receivables from exchange transactions were impaired by R</w:t>
      </w:r>
      <w:r w:rsidR="00AE6B46" w:rsidRPr="00393109">
        <w:rPr>
          <w:rFonts w:asciiTheme="majorHAnsi" w:eastAsia="Calibri" w:hAnsiTheme="majorHAnsi" w:cs="Arial"/>
          <w:sz w:val="20"/>
          <w:szCs w:val="20"/>
        </w:rPr>
        <w:t>376 688 181 (2022: R308 866 909) and R56 233 582 (2022: R36 200 666)</w:t>
      </w:r>
    </w:p>
    <w:p w:rsidR="00AE6B46" w:rsidRPr="00393109" w:rsidRDefault="00AE6B46" w:rsidP="000B6C04">
      <w:pPr>
        <w:spacing w:after="0" w:line="240" w:lineRule="auto"/>
        <w:ind w:right="8"/>
        <w:contextualSpacing/>
        <w:rPr>
          <w:rFonts w:asciiTheme="majorHAnsi" w:eastAsia="Calibri" w:hAnsiTheme="majorHAnsi" w:cs="Arial"/>
          <w:sz w:val="20"/>
          <w:szCs w:val="20"/>
        </w:rPr>
      </w:pPr>
    </w:p>
    <w:p w:rsidR="00AE6B46" w:rsidRPr="00393109" w:rsidRDefault="00AE6B46" w:rsidP="000B6C04">
      <w:pPr>
        <w:spacing w:after="0" w:line="240" w:lineRule="auto"/>
        <w:ind w:right="8"/>
        <w:contextualSpacing/>
        <w:rPr>
          <w:rFonts w:asciiTheme="majorHAnsi" w:eastAsia="Calibri" w:hAnsiTheme="majorHAnsi" w:cs="Arial"/>
          <w:b/>
          <w:sz w:val="20"/>
          <w:szCs w:val="20"/>
          <w:u w:val="single"/>
        </w:rPr>
      </w:pPr>
    </w:p>
    <w:p w:rsidR="00AE6B46" w:rsidRPr="00393109" w:rsidRDefault="00AE6B46" w:rsidP="000B6C04">
      <w:pPr>
        <w:spacing w:after="0" w:line="240" w:lineRule="auto"/>
        <w:ind w:right="8"/>
        <w:contextualSpacing/>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3.13 Material losses</w:t>
      </w:r>
    </w:p>
    <w:p w:rsidR="00AE6B46" w:rsidRPr="00393109" w:rsidRDefault="00AE6B46" w:rsidP="000B6C04">
      <w:pPr>
        <w:spacing w:after="0" w:line="240" w:lineRule="auto"/>
        <w:ind w:right="8"/>
        <w:contextualSpacing/>
        <w:rPr>
          <w:rFonts w:asciiTheme="majorHAnsi" w:eastAsia="Calibri" w:hAnsiTheme="majorHAnsi" w:cs="Arial"/>
          <w:sz w:val="20"/>
          <w:szCs w:val="20"/>
        </w:rPr>
      </w:pPr>
      <w:r w:rsidRPr="00393109">
        <w:rPr>
          <w:rFonts w:asciiTheme="majorHAnsi" w:eastAsia="Calibri" w:hAnsiTheme="majorHAnsi" w:cs="Arial"/>
          <w:sz w:val="20"/>
          <w:szCs w:val="20"/>
        </w:rPr>
        <w:t>Material water distribution losses of R4 921 297 and electricity distribution losses of R11 577 783 which represents 83% and 31% respectively, were incurred by the municipality mainly due to leakages, burst water pipes, line losses, tampering and theft.</w:t>
      </w:r>
    </w:p>
    <w:p w:rsidR="00CB236A" w:rsidRPr="00393109" w:rsidRDefault="00CB236A" w:rsidP="000B6C04">
      <w:pPr>
        <w:spacing w:after="0" w:line="240" w:lineRule="auto"/>
        <w:ind w:right="8"/>
        <w:contextualSpacing/>
        <w:rPr>
          <w:rFonts w:asciiTheme="majorHAnsi" w:eastAsia="Arial" w:hAnsiTheme="majorHAnsi" w:cs="Arial"/>
          <w:color w:val="000000"/>
          <w:sz w:val="20"/>
          <w:szCs w:val="20"/>
          <w:lang w:eastAsia="en-ZA"/>
        </w:rPr>
      </w:pPr>
    </w:p>
    <w:p w:rsidR="00DF5CAC" w:rsidRPr="00393109" w:rsidRDefault="00A37FB9" w:rsidP="000B6C04">
      <w:pPr>
        <w:spacing w:after="160" w:line="240" w:lineRule="auto"/>
        <w:rPr>
          <w:rFonts w:asciiTheme="majorHAnsi" w:eastAsia="Calibri" w:hAnsiTheme="majorHAnsi" w:cs="Arial"/>
          <w:b/>
          <w:sz w:val="20"/>
          <w:szCs w:val="20"/>
          <w:u w:val="single"/>
        </w:rPr>
      </w:pPr>
      <w:proofErr w:type="gramStart"/>
      <w:r w:rsidRPr="00393109">
        <w:rPr>
          <w:rFonts w:asciiTheme="majorHAnsi" w:eastAsia="Calibri" w:hAnsiTheme="majorHAnsi" w:cs="Arial"/>
          <w:b/>
          <w:sz w:val="20"/>
          <w:szCs w:val="20"/>
          <w:u w:val="single"/>
        </w:rPr>
        <w:t xml:space="preserve">3.2 </w:t>
      </w:r>
      <w:r w:rsidR="00DF5CAC" w:rsidRPr="00393109">
        <w:rPr>
          <w:rFonts w:asciiTheme="majorHAnsi" w:eastAsia="Calibri" w:hAnsiTheme="majorHAnsi" w:cs="Arial"/>
          <w:b/>
          <w:sz w:val="20"/>
          <w:szCs w:val="20"/>
          <w:u w:val="single"/>
        </w:rPr>
        <w:t xml:space="preserve"> Revenue</w:t>
      </w:r>
      <w:proofErr w:type="gramEnd"/>
      <w:r w:rsidR="00DF5CAC" w:rsidRPr="00393109">
        <w:rPr>
          <w:rFonts w:asciiTheme="majorHAnsi" w:eastAsia="Calibri" w:hAnsiTheme="majorHAnsi" w:cs="Arial"/>
          <w:b/>
          <w:sz w:val="20"/>
          <w:szCs w:val="20"/>
          <w:u w:val="single"/>
        </w:rPr>
        <w:t xml:space="preserve"> raising initiative</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through the management team has establish</w:t>
      </w:r>
      <w:r w:rsidR="00397A1F" w:rsidRPr="00393109">
        <w:rPr>
          <w:rFonts w:asciiTheme="majorHAnsi" w:eastAsia="Calibri" w:hAnsiTheme="majorHAnsi" w:cs="Arial"/>
          <w:sz w:val="20"/>
          <w:szCs w:val="20"/>
        </w:rPr>
        <w:t>ed</w:t>
      </w:r>
      <w:r w:rsidRPr="00393109">
        <w:rPr>
          <w:rFonts w:asciiTheme="majorHAnsi" w:eastAsia="Calibri" w:hAnsiTheme="majorHAnsi" w:cs="Arial"/>
          <w:sz w:val="20"/>
          <w:szCs w:val="20"/>
        </w:rPr>
        <w:t xml:space="preserve"> </w:t>
      </w:r>
      <w:r w:rsidR="00397A1F" w:rsidRPr="00393109">
        <w:rPr>
          <w:rFonts w:asciiTheme="majorHAnsi" w:eastAsia="Calibri" w:hAnsiTheme="majorHAnsi" w:cs="Arial"/>
          <w:sz w:val="20"/>
          <w:szCs w:val="20"/>
        </w:rPr>
        <w:t>a revenue enhancement committee which include 2 councillors</w:t>
      </w:r>
    </w:p>
    <w:p w:rsidR="00DF5CAC" w:rsidRPr="00393109" w:rsidRDefault="00DF5CAC"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Grants and subsidies received exceed the operating income generated by the municipality from its own activities.</w:t>
      </w:r>
    </w:p>
    <w:tbl>
      <w:tblPr>
        <w:tblStyle w:val="TableGrid3"/>
        <w:tblW w:w="0" w:type="auto"/>
        <w:tblInd w:w="-5" w:type="dxa"/>
        <w:tblLook w:val="04A0" w:firstRow="1" w:lastRow="0" w:firstColumn="1" w:lastColumn="0" w:noHBand="0" w:noVBand="1"/>
      </w:tblPr>
      <w:tblGrid>
        <w:gridCol w:w="2835"/>
        <w:gridCol w:w="1985"/>
        <w:gridCol w:w="4201"/>
      </w:tblGrid>
      <w:tr w:rsidR="00DF5CAC" w:rsidRPr="00393109" w:rsidTr="00DF5CAC">
        <w:tc>
          <w:tcPr>
            <w:tcW w:w="283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Structure</w:t>
            </w:r>
          </w:p>
        </w:tc>
        <w:tc>
          <w:tcPr>
            <w:tcW w:w="198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Availability</w:t>
            </w:r>
          </w:p>
        </w:tc>
        <w:tc>
          <w:tcPr>
            <w:tcW w:w="420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DF5CAC" w:rsidRPr="00393109" w:rsidRDefault="00DF5CAC" w:rsidP="000B6C04">
            <w:pPr>
              <w:rPr>
                <w:rFonts w:asciiTheme="majorHAnsi" w:eastAsia="Calibri" w:hAnsiTheme="majorHAnsi" w:cs="Arial"/>
                <w:b/>
                <w:sz w:val="20"/>
                <w:szCs w:val="20"/>
                <w:lang w:eastAsia="en-ZA"/>
              </w:rPr>
            </w:pPr>
            <w:r w:rsidRPr="00393109">
              <w:rPr>
                <w:rFonts w:asciiTheme="majorHAnsi" w:eastAsia="Calibri" w:hAnsiTheme="majorHAnsi" w:cs="Arial"/>
                <w:b/>
                <w:sz w:val="20"/>
                <w:szCs w:val="20"/>
                <w:lang w:eastAsia="en-ZA"/>
              </w:rPr>
              <w:t>Status</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Tariff policies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Presented to council with budget for noting and further consultation.</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Rates policies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Tabled to council and need to be reviewed.</w:t>
            </w:r>
          </w:p>
        </w:tc>
      </w:tr>
      <w:tr w:rsidR="00DF5CAC" w:rsidRPr="00393109" w:rsidTr="003C0E41">
        <w:trPr>
          <w:trHeight w:val="70"/>
        </w:trPr>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SCM policies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Tabled to council and further review.</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Staffing of the finance and SCM units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Three senior positions filled</w:t>
            </w:r>
            <w:proofErr w:type="gramStart"/>
            <w:r w:rsidRPr="00393109">
              <w:rPr>
                <w:rFonts w:asciiTheme="majorHAnsi" w:eastAsia="Calibri" w:hAnsiTheme="majorHAnsi" w:cs="Arial"/>
                <w:sz w:val="20"/>
                <w:szCs w:val="20"/>
                <w:lang w:eastAsia="en-ZA"/>
              </w:rPr>
              <w:t>.(</w:t>
            </w:r>
            <w:proofErr w:type="gramEnd"/>
            <w:r w:rsidRPr="00393109">
              <w:rPr>
                <w:rFonts w:asciiTheme="majorHAnsi" w:eastAsia="Calibri" w:hAnsiTheme="majorHAnsi" w:cs="Arial"/>
                <w:sz w:val="20"/>
                <w:szCs w:val="20"/>
                <w:lang w:eastAsia="en-ZA"/>
              </w:rPr>
              <w:t>budget reporting, expenditure and revenue). Only Officer in SCM.</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Payment of creditors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Partially</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Creditors are not paid within 30 days as per MFMA.</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Auditor-General findings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Disclaimer audit opinion.</w:t>
            </w:r>
          </w:p>
        </w:tc>
      </w:tr>
      <w:tr w:rsidR="00DF5CAC" w:rsidRPr="00393109" w:rsidTr="00DF5CAC">
        <w:tc>
          <w:tcPr>
            <w:tcW w:w="283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Financial management systems</w:t>
            </w:r>
          </w:p>
        </w:tc>
        <w:tc>
          <w:tcPr>
            <w:tcW w:w="1985"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Yes</w:t>
            </w:r>
          </w:p>
        </w:tc>
        <w:tc>
          <w:tcPr>
            <w:tcW w:w="4201" w:type="dxa"/>
            <w:tcBorders>
              <w:top w:val="single" w:sz="4" w:space="0" w:color="auto"/>
              <w:left w:val="single" w:sz="4" w:space="0" w:color="auto"/>
              <w:bottom w:val="single" w:sz="4" w:space="0" w:color="auto"/>
              <w:right w:val="single" w:sz="4" w:space="0" w:color="auto"/>
            </w:tcBorders>
            <w:hideMark/>
          </w:tcPr>
          <w:p w:rsidR="00DF5CAC" w:rsidRPr="00393109" w:rsidRDefault="00DF5CAC" w:rsidP="000B6C04">
            <w:pPr>
              <w:rPr>
                <w:rFonts w:asciiTheme="majorHAnsi" w:eastAsia="Calibri" w:hAnsiTheme="majorHAnsi" w:cs="Arial"/>
                <w:sz w:val="20"/>
                <w:szCs w:val="20"/>
                <w:lang w:eastAsia="en-ZA"/>
              </w:rPr>
            </w:pPr>
            <w:r w:rsidRPr="00393109">
              <w:rPr>
                <w:rFonts w:asciiTheme="majorHAnsi" w:eastAsia="Calibri" w:hAnsiTheme="majorHAnsi" w:cs="Arial"/>
                <w:sz w:val="20"/>
                <w:szCs w:val="20"/>
                <w:lang w:eastAsia="en-ZA"/>
              </w:rPr>
              <w:t xml:space="preserve">The municipality uses </w:t>
            </w:r>
            <w:proofErr w:type="spellStart"/>
            <w:r w:rsidRPr="00393109">
              <w:rPr>
                <w:rFonts w:asciiTheme="majorHAnsi" w:eastAsia="Calibri" w:hAnsiTheme="majorHAnsi" w:cs="Arial"/>
                <w:sz w:val="20"/>
                <w:szCs w:val="20"/>
                <w:lang w:eastAsia="en-ZA"/>
              </w:rPr>
              <w:t>Sebata</w:t>
            </w:r>
            <w:proofErr w:type="spellEnd"/>
            <w:r w:rsidRPr="00393109">
              <w:rPr>
                <w:rFonts w:asciiTheme="majorHAnsi" w:eastAsia="Calibri" w:hAnsiTheme="majorHAnsi" w:cs="Arial"/>
                <w:sz w:val="20"/>
                <w:szCs w:val="20"/>
                <w:lang w:eastAsia="en-ZA"/>
              </w:rPr>
              <w:t xml:space="preserve"> for financials and payroll.</w:t>
            </w:r>
          </w:p>
        </w:tc>
      </w:tr>
    </w:tbl>
    <w:p w:rsidR="00DF5CAC" w:rsidRPr="00393109" w:rsidRDefault="00DF5CAC" w:rsidP="000B6C04">
      <w:pPr>
        <w:spacing w:after="160" w:line="256" w:lineRule="auto"/>
        <w:rPr>
          <w:rFonts w:asciiTheme="majorHAnsi" w:eastAsia="Calibri" w:hAnsiTheme="majorHAnsi" w:cs="Arial"/>
        </w:rPr>
      </w:pPr>
    </w:p>
    <w:p w:rsidR="00046560" w:rsidRPr="00393109" w:rsidRDefault="00046560" w:rsidP="000B6C04">
      <w:pPr>
        <w:spacing w:after="160" w:line="240" w:lineRule="auto"/>
        <w:rPr>
          <w:rFonts w:asciiTheme="majorHAnsi" w:eastAsia="Calibri" w:hAnsiTheme="majorHAnsi" w:cs="Arial"/>
          <w:b/>
          <w:sz w:val="20"/>
          <w:szCs w:val="20"/>
        </w:rPr>
      </w:pPr>
    </w:p>
    <w:p w:rsidR="00393953" w:rsidRPr="00393109" w:rsidRDefault="00A37FB9"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4.</w:t>
      </w:r>
      <w:r w:rsidR="00393953" w:rsidRPr="00393109">
        <w:rPr>
          <w:rFonts w:asciiTheme="majorHAnsi" w:eastAsia="Calibri" w:hAnsiTheme="majorHAnsi" w:cs="Arial"/>
          <w:b/>
          <w:sz w:val="20"/>
          <w:szCs w:val="20"/>
        </w:rPr>
        <w:t xml:space="preserve"> LOCAL ECONOMIC DEVELOPMENT:</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is to channel public investment into research for the development of adaptation strategies and support services for small scale and rural farmers.</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Long Term</w:t>
      </w:r>
      <w:r w:rsidRPr="00393109">
        <w:rPr>
          <w:rFonts w:asciiTheme="majorHAnsi" w:eastAsia="Calibri" w:hAnsiTheme="majorHAnsi" w:cs="Arial"/>
          <w:sz w:val="20"/>
          <w:szCs w:val="20"/>
        </w:rPr>
        <w:t xml:space="preserve"> – Expand and diversify sustainable agriculture product and food security.</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Action</w:t>
      </w:r>
      <w:r w:rsidRPr="00393109">
        <w:rPr>
          <w:rFonts w:asciiTheme="majorHAnsi" w:eastAsia="Calibri" w:hAnsiTheme="majorHAnsi" w:cs="Arial"/>
          <w:sz w:val="20"/>
          <w:szCs w:val="20"/>
        </w:rPr>
        <w:t xml:space="preserve"> – Expand the establishment of agricultural related Local Economic Development projects.</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develop under-utilised land in communal areas and land reform project for production.</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Provide support to small holder producers in order to ensure production efficiencies.</w:t>
      </w:r>
    </w:p>
    <w:p w:rsidR="00393953" w:rsidRPr="00393109" w:rsidRDefault="00393953" w:rsidP="000B6C04">
      <w:pPr>
        <w:spacing w:after="160" w:line="240" w:lineRule="auto"/>
        <w:rPr>
          <w:rFonts w:asciiTheme="majorHAnsi" w:eastAsia="Calibri" w:hAnsiTheme="majorHAnsi" w:cs="Times New Roman"/>
          <w:sz w:val="20"/>
          <w:szCs w:val="20"/>
        </w:rPr>
      </w:pPr>
    </w:p>
    <w:p w:rsidR="00393953" w:rsidRPr="00393109" w:rsidRDefault="00393953" w:rsidP="000B6C04">
      <w:pPr>
        <w:spacing w:after="160" w:line="240" w:lineRule="auto"/>
        <w:rPr>
          <w:rFonts w:asciiTheme="majorHAnsi" w:eastAsia="Calibri" w:hAnsiTheme="majorHAnsi" w:cs="Arial"/>
          <w:sz w:val="20"/>
          <w:szCs w:val="20"/>
        </w:rPr>
      </w:pPr>
      <w:proofErr w:type="spellStart"/>
      <w:r w:rsidRPr="00393109">
        <w:rPr>
          <w:rFonts w:asciiTheme="majorHAnsi" w:eastAsia="Calibri" w:hAnsiTheme="majorHAnsi" w:cs="Arial"/>
          <w:b/>
          <w:sz w:val="20"/>
          <w:szCs w:val="20"/>
        </w:rPr>
        <w:t>Tokologo</w:t>
      </w:r>
      <w:proofErr w:type="spellEnd"/>
      <w:r w:rsidRPr="00393109">
        <w:rPr>
          <w:rFonts w:asciiTheme="majorHAnsi" w:eastAsia="Calibri" w:hAnsiTheme="majorHAnsi" w:cs="Arial"/>
          <w:b/>
          <w:sz w:val="20"/>
          <w:szCs w:val="20"/>
        </w:rPr>
        <w:t xml:space="preserve"> Strategic objectives</w:t>
      </w:r>
      <w:r w:rsidRPr="00393109">
        <w:rPr>
          <w:rFonts w:asciiTheme="majorHAnsi" w:eastAsia="Calibri" w:hAnsiTheme="majorHAnsi" w:cs="Arial"/>
          <w:sz w:val="20"/>
          <w:szCs w:val="20"/>
        </w:rPr>
        <w:t>: Create an environment that promotes development of the local economy and     facilitate job creation.</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Intended outcome</w:t>
      </w:r>
      <w:r w:rsidRPr="00393109">
        <w:rPr>
          <w:rFonts w:asciiTheme="majorHAnsi" w:eastAsia="Calibri" w:hAnsiTheme="majorHAnsi" w:cs="Arial"/>
          <w:sz w:val="20"/>
          <w:szCs w:val="20"/>
        </w:rPr>
        <w:t>: Improved municipality economic viability.</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w:t>
      </w:r>
      <w:r w:rsidR="00172904" w:rsidRPr="00393109">
        <w:rPr>
          <w:rFonts w:asciiTheme="majorHAnsi" w:eastAsia="Calibri" w:hAnsiTheme="majorHAnsi" w:cs="Arial"/>
          <w:sz w:val="20"/>
          <w:szCs w:val="20"/>
        </w:rPr>
        <w:t xml:space="preserve"> municipality does</w:t>
      </w:r>
      <w:r w:rsidRPr="00393109">
        <w:rPr>
          <w:rFonts w:asciiTheme="majorHAnsi" w:eastAsia="Calibri" w:hAnsiTheme="majorHAnsi" w:cs="Arial"/>
          <w:sz w:val="20"/>
          <w:szCs w:val="20"/>
        </w:rPr>
        <w:t xml:space="preserve"> have Local Economic Development strategy </w:t>
      </w:r>
      <w:r w:rsidR="00172904" w:rsidRPr="00393109">
        <w:rPr>
          <w:rFonts w:asciiTheme="majorHAnsi" w:eastAsia="Calibri" w:hAnsiTheme="majorHAnsi" w:cs="Arial"/>
          <w:sz w:val="20"/>
          <w:szCs w:val="20"/>
        </w:rPr>
        <w:t xml:space="preserve">and it need to be reviewed for 2024/25 financial year. </w:t>
      </w:r>
      <w:r w:rsidRPr="00393109">
        <w:rPr>
          <w:rFonts w:asciiTheme="majorHAnsi" w:eastAsia="Calibri" w:hAnsiTheme="majorHAnsi" w:cs="Arial"/>
          <w:sz w:val="20"/>
          <w:szCs w:val="20"/>
        </w:rPr>
        <w:t>The unavailability of the policy to a certain extend hampers the economic development of the municipality and growth opportunities.</w:t>
      </w:r>
    </w:p>
    <w:p w:rsidR="003C0E41" w:rsidRPr="00393109" w:rsidRDefault="003C0E41" w:rsidP="000B6C04">
      <w:pPr>
        <w:spacing w:after="0" w:line="240" w:lineRule="auto"/>
        <w:rPr>
          <w:rFonts w:asciiTheme="majorHAnsi" w:hAnsiTheme="majorHAnsi" w:cs="Times New Roman"/>
          <w:sz w:val="20"/>
          <w:szCs w:val="20"/>
          <w:lang w:val="en-US"/>
        </w:rPr>
      </w:pPr>
      <w:r w:rsidRPr="00393109">
        <w:rPr>
          <w:rFonts w:asciiTheme="majorHAnsi" w:hAnsiTheme="majorHAnsi" w:cs="Times New Roman"/>
          <w:sz w:val="20"/>
          <w:szCs w:val="20"/>
          <w:lang w:val="en-US"/>
        </w:rPr>
        <w:t xml:space="preserve">Firstly, Local Economic Development should be regarded as a constitutional imperative under which local government is mandated to focus not only on the provision of services but also on the planning and delivery of socio-economic development. And, secondly, </w:t>
      </w:r>
      <w:bookmarkStart w:id="1" w:name="_Hlk58434379"/>
      <w:r w:rsidRPr="00393109">
        <w:rPr>
          <w:rFonts w:asciiTheme="majorHAnsi" w:hAnsiTheme="majorHAnsi" w:cs="Times New Roman"/>
          <w:sz w:val="20"/>
          <w:szCs w:val="20"/>
          <w:lang w:val="en-US"/>
        </w:rPr>
        <w:t xml:space="preserve">local economic development </w:t>
      </w:r>
      <w:bookmarkEnd w:id="1"/>
      <w:r w:rsidRPr="00393109">
        <w:rPr>
          <w:rFonts w:asciiTheme="majorHAnsi" w:hAnsiTheme="majorHAnsi" w:cs="Times New Roman"/>
          <w:sz w:val="20"/>
          <w:szCs w:val="20"/>
          <w:lang w:val="en-US"/>
        </w:rPr>
        <w:t xml:space="preserve">should be viewed as a statutory requirement, because each local municipality is a locus of development and is empowered and obliged in </w:t>
      </w:r>
      <w:r w:rsidRPr="00393109">
        <w:rPr>
          <w:rFonts w:asciiTheme="majorHAnsi" w:hAnsiTheme="majorHAnsi" w:cs="Times New Roman"/>
          <w:sz w:val="20"/>
          <w:szCs w:val="20"/>
          <w:lang w:val="en-US"/>
        </w:rPr>
        <w:lastRenderedPageBreak/>
        <w:t>terms of Municipal Systems Act, 32 of 2000, to play its part in intergovernmental planning and cooperation where National and Provincial Stakeholders participate.</w:t>
      </w:r>
    </w:p>
    <w:p w:rsidR="003C0E41" w:rsidRPr="00393109" w:rsidRDefault="003C0E41" w:rsidP="000B6C04">
      <w:pPr>
        <w:spacing w:after="0" w:line="240" w:lineRule="auto"/>
        <w:rPr>
          <w:rFonts w:asciiTheme="majorHAnsi" w:hAnsiTheme="majorHAnsi" w:cs="Times New Roman"/>
          <w:sz w:val="20"/>
          <w:szCs w:val="20"/>
          <w:lang w:val="en-US"/>
        </w:rPr>
      </w:pPr>
    </w:p>
    <w:p w:rsidR="003C0E41" w:rsidRPr="00393109" w:rsidRDefault="003C0E41" w:rsidP="000B6C04">
      <w:pPr>
        <w:spacing w:after="0" w:line="240" w:lineRule="auto"/>
        <w:rPr>
          <w:rFonts w:asciiTheme="majorHAnsi" w:hAnsiTheme="majorHAnsi" w:cs="Times New Roman"/>
          <w:sz w:val="20"/>
          <w:szCs w:val="20"/>
          <w:lang w:val="en-US"/>
        </w:rPr>
      </w:pPr>
      <w:r w:rsidRPr="00393109">
        <w:rPr>
          <w:rFonts w:asciiTheme="majorHAnsi" w:hAnsiTheme="majorHAnsi" w:cs="Times New Roman"/>
          <w:sz w:val="20"/>
          <w:szCs w:val="20"/>
          <w:lang w:val="en-US"/>
        </w:rPr>
        <w:t>All national stakeholders, have come to align their local economic development vision with the understanding that local economic development vision “seeks to create competitive, sustainable, diverse, innovation-driven and inclusive local economies that are vibrant places in which to live, invest, work, innovate, maxim</w:t>
      </w:r>
      <w:r w:rsidR="00172904" w:rsidRPr="00393109">
        <w:rPr>
          <w:rFonts w:asciiTheme="majorHAnsi" w:hAnsiTheme="majorHAnsi" w:cs="Times New Roman"/>
          <w:sz w:val="20"/>
          <w:szCs w:val="20"/>
          <w:lang w:val="en-US"/>
        </w:rPr>
        <w:t>iz</w:t>
      </w:r>
      <w:r w:rsidRPr="00393109">
        <w:rPr>
          <w:rFonts w:asciiTheme="majorHAnsi" w:hAnsiTheme="majorHAnsi" w:cs="Times New Roman"/>
          <w:sz w:val="20"/>
          <w:szCs w:val="20"/>
          <w:lang w:val="en-US"/>
        </w:rPr>
        <w:t>e local opportunities, address local needs, and contribute to South Africa’s national development objectives, including sustainable ways of utilizing local resources and expand learning capabilities.”</w:t>
      </w:r>
    </w:p>
    <w:p w:rsidR="003C0E41" w:rsidRPr="00393109" w:rsidRDefault="003C0E41" w:rsidP="000B6C04">
      <w:pPr>
        <w:spacing w:after="0" w:line="240" w:lineRule="auto"/>
        <w:rPr>
          <w:rFonts w:asciiTheme="majorHAnsi" w:hAnsiTheme="majorHAnsi" w:cs="Times New Roman"/>
          <w:sz w:val="20"/>
          <w:szCs w:val="20"/>
          <w:lang w:val="en-US"/>
        </w:rPr>
      </w:pPr>
    </w:p>
    <w:p w:rsidR="003C0E41" w:rsidRPr="00393109" w:rsidRDefault="003C0E41" w:rsidP="000B6C04">
      <w:pPr>
        <w:spacing w:after="0" w:line="240" w:lineRule="auto"/>
        <w:rPr>
          <w:rFonts w:asciiTheme="majorHAnsi" w:hAnsiTheme="majorHAnsi" w:cs="Times New Roman"/>
          <w:sz w:val="20"/>
          <w:szCs w:val="20"/>
          <w:lang w:val="en-US"/>
        </w:rPr>
      </w:pPr>
      <w:r w:rsidRPr="00393109">
        <w:rPr>
          <w:rFonts w:asciiTheme="majorHAnsi" w:hAnsiTheme="majorHAnsi" w:cs="Times New Roman"/>
          <w:sz w:val="20"/>
          <w:szCs w:val="20"/>
          <w:lang w:val="en-US"/>
        </w:rPr>
        <w:t xml:space="preserve">Local economic development is an adaptive and responsive process by which government, public sector entities, citizens, business, and </w:t>
      </w:r>
      <w:r w:rsidR="00C9476D" w:rsidRPr="00393109">
        <w:rPr>
          <w:rFonts w:asciiTheme="majorHAnsi" w:hAnsiTheme="majorHAnsi" w:cs="Times New Roman"/>
          <w:sz w:val="20"/>
          <w:szCs w:val="20"/>
          <w:lang w:val="en-US"/>
        </w:rPr>
        <w:t>non-governmental sector partner</w:t>
      </w:r>
      <w:r w:rsidRPr="00393109">
        <w:rPr>
          <w:rFonts w:asciiTheme="majorHAnsi" w:hAnsiTheme="majorHAnsi" w:cs="Times New Roman"/>
          <w:sz w:val="20"/>
          <w:szCs w:val="20"/>
          <w:lang w:val="en-US"/>
        </w:rPr>
        <w:t xml:space="preserve"> work collectively to create better conditions for innovation-driven inclusive economic</w:t>
      </w:r>
      <w:r w:rsidR="00C9476D" w:rsidRPr="00393109">
        <w:rPr>
          <w:rFonts w:asciiTheme="majorHAnsi" w:hAnsiTheme="majorHAnsi" w:cs="Times New Roman"/>
          <w:sz w:val="20"/>
          <w:szCs w:val="20"/>
          <w:lang w:val="en-US"/>
        </w:rPr>
        <w:t xml:space="preserve"> development that is characteriz</w:t>
      </w:r>
      <w:r w:rsidRPr="00393109">
        <w:rPr>
          <w:rFonts w:asciiTheme="majorHAnsi" w:hAnsiTheme="majorHAnsi" w:cs="Times New Roman"/>
          <w:sz w:val="20"/>
          <w:szCs w:val="20"/>
          <w:lang w:val="en-US"/>
        </w:rPr>
        <w:t>ed by:</w:t>
      </w:r>
    </w:p>
    <w:p w:rsidR="003C0E41" w:rsidRPr="00393109" w:rsidRDefault="003C0E41" w:rsidP="000B6C04">
      <w:pPr>
        <w:spacing w:after="0" w:line="240" w:lineRule="auto"/>
        <w:rPr>
          <w:rFonts w:asciiTheme="majorHAnsi" w:hAnsiTheme="majorHAnsi" w:cs="Times New Roman"/>
          <w:sz w:val="20"/>
          <w:szCs w:val="20"/>
          <w:lang w:val="en-US"/>
        </w:rPr>
      </w:pPr>
    </w:p>
    <w:p w:rsidR="003C0E41" w:rsidRPr="00393109" w:rsidRDefault="003C0E41" w:rsidP="000B6C04">
      <w:pPr>
        <w:pStyle w:val="ListParagraph"/>
        <w:numPr>
          <w:ilvl w:val="0"/>
          <w:numId w:val="21"/>
        </w:numPr>
        <w:spacing w:after="0" w:line="240" w:lineRule="auto"/>
        <w:ind w:left="709"/>
        <w:rPr>
          <w:rFonts w:asciiTheme="majorHAnsi" w:hAnsiTheme="majorHAnsi" w:cs="Times New Roman"/>
          <w:sz w:val="20"/>
          <w:szCs w:val="20"/>
          <w:lang w:val="en-US"/>
        </w:rPr>
      </w:pPr>
      <w:r w:rsidRPr="00393109">
        <w:rPr>
          <w:rFonts w:asciiTheme="majorHAnsi" w:hAnsiTheme="majorHAnsi" w:cs="Times New Roman"/>
          <w:sz w:val="20"/>
          <w:szCs w:val="20"/>
          <w:lang w:val="en-US"/>
        </w:rPr>
        <w:t>Knowledge transfer and competence building.</w:t>
      </w:r>
    </w:p>
    <w:p w:rsidR="003C0E41" w:rsidRPr="00393109" w:rsidRDefault="003C0E41" w:rsidP="000B6C04">
      <w:pPr>
        <w:pStyle w:val="ListParagraph"/>
        <w:numPr>
          <w:ilvl w:val="0"/>
          <w:numId w:val="21"/>
        </w:numPr>
        <w:spacing w:after="0" w:line="240" w:lineRule="auto"/>
        <w:ind w:left="709"/>
        <w:rPr>
          <w:rFonts w:asciiTheme="majorHAnsi" w:hAnsiTheme="majorHAnsi" w:cs="Times New Roman"/>
          <w:sz w:val="20"/>
          <w:szCs w:val="20"/>
          <w:lang w:val="en-US"/>
        </w:rPr>
      </w:pPr>
      <w:r w:rsidRPr="00393109">
        <w:rPr>
          <w:rFonts w:asciiTheme="majorHAnsi" w:hAnsiTheme="majorHAnsi" w:cs="Times New Roman"/>
          <w:sz w:val="20"/>
          <w:szCs w:val="20"/>
          <w:lang w:val="en-US"/>
        </w:rPr>
        <w:t>Employment generation</w:t>
      </w:r>
    </w:p>
    <w:p w:rsidR="003C0E41" w:rsidRPr="00393109" w:rsidRDefault="003C0E41" w:rsidP="000B6C04">
      <w:pPr>
        <w:pStyle w:val="ListParagraph"/>
        <w:numPr>
          <w:ilvl w:val="0"/>
          <w:numId w:val="21"/>
        </w:numPr>
        <w:spacing w:after="0" w:line="240" w:lineRule="auto"/>
        <w:ind w:left="709"/>
        <w:rPr>
          <w:rFonts w:asciiTheme="majorHAnsi" w:hAnsiTheme="majorHAnsi" w:cs="Times New Roman"/>
          <w:sz w:val="20"/>
          <w:szCs w:val="20"/>
          <w:lang w:val="en-US"/>
        </w:rPr>
      </w:pPr>
      <w:r w:rsidRPr="00393109">
        <w:rPr>
          <w:rFonts w:asciiTheme="majorHAnsi" w:hAnsiTheme="majorHAnsi" w:cs="Times New Roman"/>
          <w:sz w:val="20"/>
          <w:szCs w:val="20"/>
          <w:lang w:val="en-US"/>
        </w:rPr>
        <w:t>Capacity development</w:t>
      </w:r>
    </w:p>
    <w:p w:rsidR="003C0E41" w:rsidRPr="00393109" w:rsidRDefault="003C0E41" w:rsidP="000B6C04">
      <w:pPr>
        <w:pStyle w:val="ListParagraph"/>
        <w:numPr>
          <w:ilvl w:val="0"/>
          <w:numId w:val="21"/>
        </w:numPr>
        <w:spacing w:after="0" w:line="240" w:lineRule="auto"/>
        <w:ind w:left="709"/>
        <w:rPr>
          <w:rFonts w:asciiTheme="majorHAnsi" w:hAnsiTheme="majorHAnsi" w:cs="Times New Roman"/>
          <w:sz w:val="20"/>
          <w:szCs w:val="20"/>
          <w:lang w:val="en-US"/>
        </w:rPr>
      </w:pPr>
      <w:r w:rsidRPr="00393109">
        <w:rPr>
          <w:rFonts w:asciiTheme="majorHAnsi" w:hAnsiTheme="majorHAnsi" w:cs="Times New Roman"/>
          <w:sz w:val="20"/>
          <w:szCs w:val="20"/>
          <w:lang w:val="en-US"/>
        </w:rPr>
        <w:t>Investment attraction and retention</w:t>
      </w:r>
    </w:p>
    <w:p w:rsidR="003C0E41" w:rsidRPr="00393109" w:rsidRDefault="003C0E41" w:rsidP="000B6C04">
      <w:pPr>
        <w:pStyle w:val="ListParagraph"/>
        <w:numPr>
          <w:ilvl w:val="0"/>
          <w:numId w:val="21"/>
        </w:numPr>
        <w:spacing w:after="0" w:line="240" w:lineRule="auto"/>
        <w:ind w:left="709"/>
        <w:rPr>
          <w:rFonts w:asciiTheme="majorHAnsi" w:hAnsiTheme="majorHAnsi" w:cs="Times New Roman"/>
          <w:sz w:val="20"/>
          <w:szCs w:val="20"/>
          <w:lang w:val="en-US"/>
        </w:rPr>
      </w:pPr>
      <w:r w:rsidRPr="00393109">
        <w:rPr>
          <w:rFonts w:asciiTheme="majorHAnsi" w:hAnsiTheme="majorHAnsi" w:cs="Times New Roman"/>
          <w:sz w:val="20"/>
          <w:szCs w:val="20"/>
          <w:lang w:val="en-US"/>
        </w:rPr>
        <w:t>Image enhancement and revenue generation in local area</w:t>
      </w:r>
    </w:p>
    <w:p w:rsidR="003C0E41" w:rsidRPr="00393109" w:rsidRDefault="003C0E41" w:rsidP="000B6C04">
      <w:pPr>
        <w:pStyle w:val="ListParagraph"/>
        <w:spacing w:after="0" w:line="240" w:lineRule="auto"/>
        <w:ind w:left="0"/>
        <w:rPr>
          <w:rFonts w:asciiTheme="majorHAnsi" w:hAnsiTheme="majorHAnsi" w:cs="Times New Roman"/>
          <w:sz w:val="20"/>
          <w:szCs w:val="20"/>
          <w:lang w:val="en-US"/>
        </w:rPr>
      </w:pPr>
    </w:p>
    <w:p w:rsidR="003C0E41" w:rsidRPr="00393109" w:rsidRDefault="003C0E41" w:rsidP="000B6C04">
      <w:pPr>
        <w:spacing w:after="0" w:line="240" w:lineRule="auto"/>
        <w:rPr>
          <w:rFonts w:asciiTheme="majorHAnsi" w:hAnsiTheme="majorHAnsi" w:cs="Times New Roman"/>
          <w:sz w:val="20"/>
          <w:szCs w:val="20"/>
          <w:lang w:val="en-US"/>
        </w:rPr>
      </w:pPr>
      <w:r w:rsidRPr="00393109">
        <w:rPr>
          <w:rFonts w:asciiTheme="majorHAnsi" w:hAnsiTheme="majorHAnsi" w:cs="Times New Roman"/>
          <w:sz w:val="20"/>
          <w:szCs w:val="20"/>
          <w:lang w:val="en-US"/>
        </w:rPr>
        <w:t xml:space="preserve">By working together, the citizens of a local municipality will certainly achieve greater stride in building a sustainable economy and livelihoods. The process has as its main aim, the potential to create decent and lasting job opportunities. It is the responsibility of the </w:t>
      </w:r>
      <w:proofErr w:type="spellStart"/>
      <w:r w:rsidRPr="00393109">
        <w:rPr>
          <w:rFonts w:asciiTheme="majorHAnsi" w:hAnsiTheme="majorHAnsi" w:cs="Times New Roman"/>
          <w:sz w:val="20"/>
          <w:szCs w:val="20"/>
          <w:lang w:val="en-US"/>
        </w:rPr>
        <w:t>Tokologo</w:t>
      </w:r>
      <w:proofErr w:type="spellEnd"/>
      <w:r w:rsidRPr="00393109">
        <w:rPr>
          <w:rFonts w:asciiTheme="majorHAnsi" w:hAnsiTheme="majorHAnsi" w:cs="Times New Roman"/>
          <w:sz w:val="20"/>
          <w:szCs w:val="20"/>
          <w:lang w:val="en-US"/>
        </w:rPr>
        <w:t xml:space="preserve"> local municipality to drive its LED process in such a man</w:t>
      </w:r>
      <w:r w:rsidR="00064584" w:rsidRPr="00393109">
        <w:rPr>
          <w:rFonts w:asciiTheme="majorHAnsi" w:hAnsiTheme="majorHAnsi" w:cs="Times New Roman"/>
          <w:sz w:val="20"/>
          <w:szCs w:val="20"/>
          <w:lang w:val="en-US"/>
        </w:rPr>
        <w:t xml:space="preserve">ner that it is able to create a </w:t>
      </w:r>
      <w:proofErr w:type="spellStart"/>
      <w:r w:rsidRPr="00393109">
        <w:rPr>
          <w:rFonts w:asciiTheme="majorHAnsi" w:hAnsiTheme="majorHAnsi" w:cs="Times New Roman"/>
          <w:sz w:val="20"/>
          <w:szCs w:val="20"/>
          <w:lang w:val="en-US"/>
        </w:rPr>
        <w:t>con</w:t>
      </w:r>
      <w:r w:rsidR="00F570F1" w:rsidRPr="00393109">
        <w:rPr>
          <w:rFonts w:asciiTheme="majorHAnsi" w:hAnsiTheme="majorHAnsi" w:cs="Times New Roman"/>
          <w:sz w:val="20"/>
          <w:szCs w:val="20"/>
          <w:lang w:val="en-US"/>
        </w:rPr>
        <w:t>dus</w:t>
      </w:r>
      <w:r w:rsidRPr="00393109">
        <w:rPr>
          <w:rFonts w:asciiTheme="majorHAnsi" w:hAnsiTheme="majorHAnsi" w:cs="Times New Roman"/>
          <w:sz w:val="20"/>
          <w:szCs w:val="20"/>
          <w:lang w:val="en-US"/>
        </w:rPr>
        <w:t>ive</w:t>
      </w:r>
      <w:proofErr w:type="spellEnd"/>
      <w:r w:rsidRPr="00393109">
        <w:rPr>
          <w:rFonts w:asciiTheme="majorHAnsi" w:hAnsiTheme="majorHAnsi" w:cs="Times New Roman"/>
          <w:sz w:val="20"/>
          <w:szCs w:val="20"/>
          <w:lang w:val="en-US"/>
        </w:rPr>
        <w:t xml:space="preserve"> environment where all business (formal and informal) could thrive without hindrance. Therefore, through local economic development, the municipality can set in motion the process through which basic human needs can be met by establishing an environment in which jobs are created and lives are changed for the better.</w:t>
      </w:r>
    </w:p>
    <w:p w:rsidR="003C0E41" w:rsidRPr="00393109" w:rsidRDefault="003C0E41" w:rsidP="000B6C04">
      <w:pPr>
        <w:spacing w:after="0" w:line="240" w:lineRule="auto"/>
        <w:rPr>
          <w:rFonts w:asciiTheme="majorHAnsi" w:hAnsiTheme="majorHAnsi" w:cs="Times New Roman"/>
          <w:sz w:val="20"/>
          <w:szCs w:val="20"/>
          <w:lang w:val="en-US"/>
        </w:rPr>
      </w:pPr>
    </w:p>
    <w:p w:rsidR="003C0E41" w:rsidRPr="00393109" w:rsidRDefault="003C0E41" w:rsidP="000B6C04">
      <w:pPr>
        <w:spacing w:after="0" w:line="240" w:lineRule="auto"/>
        <w:rPr>
          <w:rFonts w:asciiTheme="majorHAnsi" w:hAnsiTheme="majorHAnsi" w:cs="Times New Roman"/>
          <w:sz w:val="20"/>
          <w:szCs w:val="20"/>
          <w:lang w:val="en-US"/>
        </w:rPr>
      </w:pPr>
      <w:r w:rsidRPr="00393109">
        <w:rPr>
          <w:rFonts w:asciiTheme="majorHAnsi" w:hAnsiTheme="majorHAnsi" w:cs="Times New Roman"/>
          <w:sz w:val="20"/>
          <w:szCs w:val="20"/>
          <w:lang w:val="en-US"/>
        </w:rPr>
        <w:t>Successful local economic development processes are underpinned by free market economies which are competitive in nature and in turn allow businesses to develop the capacity to upscale.</w:t>
      </w:r>
    </w:p>
    <w:p w:rsidR="003C0E41" w:rsidRPr="00393109" w:rsidRDefault="003C0E41" w:rsidP="000B6C04">
      <w:pPr>
        <w:spacing w:after="160" w:line="240" w:lineRule="auto"/>
        <w:rPr>
          <w:rFonts w:asciiTheme="majorHAnsi" w:eastAsia="Calibri" w:hAnsiTheme="majorHAnsi" w:cs="Arial"/>
        </w:rPr>
      </w:pPr>
      <w:r w:rsidRPr="00393109">
        <w:rPr>
          <w:rFonts w:asciiTheme="majorHAnsi" w:hAnsiTheme="majorHAnsi" w:cs="Times New Roman"/>
          <w:sz w:val="20"/>
          <w:szCs w:val="20"/>
          <w:lang w:val="en-US"/>
        </w:rPr>
        <w:t>Upscaling means that the business is able to handle increase in sales, work, or output in a cost-effective, reasonable manner. It means the company can handle growth without suffering in other areas, e.g., employee turnover because of heavy workloads or product that cannot be produced fast enough to meet demands</w:t>
      </w:r>
    </w:p>
    <w:p w:rsidR="00393953" w:rsidRPr="00393109" w:rsidRDefault="00A37FB9"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4.1 </w:t>
      </w:r>
      <w:r w:rsidR="00393953" w:rsidRPr="00393109">
        <w:rPr>
          <w:rFonts w:asciiTheme="majorHAnsi" w:eastAsia="Calibri" w:hAnsiTheme="majorHAnsi" w:cs="Arial"/>
          <w:b/>
          <w:sz w:val="20"/>
          <w:szCs w:val="20"/>
          <w:u w:val="single"/>
        </w:rPr>
        <w:t>Labour Market</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Economic active population comprises all person between the ages of 15 and 64 years of age that are either employed </w:t>
      </w:r>
      <w:proofErr w:type="gramStart"/>
      <w:r w:rsidRPr="00393109">
        <w:rPr>
          <w:rFonts w:asciiTheme="majorHAnsi" w:eastAsia="Calibri" w:hAnsiTheme="majorHAnsi" w:cs="Arial"/>
          <w:sz w:val="20"/>
          <w:szCs w:val="20"/>
        </w:rPr>
        <w:t>or</w:t>
      </w:r>
      <w:proofErr w:type="gramEnd"/>
      <w:r w:rsidRPr="00393109">
        <w:rPr>
          <w:rFonts w:asciiTheme="majorHAnsi" w:eastAsia="Calibri" w:hAnsiTheme="majorHAnsi" w:cs="Arial"/>
          <w:sz w:val="20"/>
          <w:szCs w:val="20"/>
        </w:rPr>
        <w:t xml:space="preserve"> actively seeking employment (</w:t>
      </w:r>
      <w:proofErr w:type="spellStart"/>
      <w:r w:rsidRPr="00393109">
        <w:rPr>
          <w:rFonts w:asciiTheme="majorHAnsi" w:eastAsia="Calibri" w:hAnsiTheme="majorHAnsi" w:cs="Arial"/>
          <w:sz w:val="20"/>
          <w:szCs w:val="20"/>
        </w:rPr>
        <w:t>StatsSA</w:t>
      </w:r>
      <w:proofErr w:type="spellEnd"/>
      <w:r w:rsidRPr="00393109">
        <w:rPr>
          <w:rFonts w:asciiTheme="majorHAnsi" w:eastAsia="Calibri" w:hAnsiTheme="majorHAnsi" w:cs="Arial"/>
          <w:sz w:val="20"/>
          <w:szCs w:val="20"/>
        </w:rPr>
        <w:t>, 2015).</w:t>
      </w:r>
    </w:p>
    <w:p w:rsidR="00393953" w:rsidRPr="00393109" w:rsidRDefault="00393953" w:rsidP="000B6C04">
      <w:pPr>
        <w:spacing w:after="115" w:line="240" w:lineRule="auto"/>
        <w:ind w:left="715" w:right="8" w:hanging="715"/>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The following table below represents the age of unemployment rate as per the total population.</w:t>
      </w:r>
    </w:p>
    <w:tbl>
      <w:tblPr>
        <w:tblW w:w="9811" w:type="dxa"/>
        <w:tblInd w:w="-38" w:type="dxa"/>
        <w:tblLayout w:type="fixed"/>
        <w:tblCellMar>
          <w:left w:w="30" w:type="dxa"/>
          <w:right w:w="30" w:type="dxa"/>
        </w:tblCellMar>
        <w:tblLook w:val="0000" w:firstRow="0" w:lastRow="0" w:firstColumn="0" w:lastColumn="0" w:noHBand="0" w:noVBand="0"/>
      </w:tblPr>
      <w:tblGrid>
        <w:gridCol w:w="919"/>
        <w:gridCol w:w="812"/>
        <w:gridCol w:w="1134"/>
        <w:gridCol w:w="851"/>
        <w:gridCol w:w="992"/>
        <w:gridCol w:w="1134"/>
        <w:gridCol w:w="992"/>
        <w:gridCol w:w="993"/>
        <w:gridCol w:w="708"/>
        <w:gridCol w:w="1276"/>
      </w:tblGrid>
      <w:tr w:rsidR="00393953" w:rsidRPr="00393109" w:rsidTr="00C344CF">
        <w:trPr>
          <w:trHeight w:val="456"/>
        </w:trPr>
        <w:tc>
          <w:tcPr>
            <w:tcW w:w="919" w:type="dxa"/>
            <w:tcBorders>
              <w:top w:val="single" w:sz="6" w:space="0" w:color="auto"/>
              <w:left w:val="single" w:sz="6" w:space="0" w:color="auto"/>
              <w:bottom w:val="nil"/>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Wards and Age</w:t>
            </w:r>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Persons</w:t>
            </w: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p>
        </w:tc>
        <w:tc>
          <w:tcPr>
            <w:tcW w:w="851"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p>
        </w:tc>
        <w:tc>
          <w:tcPr>
            <w:tcW w:w="992" w:type="dxa"/>
            <w:tcBorders>
              <w:top w:val="single" w:sz="6" w:space="0" w:color="auto"/>
              <w:left w:val="single" w:sz="6" w:space="0" w:color="auto"/>
              <w:bottom w:val="nil"/>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Total</w:t>
            </w:r>
          </w:p>
        </w:tc>
        <w:tc>
          <w:tcPr>
            <w:tcW w:w="2126" w:type="dxa"/>
            <w:gridSpan w:val="2"/>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Percentages</w:t>
            </w:r>
          </w:p>
        </w:tc>
        <w:tc>
          <w:tcPr>
            <w:tcW w:w="993"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p>
        </w:tc>
        <w:tc>
          <w:tcPr>
            <w:tcW w:w="708" w:type="dxa"/>
            <w:tcBorders>
              <w:top w:val="single" w:sz="6" w:space="0" w:color="auto"/>
              <w:left w:val="single" w:sz="6" w:space="0" w:color="auto"/>
              <w:bottom w:val="nil"/>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Total</w:t>
            </w:r>
          </w:p>
        </w:tc>
        <w:tc>
          <w:tcPr>
            <w:tcW w:w="1276" w:type="dxa"/>
            <w:tcBorders>
              <w:top w:val="single" w:sz="6" w:space="0" w:color="auto"/>
              <w:left w:val="single" w:sz="6" w:space="0" w:color="auto"/>
              <w:bottom w:val="nil"/>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proofErr w:type="spellStart"/>
            <w:r w:rsidRPr="00393109">
              <w:rPr>
                <w:rFonts w:asciiTheme="majorHAnsi" w:eastAsia="Calibri" w:hAnsiTheme="majorHAnsi" w:cs="Arial"/>
                <w:b/>
                <w:bCs/>
                <w:color w:val="FF0000"/>
                <w:sz w:val="20"/>
                <w:szCs w:val="20"/>
              </w:rPr>
              <w:t>Unemploment</w:t>
            </w:r>
            <w:proofErr w:type="spellEnd"/>
            <w:r w:rsidRPr="00393109">
              <w:rPr>
                <w:rFonts w:asciiTheme="majorHAnsi" w:eastAsia="Calibri" w:hAnsiTheme="majorHAnsi" w:cs="Arial"/>
                <w:b/>
                <w:bCs/>
                <w:color w:val="FF0000"/>
                <w:sz w:val="20"/>
                <w:szCs w:val="20"/>
              </w:rPr>
              <w:t xml:space="preserve"> rate</w:t>
            </w:r>
          </w:p>
        </w:tc>
      </w:tr>
      <w:tr w:rsidR="00393953" w:rsidRPr="00393109" w:rsidTr="00C344CF">
        <w:trPr>
          <w:trHeight w:val="686"/>
        </w:trPr>
        <w:tc>
          <w:tcPr>
            <w:tcW w:w="919" w:type="dxa"/>
            <w:tcBorders>
              <w:top w:val="nil"/>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Employed</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Unemployed</w:t>
            </w:r>
          </w:p>
        </w:tc>
        <w:tc>
          <w:tcPr>
            <w:tcW w:w="1843" w:type="dxa"/>
            <w:gridSpan w:val="2"/>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Not economically active</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Employed</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Unemployed</w:t>
            </w:r>
          </w:p>
        </w:tc>
        <w:tc>
          <w:tcPr>
            <w:tcW w:w="1701" w:type="dxa"/>
            <w:gridSpan w:val="2"/>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Not economically active</w:t>
            </w:r>
          </w:p>
        </w:tc>
        <w:tc>
          <w:tcPr>
            <w:tcW w:w="1276" w:type="dxa"/>
            <w:tcBorders>
              <w:top w:val="nil"/>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Ward 1</w:t>
            </w:r>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851"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3"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708"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276"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34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831</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327</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1360</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2518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33,0</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13,0</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54,0</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28,2</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908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187</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958</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2052</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44,2</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9,1</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46,7</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17,1</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1739</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513</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2318</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4570</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38,1</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11,2</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50,7</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22,8</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Ward 2</w:t>
            </w:r>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851"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3"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708"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276"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34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526</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569</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1703</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2797</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18,8</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20,3</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60,9</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52,0</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716</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301</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1306</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2322</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30,8</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12,9</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56,2</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29,6</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1242</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869</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3009</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5120</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24,3</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17,0</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58,8</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41,2</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Ward 3</w:t>
            </w:r>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851"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3"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708"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276"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lastRenderedPageBreak/>
              <w:t>15 – 34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895</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562</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1400</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2857</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31,3</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19,7</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49,0</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38,6</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1135</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255</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1095</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2485</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45,7</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10,3</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44,1</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18,3</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2030</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817</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2495</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5343</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38,0</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15,3</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46,7</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28,7</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r w:rsidRPr="00393109">
              <w:rPr>
                <w:rFonts w:asciiTheme="majorHAnsi" w:eastAsia="Calibri" w:hAnsiTheme="majorHAnsi" w:cs="Arial"/>
                <w:b/>
                <w:bCs/>
                <w:color w:val="000000"/>
                <w:sz w:val="20"/>
                <w:szCs w:val="20"/>
              </w:rPr>
              <w:t>Ward 4</w:t>
            </w:r>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851"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993"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708"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c>
          <w:tcPr>
            <w:tcW w:w="1276"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34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729</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208</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751</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1688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43,2</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12,3</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44,5</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22,2</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878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96</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542</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1516</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57,9</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6,3</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35,7</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9,9</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1608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304</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1293</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3205</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50,2</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9,5</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40,4</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15,9</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000000"/>
                <w:sz w:val="20"/>
                <w:szCs w:val="20"/>
              </w:rPr>
            </w:pPr>
            <w:proofErr w:type="spellStart"/>
            <w:r w:rsidRPr="00393109">
              <w:rPr>
                <w:rFonts w:asciiTheme="majorHAnsi" w:eastAsia="Calibri" w:hAnsiTheme="majorHAnsi" w:cs="Arial"/>
                <w:b/>
                <w:bCs/>
                <w:color w:val="000000"/>
                <w:sz w:val="20"/>
                <w:szCs w:val="20"/>
              </w:rPr>
              <w:t>Tokologo</w:t>
            </w:r>
            <w:proofErr w:type="spellEnd"/>
          </w:p>
        </w:tc>
        <w:tc>
          <w:tcPr>
            <w:tcW w:w="812" w:type="dxa"/>
            <w:tcBorders>
              <w:top w:val="single" w:sz="6" w:space="0" w:color="auto"/>
              <w:left w:val="single" w:sz="6" w:space="0" w:color="auto"/>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851"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134"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2"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993"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708" w:type="dxa"/>
            <w:tcBorders>
              <w:top w:val="single" w:sz="6" w:space="0" w:color="auto"/>
              <w:left w:val="nil"/>
              <w:bottom w:val="single" w:sz="6" w:space="0" w:color="auto"/>
              <w:right w:val="nil"/>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c>
          <w:tcPr>
            <w:tcW w:w="1276" w:type="dxa"/>
            <w:tcBorders>
              <w:top w:val="single" w:sz="6" w:space="0" w:color="auto"/>
              <w:left w:val="nil"/>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Tahoma"/>
                <w:color w:val="000000"/>
                <w:sz w:val="20"/>
                <w:szCs w:val="20"/>
              </w:rPr>
            </w:pP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34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2982</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1665</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5214</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9861</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30,2</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16,9</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52,9</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35,8</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3636</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838</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3901</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8376</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43,4</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46,6</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18,7</w:t>
            </w:r>
          </w:p>
        </w:tc>
      </w:tr>
      <w:tr w:rsidR="00393953" w:rsidRPr="00393109" w:rsidTr="00C344CF">
        <w:trPr>
          <w:trHeight w:val="259"/>
        </w:trPr>
        <w:tc>
          <w:tcPr>
            <w:tcW w:w="919"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15 – 64</w:t>
            </w:r>
          </w:p>
        </w:tc>
        <w:tc>
          <w:tcPr>
            <w:tcW w:w="81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6618</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2504</w:t>
            </w:r>
          </w:p>
        </w:tc>
        <w:tc>
          <w:tcPr>
            <w:tcW w:w="851"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9115</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18237</w:t>
            </w:r>
          </w:p>
        </w:tc>
        <w:tc>
          <w:tcPr>
            <w:tcW w:w="1134"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36,3</w:t>
            </w:r>
          </w:p>
        </w:tc>
        <w:tc>
          <w:tcPr>
            <w:tcW w:w="992"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13,7</w:t>
            </w:r>
          </w:p>
        </w:tc>
        <w:tc>
          <w:tcPr>
            <w:tcW w:w="993"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50,0</w:t>
            </w:r>
          </w:p>
        </w:tc>
        <w:tc>
          <w:tcPr>
            <w:tcW w:w="708"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color w:val="000000"/>
                <w:sz w:val="20"/>
                <w:szCs w:val="20"/>
              </w:rPr>
            </w:pPr>
            <w:r w:rsidRPr="00393109">
              <w:rPr>
                <w:rFonts w:asciiTheme="majorHAnsi" w:eastAsia="Calibri" w:hAnsiTheme="majorHAnsi" w:cs="Arial"/>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393953" w:rsidRPr="00393109" w:rsidRDefault="00393953" w:rsidP="000B6C04">
            <w:pPr>
              <w:autoSpaceDE w:val="0"/>
              <w:autoSpaceDN w:val="0"/>
              <w:adjustRightInd w:val="0"/>
              <w:spacing w:after="0" w:line="240" w:lineRule="auto"/>
              <w:rPr>
                <w:rFonts w:asciiTheme="majorHAnsi" w:eastAsia="Calibri" w:hAnsiTheme="majorHAnsi" w:cs="Arial"/>
                <w:b/>
                <w:bCs/>
                <w:color w:val="FF0000"/>
                <w:sz w:val="20"/>
                <w:szCs w:val="20"/>
              </w:rPr>
            </w:pPr>
            <w:r w:rsidRPr="00393109">
              <w:rPr>
                <w:rFonts w:asciiTheme="majorHAnsi" w:eastAsia="Calibri" w:hAnsiTheme="majorHAnsi" w:cs="Arial"/>
                <w:b/>
                <w:bCs/>
                <w:color w:val="FF0000"/>
                <w:sz w:val="20"/>
                <w:szCs w:val="20"/>
              </w:rPr>
              <w:t>27,5</w:t>
            </w:r>
          </w:p>
        </w:tc>
      </w:tr>
    </w:tbl>
    <w:p w:rsidR="00393953" w:rsidRPr="00393109" w:rsidRDefault="00393953" w:rsidP="000B6C04">
      <w:pPr>
        <w:spacing w:after="0" w:line="240" w:lineRule="auto"/>
        <w:ind w:right="8"/>
        <w:rPr>
          <w:rFonts w:asciiTheme="majorHAnsi" w:eastAsia="Arial" w:hAnsiTheme="majorHAnsi" w:cs="Arial"/>
          <w:color w:val="000000"/>
          <w:sz w:val="20"/>
          <w:szCs w:val="20"/>
          <w:lang w:eastAsia="en-ZA"/>
        </w:rPr>
      </w:pPr>
    </w:p>
    <w:p w:rsidR="00393953" w:rsidRPr="00393109" w:rsidRDefault="00393953" w:rsidP="000B6C04">
      <w:pPr>
        <w:spacing w:after="0" w:line="240" w:lineRule="auto"/>
        <w:ind w:right="8"/>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The above table represents the total number of population in </w:t>
      </w:r>
      <w:proofErr w:type="spellStart"/>
      <w:r w:rsidRPr="00393109">
        <w:rPr>
          <w:rFonts w:asciiTheme="majorHAnsi" w:eastAsia="Arial" w:hAnsiTheme="majorHAnsi" w:cs="Arial"/>
          <w:color w:val="000000"/>
          <w:sz w:val="20"/>
          <w:szCs w:val="20"/>
          <w:lang w:eastAsia="en-ZA"/>
        </w:rPr>
        <w:t>Tokologo</w:t>
      </w:r>
      <w:proofErr w:type="spellEnd"/>
      <w:r w:rsidRPr="00393109">
        <w:rPr>
          <w:rFonts w:asciiTheme="majorHAnsi" w:eastAsia="Arial" w:hAnsiTheme="majorHAnsi" w:cs="Arial"/>
          <w:color w:val="000000"/>
          <w:sz w:val="20"/>
          <w:szCs w:val="20"/>
          <w:lang w:eastAsia="en-ZA"/>
        </w:rPr>
        <w:t xml:space="preserve"> local municipality from the year/period that they become active or are ready to join the employment race. It shows that the number of unemployed people increases and dependency on grants and unskilled labour force.</w:t>
      </w:r>
      <w:r w:rsidR="00172904" w:rsidRPr="00393109">
        <w:rPr>
          <w:rFonts w:asciiTheme="majorHAnsi" w:eastAsia="Arial" w:hAnsiTheme="majorHAnsi" w:cs="Arial"/>
          <w:color w:val="000000"/>
          <w:sz w:val="20"/>
          <w:szCs w:val="20"/>
          <w:lang w:eastAsia="en-ZA"/>
        </w:rPr>
        <w:t xml:space="preserve"> </w:t>
      </w:r>
      <w:r w:rsidR="00172904" w:rsidRPr="00393109">
        <w:rPr>
          <w:rFonts w:asciiTheme="majorHAnsi" w:eastAsia="Arial" w:hAnsiTheme="majorHAnsi" w:cs="Arial"/>
          <w:b/>
          <w:color w:val="000000"/>
          <w:sz w:val="20"/>
          <w:szCs w:val="20"/>
          <w:lang w:eastAsia="en-ZA"/>
        </w:rPr>
        <w:t>(Awaiting for the second phase of Census 2022 to be released so that current information can be filter-in the table)</w:t>
      </w:r>
    </w:p>
    <w:p w:rsidR="00172904" w:rsidRPr="00393109" w:rsidRDefault="00172904" w:rsidP="000B6C04">
      <w:pPr>
        <w:spacing w:after="160" w:line="240" w:lineRule="auto"/>
        <w:rPr>
          <w:rFonts w:asciiTheme="majorHAnsi" w:eastAsia="Calibri" w:hAnsiTheme="majorHAnsi" w:cs="Arial"/>
          <w:sz w:val="20"/>
          <w:szCs w:val="20"/>
        </w:rPr>
      </w:pP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table below illustrates that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local municipality has an average economically active population of 34.4 percent, a lower economically active population can also indicates a higher dependency ratio.</w:t>
      </w:r>
    </w:p>
    <w:tbl>
      <w:tblPr>
        <w:tblStyle w:val="TableGrid29"/>
        <w:tblW w:w="0" w:type="auto"/>
        <w:tblLook w:val="04A0" w:firstRow="1" w:lastRow="0" w:firstColumn="1" w:lastColumn="0" w:noHBand="0" w:noVBand="1"/>
      </w:tblPr>
      <w:tblGrid>
        <w:gridCol w:w="901"/>
        <w:gridCol w:w="901"/>
        <w:gridCol w:w="901"/>
        <w:gridCol w:w="901"/>
        <w:gridCol w:w="902"/>
        <w:gridCol w:w="902"/>
        <w:gridCol w:w="902"/>
        <w:gridCol w:w="902"/>
        <w:gridCol w:w="902"/>
        <w:gridCol w:w="902"/>
      </w:tblGrid>
      <w:tr w:rsidR="00393953" w:rsidRPr="00393109" w:rsidTr="003C0E41">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2005</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2006</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2007</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2008</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2009</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2010</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2011</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2012</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2013</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2014</w:t>
            </w:r>
          </w:p>
        </w:tc>
      </w:tr>
      <w:tr w:rsidR="00393953" w:rsidRPr="00393109" w:rsidTr="003C0E41">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37,6%</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37,7%</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37,3%</w:t>
            </w:r>
          </w:p>
        </w:tc>
        <w:tc>
          <w:tcPr>
            <w:tcW w:w="901"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36,4%</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35,4%</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34,3%</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33,6%</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33,7%</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33,7%</w:t>
            </w:r>
          </w:p>
        </w:tc>
        <w:tc>
          <w:tcPr>
            <w:tcW w:w="90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34,0%</w:t>
            </w:r>
          </w:p>
        </w:tc>
      </w:tr>
    </w:tbl>
    <w:p w:rsidR="00393953" w:rsidRPr="00393109" w:rsidRDefault="00393953" w:rsidP="000B6C04">
      <w:pPr>
        <w:spacing w:after="0" w:line="240" w:lineRule="auto"/>
        <w:ind w:right="894"/>
        <w:rPr>
          <w:rFonts w:asciiTheme="majorHAnsi" w:eastAsia="Calibri" w:hAnsiTheme="majorHAnsi" w:cs="Arial"/>
          <w:sz w:val="20"/>
          <w:szCs w:val="20"/>
        </w:rPr>
      </w:pPr>
    </w:p>
    <w:p w:rsidR="00393953" w:rsidRPr="00393109" w:rsidRDefault="00A37FB9"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4.2 </w:t>
      </w:r>
      <w:r w:rsidR="00393953" w:rsidRPr="00393109">
        <w:rPr>
          <w:rFonts w:asciiTheme="majorHAnsi" w:eastAsia="Calibri" w:hAnsiTheme="majorHAnsi" w:cs="Arial"/>
          <w:b/>
          <w:sz w:val="20"/>
          <w:szCs w:val="20"/>
          <w:u w:val="single"/>
        </w:rPr>
        <w:t>Total formal employment by sector as a percentage, 2014</w:t>
      </w:r>
    </w:p>
    <w:tbl>
      <w:tblPr>
        <w:tblStyle w:val="TableGrid29"/>
        <w:tblW w:w="0" w:type="auto"/>
        <w:tblLook w:val="04A0" w:firstRow="1" w:lastRow="0" w:firstColumn="1" w:lastColumn="0" w:noHBand="0" w:noVBand="1"/>
      </w:tblPr>
      <w:tblGrid>
        <w:gridCol w:w="2972"/>
        <w:gridCol w:w="2977"/>
      </w:tblGrid>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Agriculture</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38.90%</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Mining</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2.72%</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Manufacturing</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2.81%</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Electricity</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0.11%</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Construction</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2.03%</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Trade</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8.56%</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Transport</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0.83%</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Finance</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2.67%</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Community service</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13.31%</w:t>
            </w:r>
          </w:p>
        </w:tc>
      </w:tr>
      <w:tr w:rsidR="00393953" w:rsidRPr="00393109" w:rsidTr="003C0E41">
        <w:tc>
          <w:tcPr>
            <w:tcW w:w="2972"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Households</w:t>
            </w:r>
          </w:p>
        </w:tc>
        <w:tc>
          <w:tcPr>
            <w:tcW w:w="2977"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28.07%</w:t>
            </w:r>
          </w:p>
        </w:tc>
      </w:tr>
    </w:tbl>
    <w:p w:rsidR="00393953" w:rsidRPr="00393109" w:rsidRDefault="00393953"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above illustrates that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employment is dominated by Agriculture with a percentage of 38.90.</w:t>
      </w:r>
    </w:p>
    <w:p w:rsidR="00393953" w:rsidRPr="00393109" w:rsidRDefault="00393953" w:rsidP="000B6C04">
      <w:pPr>
        <w:spacing w:after="0" w:line="256" w:lineRule="auto"/>
        <w:rPr>
          <w:rFonts w:asciiTheme="majorHAnsi" w:eastAsia="Calibri" w:hAnsiTheme="majorHAnsi" w:cs="Arial"/>
          <w:sz w:val="20"/>
          <w:szCs w:val="20"/>
        </w:rPr>
      </w:pPr>
    </w:p>
    <w:p w:rsidR="00393953" w:rsidRPr="00393109" w:rsidRDefault="00A37FB9" w:rsidP="000B6C04">
      <w:pPr>
        <w:spacing w:after="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4.3 </w:t>
      </w:r>
      <w:r w:rsidR="00393953" w:rsidRPr="00393109">
        <w:rPr>
          <w:rFonts w:asciiTheme="majorHAnsi" w:eastAsia="Calibri" w:hAnsiTheme="majorHAnsi" w:cs="Arial"/>
          <w:b/>
          <w:sz w:val="20"/>
          <w:szCs w:val="20"/>
          <w:u w:val="single"/>
        </w:rPr>
        <w:t>Sector composition of the economy (2014)</w:t>
      </w:r>
    </w:p>
    <w:p w:rsidR="00393953" w:rsidRPr="00393109" w:rsidRDefault="00393953"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Sectoral composition is the contribution of the different sectors to total GDP of Lejweleputswa’s economy, this includes nine sectors within an economy of a municipality as classified by the South African Standard Industrial Classification (SIC) of all economic activities (CSS fifth edition)</w:t>
      </w:r>
    </w:p>
    <w:tbl>
      <w:tblPr>
        <w:tblStyle w:val="TableGrid29"/>
        <w:tblW w:w="0" w:type="auto"/>
        <w:tblLook w:val="04A0" w:firstRow="1" w:lastRow="0" w:firstColumn="1" w:lastColumn="0" w:noHBand="0" w:noVBand="1"/>
      </w:tblPr>
      <w:tblGrid>
        <w:gridCol w:w="3964"/>
        <w:gridCol w:w="4820"/>
      </w:tblGrid>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2014</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proofErr w:type="spellStart"/>
            <w:r w:rsidRPr="00393109">
              <w:rPr>
                <w:rFonts w:asciiTheme="majorHAnsi" w:eastAsia="Calibri" w:hAnsiTheme="majorHAnsi" w:cs="Arial"/>
                <w:sz w:val="20"/>
                <w:szCs w:val="20"/>
              </w:rPr>
              <w:t>Tokologo</w:t>
            </w:r>
            <w:proofErr w:type="spellEnd"/>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Agriculture</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24.6 %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Mining</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21.6 %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Manufacture</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2.9 %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Electricity</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2.9 %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Construction</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2.5 %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Trade</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12.3 %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Transport</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5.0 %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t>Finance</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7.6 %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numPr>
                <w:ilvl w:val="0"/>
                <w:numId w:val="18"/>
              </w:numPr>
              <w:ind w:right="8"/>
              <w:contextualSpacing/>
              <w:rPr>
                <w:rFonts w:asciiTheme="majorHAnsi" w:hAnsiTheme="majorHAnsi" w:cs="Arial"/>
                <w:color w:val="000000"/>
                <w:sz w:val="20"/>
                <w:szCs w:val="20"/>
              </w:rPr>
            </w:pPr>
            <w:r w:rsidRPr="00393109">
              <w:rPr>
                <w:rFonts w:asciiTheme="majorHAnsi" w:hAnsiTheme="majorHAnsi" w:cs="Arial"/>
                <w:color w:val="000000"/>
                <w:sz w:val="20"/>
                <w:szCs w:val="20"/>
              </w:rPr>
              <w:lastRenderedPageBreak/>
              <w:t>Community services</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hAnsiTheme="majorHAnsi" w:cs="Arial"/>
                <w:sz w:val="20"/>
                <w:szCs w:val="20"/>
              </w:rPr>
            </w:pPr>
            <w:r w:rsidRPr="00393109">
              <w:rPr>
                <w:rFonts w:asciiTheme="majorHAnsi" w:eastAsia="Calibri" w:hAnsiTheme="majorHAnsi" w:cs="Arial"/>
                <w:sz w:val="20"/>
                <w:szCs w:val="20"/>
              </w:rPr>
              <w:t>20.7 %</w:t>
            </w:r>
          </w:p>
        </w:tc>
      </w:tr>
      <w:tr w:rsidR="00393953" w:rsidRPr="00393109" w:rsidTr="003C0E41">
        <w:tc>
          <w:tcPr>
            <w:tcW w:w="3964"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Total</w:t>
            </w:r>
          </w:p>
        </w:tc>
        <w:tc>
          <w:tcPr>
            <w:tcW w:w="4820" w:type="dxa"/>
            <w:tcBorders>
              <w:top w:val="single" w:sz="4" w:space="0" w:color="auto"/>
              <w:left w:val="single" w:sz="4" w:space="0" w:color="auto"/>
              <w:bottom w:val="single" w:sz="4" w:space="0" w:color="auto"/>
              <w:right w:val="single" w:sz="4" w:space="0" w:color="auto"/>
            </w:tcBorders>
            <w:hideMark/>
          </w:tcPr>
          <w:p w:rsidR="00393953" w:rsidRPr="00393109" w:rsidRDefault="00393953" w:rsidP="000B6C04">
            <w:pPr>
              <w:rPr>
                <w:rFonts w:asciiTheme="majorHAnsi" w:eastAsia="Calibri" w:hAnsiTheme="majorHAnsi" w:cs="Arial"/>
                <w:sz w:val="20"/>
                <w:szCs w:val="20"/>
              </w:rPr>
            </w:pPr>
            <w:r w:rsidRPr="00393109">
              <w:rPr>
                <w:rFonts w:asciiTheme="majorHAnsi" w:eastAsia="Calibri" w:hAnsiTheme="majorHAnsi" w:cs="Arial"/>
                <w:sz w:val="20"/>
                <w:szCs w:val="20"/>
              </w:rPr>
              <w:t>100.0%</w:t>
            </w:r>
          </w:p>
        </w:tc>
      </w:tr>
    </w:tbl>
    <w:p w:rsidR="00393953" w:rsidRPr="00393109" w:rsidRDefault="00393953" w:rsidP="000B6C04">
      <w:pPr>
        <w:spacing w:after="160" w:line="256"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Source: </w:t>
      </w:r>
      <w:r w:rsidRPr="00393109">
        <w:rPr>
          <w:rFonts w:asciiTheme="majorHAnsi" w:eastAsia="Calibri" w:hAnsiTheme="majorHAnsi" w:cs="Arial"/>
          <w:i/>
          <w:sz w:val="20"/>
          <w:szCs w:val="20"/>
        </w:rPr>
        <w:t xml:space="preserve">IHS Global Insight Regional </w:t>
      </w:r>
      <w:proofErr w:type="spellStart"/>
      <w:r w:rsidRPr="00393109">
        <w:rPr>
          <w:rFonts w:asciiTheme="majorHAnsi" w:eastAsia="Calibri" w:hAnsiTheme="majorHAnsi" w:cs="Arial"/>
          <w:i/>
          <w:sz w:val="20"/>
          <w:szCs w:val="20"/>
        </w:rPr>
        <w:t>eXplorer</w:t>
      </w:r>
      <w:proofErr w:type="spellEnd"/>
      <w:r w:rsidRPr="00393109">
        <w:rPr>
          <w:rFonts w:asciiTheme="majorHAnsi" w:eastAsia="Calibri" w:hAnsiTheme="majorHAnsi" w:cs="Arial"/>
          <w:sz w:val="20"/>
          <w:szCs w:val="20"/>
        </w:rPr>
        <w:t>, 2015</w:t>
      </w:r>
    </w:p>
    <w:p w:rsidR="00393953" w:rsidRPr="00393109" w:rsidRDefault="00393953"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The economic activities predominantly in the local municipality is Agriculture with 24.6 percent in 2014, second to agriculture is mining with a decrease of 5 % compared to 2009.</w:t>
      </w:r>
    </w:p>
    <w:p w:rsidR="00990093" w:rsidRPr="00393109" w:rsidRDefault="00990093" w:rsidP="000B6C04">
      <w:pPr>
        <w:spacing w:after="0" w:line="256" w:lineRule="auto"/>
        <w:rPr>
          <w:rFonts w:asciiTheme="majorHAnsi" w:eastAsia="Calibri" w:hAnsiTheme="majorHAnsi" w:cs="Arial"/>
          <w:sz w:val="20"/>
          <w:szCs w:val="20"/>
        </w:rPr>
      </w:pPr>
    </w:p>
    <w:p w:rsidR="00990093" w:rsidRPr="00393109" w:rsidRDefault="00990093" w:rsidP="000B6C04">
      <w:pPr>
        <w:spacing w:after="0" w:line="256" w:lineRule="auto"/>
        <w:rPr>
          <w:rFonts w:asciiTheme="majorHAnsi" w:eastAsia="Calibri" w:hAnsiTheme="majorHAnsi" w:cs="Arial"/>
          <w:sz w:val="20"/>
          <w:szCs w:val="20"/>
        </w:rPr>
      </w:pPr>
    </w:p>
    <w:p w:rsidR="00990093" w:rsidRPr="00393109" w:rsidRDefault="00990093" w:rsidP="000B6C04">
      <w:pPr>
        <w:spacing w:after="0" w:line="256" w:lineRule="auto"/>
        <w:rPr>
          <w:rFonts w:asciiTheme="majorHAnsi" w:eastAsia="Calibri" w:hAnsiTheme="majorHAnsi" w:cs="Arial"/>
          <w:sz w:val="20"/>
          <w:szCs w:val="20"/>
        </w:rPr>
      </w:pPr>
    </w:p>
    <w:p w:rsidR="00393953" w:rsidRPr="00393109" w:rsidRDefault="00A37FB9"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4.4 </w:t>
      </w:r>
      <w:r w:rsidR="00393953" w:rsidRPr="00393109">
        <w:rPr>
          <w:rFonts w:asciiTheme="majorHAnsi" w:eastAsia="Calibri" w:hAnsiTheme="majorHAnsi" w:cs="Arial"/>
          <w:b/>
          <w:sz w:val="20"/>
          <w:szCs w:val="20"/>
          <w:u w:val="single"/>
        </w:rPr>
        <w:t xml:space="preserve">GDP-R of </w:t>
      </w:r>
      <w:proofErr w:type="spellStart"/>
      <w:r w:rsidR="00393953" w:rsidRPr="00393109">
        <w:rPr>
          <w:rFonts w:asciiTheme="majorHAnsi" w:eastAsia="Calibri" w:hAnsiTheme="majorHAnsi" w:cs="Arial"/>
          <w:b/>
          <w:sz w:val="20"/>
          <w:szCs w:val="20"/>
          <w:u w:val="single"/>
        </w:rPr>
        <w:t>Tokologo</w:t>
      </w:r>
      <w:proofErr w:type="spellEnd"/>
      <w:r w:rsidR="00393953" w:rsidRPr="00393109">
        <w:rPr>
          <w:rFonts w:asciiTheme="majorHAnsi" w:eastAsia="Calibri" w:hAnsiTheme="majorHAnsi" w:cs="Arial"/>
          <w:b/>
          <w:sz w:val="20"/>
          <w:szCs w:val="20"/>
          <w:u w:val="single"/>
        </w:rPr>
        <w:t xml:space="preserve"> Local Municipality</w:t>
      </w:r>
    </w:p>
    <w:p w:rsidR="00393953" w:rsidRPr="00393109" w:rsidRDefault="00393953" w:rsidP="000B6C04">
      <w:pPr>
        <w:spacing w:after="0" w:line="256" w:lineRule="auto"/>
        <w:rPr>
          <w:rFonts w:asciiTheme="majorHAnsi" w:eastAsia="Calibri" w:hAnsiTheme="majorHAnsi" w:cs="Arial"/>
        </w:rPr>
      </w:pPr>
      <w:r w:rsidRPr="00393109">
        <w:rPr>
          <w:rFonts w:asciiTheme="majorHAnsi" w:eastAsia="Calibri" w:hAnsiTheme="majorHAnsi" w:cs="Times New Roman"/>
          <w:noProof/>
          <w:lang w:eastAsia="en-ZA"/>
        </w:rPr>
        <w:drawing>
          <wp:inline distT="0" distB="0" distL="0" distR="0" wp14:anchorId="692FDC10" wp14:editId="6C1A3F6E">
            <wp:extent cx="5753100" cy="1857375"/>
            <wp:effectExtent l="0" t="0" r="0" b="9525"/>
            <wp:docPr id="1" name="Chart 190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3953" w:rsidRPr="00393109" w:rsidRDefault="00393953" w:rsidP="000B6C04">
      <w:pPr>
        <w:spacing w:after="0" w:line="256" w:lineRule="auto"/>
        <w:rPr>
          <w:rFonts w:asciiTheme="majorHAnsi" w:eastAsia="Calibri" w:hAnsiTheme="majorHAnsi" w:cs="Arial"/>
        </w:rPr>
      </w:pPr>
    </w:p>
    <w:p w:rsidR="00393953" w:rsidRPr="00393109" w:rsidRDefault="00393953"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In 2008,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had the highest growth rate of 12.1 percent, which declined during the recession to -1.4 and further in 2011 to -9.9 percent making it the worst performing local municipality in</w:t>
      </w:r>
      <w:r w:rsidRPr="00393109">
        <w:rPr>
          <w:rFonts w:asciiTheme="majorHAnsi" w:eastAsia="Calibri" w:hAnsiTheme="majorHAnsi" w:cs="Arial"/>
        </w:rPr>
        <w:t xml:space="preserve"> </w:t>
      </w:r>
      <w:r w:rsidRPr="00393109">
        <w:rPr>
          <w:rFonts w:asciiTheme="majorHAnsi" w:eastAsia="Calibri" w:hAnsiTheme="majorHAnsi" w:cs="Arial"/>
          <w:sz w:val="20"/>
          <w:szCs w:val="20"/>
        </w:rPr>
        <w:t>Lejweleputswa in 2011.</w:t>
      </w:r>
      <w:r w:rsidRPr="00393109">
        <w:rPr>
          <w:rFonts w:asciiTheme="majorHAnsi" w:eastAsia="Calibri" w:hAnsiTheme="majorHAnsi" w:cs="Arial"/>
        </w:rPr>
        <w:t xml:space="preserve"> </w:t>
      </w:r>
      <w:r w:rsidRPr="00393109">
        <w:rPr>
          <w:rFonts w:asciiTheme="majorHAnsi" w:eastAsia="Calibri" w:hAnsiTheme="majorHAnsi" w:cs="Arial"/>
          <w:sz w:val="20"/>
          <w:szCs w:val="20"/>
        </w:rPr>
        <w:t>This kind of performance can only happen if there are few participants in the economy is 0.9% of the municipality who have a significant share of the economy.</w:t>
      </w:r>
    </w:p>
    <w:p w:rsidR="00393953" w:rsidRPr="00393109" w:rsidRDefault="00393953"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sz w:val="20"/>
          <w:szCs w:val="20"/>
        </w:rPr>
        <w:t xml:space="preserve">However the average growth rate for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municipality is 3.2 percent in the review period.</w:t>
      </w:r>
    </w:p>
    <w:p w:rsidR="00393953" w:rsidRPr="00393109" w:rsidRDefault="00A37FB9"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4.5 </w:t>
      </w:r>
      <w:r w:rsidR="00393953" w:rsidRPr="00393109">
        <w:rPr>
          <w:rFonts w:asciiTheme="majorHAnsi" w:eastAsia="Calibri" w:hAnsiTheme="majorHAnsi" w:cs="Arial"/>
          <w:b/>
          <w:sz w:val="20"/>
          <w:szCs w:val="20"/>
          <w:u w:val="single"/>
        </w:rPr>
        <w:t xml:space="preserve">GDP-R Growth forecast of </w:t>
      </w:r>
      <w:proofErr w:type="spellStart"/>
      <w:r w:rsidR="00393953" w:rsidRPr="00393109">
        <w:rPr>
          <w:rFonts w:asciiTheme="majorHAnsi" w:eastAsia="Calibri" w:hAnsiTheme="majorHAnsi" w:cs="Arial"/>
          <w:b/>
          <w:sz w:val="20"/>
          <w:szCs w:val="20"/>
          <w:u w:val="single"/>
        </w:rPr>
        <w:t>Tokologo</w:t>
      </w:r>
      <w:proofErr w:type="spellEnd"/>
      <w:r w:rsidR="00393953" w:rsidRPr="00393109">
        <w:rPr>
          <w:rFonts w:asciiTheme="majorHAnsi" w:eastAsia="Calibri" w:hAnsiTheme="majorHAnsi" w:cs="Arial"/>
          <w:b/>
          <w:sz w:val="20"/>
          <w:szCs w:val="20"/>
          <w:u w:val="single"/>
        </w:rPr>
        <w:t xml:space="preserve"> municipality, 2010-2019</w:t>
      </w:r>
    </w:p>
    <w:p w:rsidR="00393953" w:rsidRPr="00393109" w:rsidRDefault="00393953" w:rsidP="000B6C04">
      <w:pPr>
        <w:spacing w:after="0" w:line="256" w:lineRule="auto"/>
        <w:rPr>
          <w:rFonts w:asciiTheme="majorHAnsi" w:eastAsia="Calibri" w:hAnsiTheme="majorHAnsi" w:cs="Arial"/>
          <w:sz w:val="20"/>
          <w:szCs w:val="20"/>
        </w:rPr>
      </w:pPr>
      <w:r w:rsidRPr="00393109">
        <w:rPr>
          <w:rFonts w:asciiTheme="majorHAnsi" w:eastAsia="Calibri" w:hAnsiTheme="majorHAnsi" w:cs="Times New Roman"/>
          <w:noProof/>
          <w:sz w:val="20"/>
          <w:szCs w:val="20"/>
          <w:lang w:eastAsia="en-ZA"/>
        </w:rPr>
        <w:drawing>
          <wp:inline distT="0" distB="0" distL="0" distR="0" wp14:anchorId="46005533" wp14:editId="15D15148">
            <wp:extent cx="5715000" cy="2552700"/>
            <wp:effectExtent l="0" t="0" r="0" b="0"/>
            <wp:docPr id="8" name="Chart 190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3953" w:rsidRPr="00393109" w:rsidRDefault="00393953" w:rsidP="000B6C04">
      <w:pPr>
        <w:spacing w:after="0" w:line="256" w:lineRule="auto"/>
        <w:rPr>
          <w:rFonts w:asciiTheme="majorHAnsi" w:eastAsia="Calibri" w:hAnsiTheme="majorHAnsi" w:cs="Arial"/>
          <w:sz w:val="20"/>
          <w:szCs w:val="20"/>
        </w:rPr>
      </w:pPr>
    </w:p>
    <w:p w:rsidR="00393953" w:rsidRPr="00393109" w:rsidRDefault="00393953" w:rsidP="000B6C04">
      <w:pPr>
        <w:spacing w:after="0" w:line="240" w:lineRule="auto"/>
        <w:rPr>
          <w:rFonts w:asciiTheme="majorHAnsi" w:eastAsia="Calibri" w:hAnsiTheme="majorHAnsi" w:cs="Arial"/>
          <w:sz w:val="20"/>
          <w:szCs w:val="20"/>
        </w:rPr>
      </w:pP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municipality is expected to grow positively in the forecasted period (0.9%, 1.2% &amp; 0.8%, respectively) have very little impact on the overall outcomes of growth in the district because of its small economic size. The expected average growth rate for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is 0.9% over the forecasted period.</w:t>
      </w:r>
    </w:p>
    <w:p w:rsidR="00393953" w:rsidRPr="00393109" w:rsidRDefault="00393953" w:rsidP="000B6C04">
      <w:pPr>
        <w:spacing w:after="0" w:line="256" w:lineRule="auto"/>
        <w:rPr>
          <w:rFonts w:asciiTheme="majorHAnsi" w:eastAsia="Calibri" w:hAnsiTheme="majorHAnsi" w:cs="Arial"/>
        </w:rPr>
      </w:pPr>
    </w:p>
    <w:p w:rsidR="00393953" w:rsidRPr="00393109" w:rsidRDefault="00A37FB9" w:rsidP="000B6C04">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lastRenderedPageBreak/>
        <w:t xml:space="preserve">4.6 </w:t>
      </w:r>
      <w:r w:rsidR="00393953" w:rsidRPr="00393109">
        <w:rPr>
          <w:rFonts w:asciiTheme="majorHAnsi" w:eastAsia="Calibri" w:hAnsiTheme="majorHAnsi" w:cs="Arial"/>
          <w:b/>
          <w:sz w:val="20"/>
          <w:szCs w:val="20"/>
          <w:u w:val="single"/>
        </w:rPr>
        <w:t>Cooperatives</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One major initiative of the local municipality to promote participation and enhancement of Local Enterprise has been the formation of co-operatives. Salt mining project has been re-established with the intention of job creation for unemployed people at </w:t>
      </w:r>
      <w:proofErr w:type="spellStart"/>
      <w:r w:rsidRPr="00393109">
        <w:rPr>
          <w:rFonts w:asciiTheme="majorHAnsi" w:eastAsia="Calibri" w:hAnsiTheme="majorHAnsi" w:cs="Arial"/>
          <w:sz w:val="20"/>
          <w:szCs w:val="20"/>
        </w:rPr>
        <w:t>Dealesville</w:t>
      </w:r>
      <w:proofErr w:type="spellEnd"/>
      <w:r w:rsidRPr="00393109">
        <w:rPr>
          <w:rFonts w:asciiTheme="majorHAnsi" w:eastAsia="Calibri" w:hAnsiTheme="majorHAnsi" w:cs="Arial"/>
          <w:sz w:val="20"/>
          <w:szCs w:val="20"/>
        </w:rPr>
        <w:t>.</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To date the municipality has assisted community members to establish and register 40 co-operatives and out of that number 26 Co-operatives are functional whiles 14 are dysfunctional, the municipality through the unit of Local Economic Development has develop the programme to resuscitate those </w:t>
      </w:r>
      <w:proofErr w:type="spellStart"/>
      <w:r w:rsidRPr="00393109">
        <w:rPr>
          <w:rFonts w:asciiTheme="majorHAnsi" w:eastAsia="Calibri" w:hAnsiTheme="majorHAnsi" w:cs="Arial"/>
          <w:sz w:val="20"/>
          <w:szCs w:val="20"/>
        </w:rPr>
        <w:t>disfunctional</w:t>
      </w:r>
      <w:proofErr w:type="spellEnd"/>
      <w:r w:rsidRPr="00393109">
        <w:rPr>
          <w:rFonts w:asciiTheme="majorHAnsi" w:eastAsia="Calibri" w:hAnsiTheme="majorHAnsi" w:cs="Arial"/>
          <w:sz w:val="20"/>
          <w:szCs w:val="20"/>
        </w:rPr>
        <w:t xml:space="preserve"> co-operatives.</w:t>
      </w:r>
    </w:p>
    <w:p w:rsidR="00393953" w:rsidRPr="00393109" w:rsidRDefault="00A37FB9" w:rsidP="000B6C04">
      <w:pPr>
        <w:spacing w:after="160" w:line="256"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 xml:space="preserve">4.7 </w:t>
      </w:r>
      <w:r w:rsidR="00393953" w:rsidRPr="00393109">
        <w:rPr>
          <w:rFonts w:asciiTheme="majorHAnsi" w:eastAsia="Calibri" w:hAnsiTheme="majorHAnsi" w:cs="Arial"/>
          <w:b/>
          <w:sz w:val="20"/>
          <w:szCs w:val="20"/>
          <w:u w:val="single"/>
        </w:rPr>
        <w:t>C.W.P</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Since its inception in 2011, Community Works Programme has played an immersive role in decreasing the number of young unemployment in the municipality as a short time solution, to date the number of participants around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is </w:t>
      </w:r>
      <w:r w:rsidRPr="00393109">
        <w:rPr>
          <w:rFonts w:asciiTheme="majorHAnsi" w:eastAsia="Calibri" w:hAnsiTheme="majorHAnsi" w:cs="Arial"/>
          <w:b/>
          <w:sz w:val="20"/>
          <w:szCs w:val="20"/>
        </w:rPr>
        <w:t>804</w:t>
      </w:r>
      <w:r w:rsidRPr="00393109">
        <w:rPr>
          <w:rFonts w:asciiTheme="majorHAnsi" w:eastAsia="Calibri" w:hAnsiTheme="majorHAnsi" w:cs="Arial"/>
          <w:sz w:val="20"/>
          <w:szCs w:val="20"/>
        </w:rPr>
        <w:t xml:space="preserve"> and the target is 1 100, recruitment is on-going in </w:t>
      </w:r>
      <w:proofErr w:type="spellStart"/>
      <w:r w:rsidRPr="00393109">
        <w:rPr>
          <w:rFonts w:asciiTheme="majorHAnsi" w:eastAsia="Calibri" w:hAnsiTheme="majorHAnsi" w:cs="Arial"/>
          <w:sz w:val="20"/>
          <w:szCs w:val="20"/>
        </w:rPr>
        <w:t>Dealesville</w:t>
      </w:r>
      <w:proofErr w:type="spellEnd"/>
      <w:r w:rsidRPr="00393109">
        <w:rPr>
          <w:rFonts w:asciiTheme="majorHAnsi" w:eastAsia="Calibri" w:hAnsiTheme="majorHAnsi" w:cs="Arial"/>
          <w:sz w:val="20"/>
          <w:szCs w:val="20"/>
        </w:rPr>
        <w:t xml:space="preserve"> to reach the 1 100 target, they are working 8 days per month, those who has Grade 12 are undergoing short courses that will make them to be employable in future.</w:t>
      </w:r>
    </w:p>
    <w:p w:rsidR="000826E1" w:rsidRPr="00393109" w:rsidRDefault="000826E1" w:rsidP="000B6C04">
      <w:pPr>
        <w:spacing w:after="0" w:line="240" w:lineRule="auto"/>
        <w:rPr>
          <w:rFonts w:asciiTheme="majorHAnsi" w:eastAsia="Calibri" w:hAnsiTheme="majorHAnsi" w:cs="Arial"/>
          <w:sz w:val="20"/>
          <w:szCs w:val="20"/>
        </w:rPr>
      </w:pPr>
    </w:p>
    <w:p w:rsidR="00393953" w:rsidRPr="00393109" w:rsidRDefault="00A37FB9"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u w:val="single"/>
        </w:rPr>
        <w:t xml:space="preserve">4.8 </w:t>
      </w:r>
      <w:r w:rsidR="00393953" w:rsidRPr="00393109">
        <w:rPr>
          <w:rFonts w:asciiTheme="majorHAnsi" w:eastAsia="Calibri" w:hAnsiTheme="majorHAnsi" w:cs="Arial"/>
          <w:b/>
          <w:sz w:val="20"/>
          <w:szCs w:val="20"/>
          <w:u w:val="single"/>
        </w:rPr>
        <w:t>Job creation through E.P.W.P projects</w:t>
      </w:r>
    </w:p>
    <w:p w:rsidR="00393953" w:rsidRPr="00393109" w:rsidRDefault="00393953" w:rsidP="000B6C04">
      <w:pPr>
        <w:spacing w:after="0" w:line="240" w:lineRule="auto"/>
        <w:rPr>
          <w:rFonts w:asciiTheme="majorHAnsi" w:eastAsia="Calibri" w:hAnsiTheme="majorHAnsi" w:cs="Arial"/>
          <w:b/>
          <w:sz w:val="20"/>
          <w:szCs w:val="20"/>
        </w:rPr>
      </w:pP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A key strategy for the </w:t>
      </w:r>
      <w:proofErr w:type="gramStart"/>
      <w:r w:rsidRPr="00393109">
        <w:rPr>
          <w:rFonts w:asciiTheme="majorHAnsi" w:eastAsia="Calibri" w:hAnsiTheme="majorHAnsi" w:cs="Arial"/>
          <w:sz w:val="20"/>
          <w:szCs w:val="20"/>
        </w:rPr>
        <w:t>five-years</w:t>
      </w:r>
      <w:proofErr w:type="gramEnd"/>
      <w:r w:rsidRPr="00393109">
        <w:rPr>
          <w:rFonts w:asciiTheme="majorHAnsi" w:eastAsia="Calibri" w:hAnsiTheme="majorHAnsi" w:cs="Arial"/>
          <w:sz w:val="20"/>
          <w:szCs w:val="20"/>
        </w:rPr>
        <w:t xml:space="preserve"> cycle is to increase focus on the EPWP by mainstreaming it throughout the municipality, rather than relying on one or two to provide job opportunities. This broader span will allow for a greater diversity of jobs and in turn this will increase jobs and subsequently the Grant funding for the EPWP.</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challenge for the years ahead is to ensure that while the municipality seeks to reach the target set by National government, the jobs created are sustainable providing long-term prospects for the unemployed. The LED and Technical department are responsible for the administration and co-ordination of the municipal’s</w:t>
      </w:r>
      <w:r w:rsidRPr="00393109">
        <w:rPr>
          <w:rFonts w:asciiTheme="majorHAnsi" w:eastAsia="Calibri" w:hAnsiTheme="majorHAnsi" w:cs="Arial"/>
        </w:rPr>
        <w:t xml:space="preserve"> </w:t>
      </w:r>
      <w:r w:rsidRPr="00393109">
        <w:rPr>
          <w:rFonts w:asciiTheme="majorHAnsi" w:eastAsia="Calibri" w:hAnsiTheme="majorHAnsi" w:cs="Arial"/>
          <w:sz w:val="20"/>
          <w:szCs w:val="20"/>
        </w:rPr>
        <w:t>public works program. The line functions and their contractors appoint and manage the job seekers.</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Year on year there has been a marked increase in the number of jobs created through the EPWP. It is intended that the trajectory be maintained for the next five years and beyond.</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Expanded employment works programme project in progress in all three towns and number of employment opportunities created through E.P.W.P initiatives are 1 400.</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major projects that is on progress is the 2</w:t>
      </w:r>
      <w:r w:rsidRPr="00393109">
        <w:rPr>
          <w:rFonts w:asciiTheme="majorHAnsi" w:eastAsia="Calibri" w:hAnsiTheme="majorHAnsi" w:cs="Arial"/>
          <w:sz w:val="20"/>
          <w:szCs w:val="20"/>
          <w:vertAlign w:val="superscript"/>
        </w:rPr>
        <w:t>nd</w:t>
      </w:r>
      <w:r w:rsidRPr="00393109">
        <w:rPr>
          <w:rFonts w:asciiTheme="majorHAnsi" w:eastAsia="Calibri" w:hAnsiTheme="majorHAnsi" w:cs="Arial"/>
          <w:sz w:val="20"/>
          <w:szCs w:val="20"/>
        </w:rPr>
        <w:t xml:space="preserve"> phase of regional bulk water supply in </w:t>
      </w:r>
      <w:proofErr w:type="spellStart"/>
      <w:r w:rsidRPr="00393109">
        <w:rPr>
          <w:rFonts w:asciiTheme="majorHAnsi" w:eastAsia="Calibri" w:hAnsiTheme="majorHAnsi" w:cs="Arial"/>
          <w:sz w:val="20"/>
          <w:szCs w:val="20"/>
        </w:rPr>
        <w:t>Boshof</w:t>
      </w:r>
      <w:proofErr w:type="spellEnd"/>
      <w:r w:rsidRPr="00393109">
        <w:rPr>
          <w:rFonts w:asciiTheme="majorHAnsi" w:eastAsia="Calibri" w:hAnsiTheme="majorHAnsi" w:cs="Arial"/>
          <w:sz w:val="20"/>
          <w:szCs w:val="20"/>
        </w:rPr>
        <w:t xml:space="preserve"> and bucket eradication project in </w:t>
      </w:r>
      <w:proofErr w:type="spellStart"/>
      <w:r w:rsidRPr="00393109">
        <w:rPr>
          <w:rFonts w:asciiTheme="majorHAnsi" w:eastAsia="Calibri" w:hAnsiTheme="majorHAnsi" w:cs="Arial"/>
          <w:sz w:val="20"/>
          <w:szCs w:val="20"/>
        </w:rPr>
        <w:t>Dealesville</w:t>
      </w:r>
      <w:proofErr w:type="spellEnd"/>
      <w:r w:rsidRPr="00393109">
        <w:rPr>
          <w:rFonts w:asciiTheme="majorHAnsi" w:eastAsia="Calibri" w:hAnsiTheme="majorHAnsi" w:cs="Arial"/>
          <w:sz w:val="20"/>
          <w:szCs w:val="20"/>
        </w:rPr>
        <w:t xml:space="preserve"> and </w:t>
      </w:r>
      <w:proofErr w:type="spellStart"/>
      <w:r w:rsidRPr="00393109">
        <w:rPr>
          <w:rFonts w:asciiTheme="majorHAnsi" w:eastAsia="Calibri" w:hAnsiTheme="majorHAnsi" w:cs="Arial"/>
          <w:sz w:val="20"/>
          <w:szCs w:val="20"/>
        </w:rPr>
        <w:t>Hertzogville</w:t>
      </w:r>
      <w:proofErr w:type="spellEnd"/>
      <w:r w:rsidRPr="00393109">
        <w:rPr>
          <w:rFonts w:asciiTheme="majorHAnsi" w:eastAsia="Calibri" w:hAnsiTheme="majorHAnsi" w:cs="Arial"/>
          <w:sz w:val="20"/>
          <w:szCs w:val="20"/>
        </w:rPr>
        <w:t>, most of the work is labour intensive</w:t>
      </w:r>
    </w:p>
    <w:p w:rsidR="00393953" w:rsidRPr="00393109" w:rsidRDefault="00A37FB9" w:rsidP="000B6C04">
      <w:pPr>
        <w:spacing w:after="0" w:line="256" w:lineRule="auto"/>
        <w:rPr>
          <w:rFonts w:asciiTheme="majorHAnsi" w:eastAsia="Calibri" w:hAnsiTheme="majorHAnsi" w:cs="Arial"/>
          <w:sz w:val="20"/>
          <w:szCs w:val="20"/>
        </w:rPr>
      </w:pPr>
      <w:r w:rsidRPr="00393109">
        <w:rPr>
          <w:rFonts w:asciiTheme="majorHAnsi" w:eastAsia="Calibri" w:hAnsiTheme="majorHAnsi" w:cs="Arial"/>
          <w:b/>
          <w:sz w:val="20"/>
          <w:szCs w:val="20"/>
        </w:rPr>
        <w:t>4.9</w:t>
      </w:r>
      <w:r w:rsidR="00393953" w:rsidRPr="00393109">
        <w:rPr>
          <w:rFonts w:asciiTheme="majorHAnsi" w:eastAsia="Calibri" w:hAnsiTheme="majorHAnsi" w:cs="Arial"/>
          <w:b/>
          <w:sz w:val="20"/>
          <w:szCs w:val="20"/>
        </w:rPr>
        <w:t xml:space="preserve"> LOCAL TOURISM</w:t>
      </w:r>
      <w:r w:rsidR="00393953" w:rsidRPr="00393109">
        <w:rPr>
          <w:rFonts w:asciiTheme="majorHAnsi" w:eastAsia="Calibri" w:hAnsiTheme="majorHAnsi" w:cs="Arial"/>
          <w:sz w:val="20"/>
          <w:szCs w:val="20"/>
        </w:rPr>
        <w:t>:</w:t>
      </w:r>
    </w:p>
    <w:p w:rsidR="00393953" w:rsidRPr="00393109" w:rsidRDefault="00393953" w:rsidP="000B6C04">
      <w:pPr>
        <w:spacing w:after="0" w:line="256" w:lineRule="auto"/>
        <w:rPr>
          <w:rFonts w:asciiTheme="majorHAnsi" w:eastAsia="Calibri" w:hAnsiTheme="majorHAnsi" w:cs="Arial"/>
          <w:sz w:val="20"/>
          <w:szCs w:val="20"/>
        </w:rPr>
      </w:pP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NDP Action</w:t>
      </w:r>
      <w:r w:rsidRPr="00393109">
        <w:rPr>
          <w:rFonts w:asciiTheme="majorHAnsi" w:eastAsia="Calibri" w:hAnsiTheme="majorHAnsi" w:cs="Arial"/>
          <w:sz w:val="20"/>
          <w:szCs w:val="20"/>
        </w:rPr>
        <w:t xml:space="preserve"> – Rural economies will be activated through improved infrastructure and service delivery, a review of land tenure, service to small and micro farmers, a review of mining industry commitments to social investment and tourism investment.</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Long term Programme</w:t>
      </w:r>
      <w:r w:rsidRPr="00393109">
        <w:rPr>
          <w:rFonts w:asciiTheme="majorHAnsi" w:eastAsia="Calibri" w:hAnsiTheme="majorHAnsi" w:cs="Arial"/>
          <w:sz w:val="20"/>
          <w:szCs w:val="20"/>
        </w:rPr>
        <w:t xml:space="preserve"> – implement a government support programme for tourism development and growth.</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FSGDS Action</w:t>
      </w:r>
      <w:r w:rsidRPr="00393109">
        <w:rPr>
          <w:rFonts w:asciiTheme="majorHAnsi" w:eastAsia="Calibri" w:hAnsiTheme="majorHAnsi" w:cs="Arial"/>
          <w:sz w:val="20"/>
          <w:szCs w:val="20"/>
        </w:rPr>
        <w:t xml:space="preserve"> – support and maintain local tourism infrastructure.</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Ensure adequate budgeting for local tourism support.</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Strengthen local and provincial tourism business forum.</w:t>
      </w:r>
    </w:p>
    <w:p w:rsidR="00393953" w:rsidRPr="00393109" w:rsidRDefault="00393953" w:rsidP="000B6C04">
      <w:pPr>
        <w:spacing w:after="0" w:line="256" w:lineRule="auto"/>
        <w:rPr>
          <w:rFonts w:asciiTheme="majorHAnsi" w:eastAsia="Calibri" w:hAnsiTheme="majorHAnsi" w:cs="Arial"/>
          <w:sz w:val="20"/>
          <w:szCs w:val="20"/>
        </w:rPr>
      </w:pP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b/>
          <w:sz w:val="20"/>
          <w:szCs w:val="20"/>
        </w:rPr>
        <w:t>MTSF Action</w:t>
      </w:r>
      <w:r w:rsidRPr="00393109">
        <w:rPr>
          <w:rFonts w:asciiTheme="majorHAnsi" w:eastAsia="Calibri" w:hAnsiTheme="majorHAnsi" w:cs="Arial"/>
          <w:sz w:val="20"/>
          <w:szCs w:val="20"/>
        </w:rPr>
        <w:t xml:space="preserve"> – National Tourism Strategy implemented and reviewed regularly in terms of impact on growth, employment, investment, output, exports and African regional development.</w:t>
      </w:r>
    </w:p>
    <w:p w:rsidR="00393953" w:rsidRPr="00393109" w:rsidRDefault="00393953" w:rsidP="000B6C04">
      <w:pPr>
        <w:spacing w:after="160" w:line="240" w:lineRule="auto"/>
        <w:rPr>
          <w:rFonts w:asciiTheme="majorHAnsi" w:eastAsia="Calibri" w:hAnsiTheme="majorHAnsi" w:cs="Arial"/>
        </w:rPr>
      </w:pPr>
    </w:p>
    <w:p w:rsidR="00393953" w:rsidRPr="00393109" w:rsidRDefault="00393953" w:rsidP="000B6C04">
      <w:pPr>
        <w:spacing w:after="160" w:line="240" w:lineRule="auto"/>
        <w:rPr>
          <w:rFonts w:asciiTheme="majorHAnsi" w:eastAsia="Calibri" w:hAnsiTheme="majorHAnsi" w:cs="Arial"/>
          <w:sz w:val="20"/>
          <w:szCs w:val="20"/>
        </w:rPr>
      </w:pPr>
      <w:proofErr w:type="spellStart"/>
      <w:r w:rsidRPr="00393109">
        <w:rPr>
          <w:rFonts w:asciiTheme="majorHAnsi" w:eastAsia="Calibri" w:hAnsiTheme="majorHAnsi" w:cs="Arial"/>
          <w:sz w:val="20"/>
          <w:szCs w:val="20"/>
        </w:rPr>
        <w:t>Boshof</w:t>
      </w:r>
      <w:proofErr w:type="spellEnd"/>
      <w:r w:rsidRPr="00393109">
        <w:rPr>
          <w:rFonts w:asciiTheme="majorHAnsi" w:eastAsia="Calibri" w:hAnsiTheme="majorHAnsi" w:cs="Arial"/>
          <w:sz w:val="20"/>
          <w:szCs w:val="20"/>
        </w:rPr>
        <w:t xml:space="preserve"> is an area with heritage sites such as War Museum and grave of </w:t>
      </w:r>
      <w:proofErr w:type="spellStart"/>
      <w:r w:rsidRPr="00393109">
        <w:rPr>
          <w:rFonts w:asciiTheme="majorHAnsi" w:eastAsia="Calibri" w:hAnsiTheme="majorHAnsi" w:cs="Arial"/>
          <w:sz w:val="20"/>
          <w:szCs w:val="20"/>
        </w:rPr>
        <w:t>Cde</w:t>
      </w:r>
      <w:proofErr w:type="spellEnd"/>
      <w:r w:rsidRPr="00393109">
        <w:rPr>
          <w:rFonts w:asciiTheme="majorHAnsi" w:eastAsia="Calibri" w:hAnsiTheme="majorHAnsi" w:cs="Arial"/>
          <w:sz w:val="20"/>
          <w:szCs w:val="20"/>
        </w:rPr>
        <w:t xml:space="preserve"> Sol </w:t>
      </w:r>
      <w:proofErr w:type="spellStart"/>
      <w:r w:rsidRPr="00393109">
        <w:rPr>
          <w:rFonts w:asciiTheme="majorHAnsi" w:eastAsia="Calibri" w:hAnsiTheme="majorHAnsi" w:cs="Arial"/>
          <w:sz w:val="20"/>
          <w:szCs w:val="20"/>
        </w:rPr>
        <w:t>Plaatjie</w:t>
      </w:r>
      <w:proofErr w:type="spellEnd"/>
      <w:r w:rsidRPr="00393109">
        <w:rPr>
          <w:rFonts w:asciiTheme="majorHAnsi" w:eastAsia="Calibri" w:hAnsiTheme="majorHAnsi" w:cs="Arial"/>
          <w:sz w:val="20"/>
          <w:szCs w:val="20"/>
        </w:rPr>
        <w:t xml:space="preserve"> birth place, Lejweleputswa District through the executive Mayor has initiated an engagement with the family of the farm owners where </w:t>
      </w:r>
      <w:proofErr w:type="spellStart"/>
      <w:r w:rsidRPr="00393109">
        <w:rPr>
          <w:rFonts w:asciiTheme="majorHAnsi" w:eastAsia="Calibri" w:hAnsiTheme="majorHAnsi" w:cs="Arial"/>
          <w:sz w:val="20"/>
          <w:szCs w:val="20"/>
        </w:rPr>
        <w:t>Cde</w:t>
      </w:r>
      <w:proofErr w:type="spellEnd"/>
      <w:r w:rsidRPr="00393109">
        <w:rPr>
          <w:rFonts w:asciiTheme="majorHAnsi" w:eastAsia="Calibri" w:hAnsiTheme="majorHAnsi" w:cs="Arial"/>
          <w:sz w:val="20"/>
          <w:szCs w:val="20"/>
        </w:rPr>
        <w:t xml:space="preserve"> Sol </w:t>
      </w:r>
      <w:proofErr w:type="spellStart"/>
      <w:r w:rsidRPr="00393109">
        <w:rPr>
          <w:rFonts w:asciiTheme="majorHAnsi" w:eastAsia="Calibri" w:hAnsiTheme="majorHAnsi" w:cs="Arial"/>
          <w:sz w:val="20"/>
          <w:szCs w:val="20"/>
        </w:rPr>
        <w:t>Plaatjie</w:t>
      </w:r>
      <w:proofErr w:type="spellEnd"/>
      <w:r w:rsidRPr="00393109">
        <w:rPr>
          <w:rFonts w:asciiTheme="majorHAnsi" w:eastAsia="Calibri" w:hAnsiTheme="majorHAnsi" w:cs="Arial"/>
          <w:sz w:val="20"/>
          <w:szCs w:val="20"/>
        </w:rPr>
        <w:t xml:space="preserve"> was born to buy the farm and turn it as a heritage site.</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lastRenderedPageBreak/>
        <w:t xml:space="preserve">In </w:t>
      </w:r>
      <w:proofErr w:type="spellStart"/>
      <w:r w:rsidRPr="00393109">
        <w:rPr>
          <w:rFonts w:asciiTheme="majorHAnsi" w:eastAsia="Calibri" w:hAnsiTheme="majorHAnsi" w:cs="Arial"/>
          <w:sz w:val="20"/>
          <w:szCs w:val="20"/>
        </w:rPr>
        <w:t>Hertzogville</w:t>
      </w:r>
      <w:proofErr w:type="spellEnd"/>
      <w:r w:rsidRPr="00393109">
        <w:rPr>
          <w:rFonts w:asciiTheme="majorHAnsi" w:eastAsia="Calibri" w:hAnsiTheme="majorHAnsi" w:cs="Arial"/>
          <w:sz w:val="20"/>
          <w:szCs w:val="20"/>
        </w:rPr>
        <w:t xml:space="preserve"> an Agriculture show is staged annually in March/April with many farm animals and farming </w:t>
      </w:r>
      <w:proofErr w:type="spellStart"/>
      <w:r w:rsidRPr="00393109">
        <w:rPr>
          <w:rFonts w:asciiTheme="majorHAnsi" w:eastAsia="Calibri" w:hAnsiTheme="majorHAnsi" w:cs="Arial"/>
          <w:sz w:val="20"/>
          <w:szCs w:val="20"/>
        </w:rPr>
        <w:t>equipments</w:t>
      </w:r>
      <w:proofErr w:type="spellEnd"/>
      <w:r w:rsidRPr="00393109">
        <w:rPr>
          <w:rFonts w:asciiTheme="majorHAnsi" w:eastAsia="Calibri" w:hAnsiTheme="majorHAnsi" w:cs="Arial"/>
          <w:sz w:val="20"/>
          <w:szCs w:val="20"/>
        </w:rPr>
        <w:t xml:space="preserve"> on display. There are also many local recreational activities like quad biking, horse riding, games for children and a dance on one evening, usually with popular South African singers.  Themed tourist attractions in the area can be classified as follows.</w:t>
      </w:r>
    </w:p>
    <w:p w:rsidR="00393953" w:rsidRPr="00393109" w:rsidRDefault="00393953"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 xml:space="preserve">Adventure and sport various hiking trails are on offer. The </w:t>
      </w:r>
      <w:proofErr w:type="spellStart"/>
      <w:r w:rsidRPr="00393109">
        <w:rPr>
          <w:rFonts w:asciiTheme="majorHAnsi" w:eastAsia="Calibri" w:hAnsiTheme="majorHAnsi" w:cs="Arial"/>
          <w:color w:val="000000"/>
          <w:sz w:val="20"/>
          <w:szCs w:val="20"/>
          <w:lang w:eastAsia="en-ZA"/>
        </w:rPr>
        <w:t>Spitskop</w:t>
      </w:r>
      <w:proofErr w:type="spellEnd"/>
      <w:r w:rsidRPr="00393109">
        <w:rPr>
          <w:rFonts w:asciiTheme="majorHAnsi" w:eastAsia="Calibri" w:hAnsiTheme="majorHAnsi" w:cs="Arial"/>
          <w:color w:val="000000"/>
          <w:sz w:val="20"/>
          <w:szCs w:val="20"/>
          <w:lang w:eastAsia="en-ZA"/>
        </w:rPr>
        <w:t xml:space="preserve"> and </w:t>
      </w:r>
      <w:proofErr w:type="spellStart"/>
      <w:r w:rsidRPr="00393109">
        <w:rPr>
          <w:rFonts w:asciiTheme="majorHAnsi" w:eastAsia="Calibri" w:hAnsiTheme="majorHAnsi" w:cs="Arial"/>
          <w:color w:val="000000"/>
          <w:sz w:val="20"/>
          <w:szCs w:val="20"/>
          <w:lang w:eastAsia="en-ZA"/>
        </w:rPr>
        <w:t>Vrede</w:t>
      </w:r>
      <w:proofErr w:type="spellEnd"/>
      <w:r w:rsidRPr="00393109">
        <w:rPr>
          <w:rFonts w:asciiTheme="majorHAnsi" w:eastAsia="Calibri" w:hAnsiTheme="majorHAnsi" w:cs="Arial"/>
          <w:color w:val="000000"/>
          <w:sz w:val="20"/>
          <w:szCs w:val="20"/>
          <w:lang w:eastAsia="en-ZA"/>
        </w:rPr>
        <w:t xml:space="preserve"> Hiking Trails are popular amongst tourists.</w:t>
      </w:r>
    </w:p>
    <w:p w:rsidR="00393953" w:rsidRPr="00393109" w:rsidRDefault="00064584"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Archaeology and Palaeontology v</w:t>
      </w:r>
      <w:r w:rsidR="00393953" w:rsidRPr="00393109">
        <w:rPr>
          <w:rFonts w:asciiTheme="majorHAnsi" w:eastAsia="Calibri" w:hAnsiTheme="majorHAnsi" w:cs="Arial"/>
          <w:color w:val="000000"/>
          <w:sz w:val="20"/>
          <w:szCs w:val="20"/>
          <w:lang w:eastAsia="en-ZA"/>
        </w:rPr>
        <w:t xml:space="preserve">arious examples of San Rock Art can be seen on the farms </w:t>
      </w:r>
      <w:proofErr w:type="spellStart"/>
      <w:r w:rsidR="00393953" w:rsidRPr="00393109">
        <w:rPr>
          <w:rFonts w:asciiTheme="majorHAnsi" w:eastAsia="Calibri" w:hAnsiTheme="majorHAnsi" w:cs="Arial"/>
          <w:color w:val="000000"/>
          <w:sz w:val="20"/>
          <w:szCs w:val="20"/>
          <w:lang w:eastAsia="en-ZA"/>
        </w:rPr>
        <w:t>Rondefontein</w:t>
      </w:r>
      <w:proofErr w:type="spellEnd"/>
      <w:r w:rsidR="00393953" w:rsidRPr="00393109">
        <w:rPr>
          <w:rFonts w:asciiTheme="majorHAnsi" w:eastAsia="Calibri" w:hAnsiTheme="majorHAnsi" w:cs="Arial"/>
          <w:color w:val="000000"/>
          <w:sz w:val="20"/>
          <w:szCs w:val="20"/>
          <w:lang w:eastAsia="en-ZA"/>
        </w:rPr>
        <w:t xml:space="preserve"> and </w:t>
      </w:r>
      <w:proofErr w:type="spellStart"/>
      <w:r w:rsidR="00393953" w:rsidRPr="00393109">
        <w:rPr>
          <w:rFonts w:asciiTheme="majorHAnsi" w:eastAsia="Calibri" w:hAnsiTheme="majorHAnsi" w:cs="Arial"/>
          <w:color w:val="000000"/>
          <w:sz w:val="20"/>
          <w:szCs w:val="20"/>
          <w:lang w:eastAsia="en-ZA"/>
        </w:rPr>
        <w:t>Merriesfontein</w:t>
      </w:r>
      <w:proofErr w:type="spellEnd"/>
      <w:r w:rsidR="00393953" w:rsidRPr="00393109">
        <w:rPr>
          <w:rFonts w:asciiTheme="majorHAnsi" w:eastAsia="Calibri" w:hAnsiTheme="majorHAnsi" w:cs="Arial"/>
          <w:color w:val="000000"/>
          <w:sz w:val="20"/>
          <w:szCs w:val="20"/>
          <w:lang w:eastAsia="en-ZA"/>
        </w:rPr>
        <w:t>.</w:t>
      </w:r>
    </w:p>
    <w:p w:rsidR="00393953" w:rsidRPr="00393109" w:rsidRDefault="00393953"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 xml:space="preserve">Fauna and Flora </w:t>
      </w:r>
      <w:proofErr w:type="spellStart"/>
      <w:r w:rsidRPr="00393109">
        <w:rPr>
          <w:rFonts w:asciiTheme="majorHAnsi" w:eastAsia="Calibri" w:hAnsiTheme="majorHAnsi" w:cs="Arial"/>
          <w:color w:val="000000"/>
          <w:sz w:val="20"/>
          <w:szCs w:val="20"/>
          <w:lang w:eastAsia="en-ZA"/>
        </w:rPr>
        <w:t>Boshof</w:t>
      </w:r>
      <w:proofErr w:type="spellEnd"/>
      <w:r w:rsidRPr="00393109">
        <w:rPr>
          <w:rFonts w:asciiTheme="majorHAnsi" w:eastAsia="Calibri" w:hAnsiTheme="majorHAnsi" w:cs="Arial"/>
          <w:color w:val="000000"/>
          <w:sz w:val="20"/>
          <w:szCs w:val="20"/>
          <w:lang w:eastAsia="en-ZA"/>
        </w:rPr>
        <w:t xml:space="preserve"> Nature reserve is a small nature reserve just outside the town and containing variety of antelope, and another nature reserve in </w:t>
      </w:r>
      <w:proofErr w:type="spellStart"/>
      <w:r w:rsidRPr="00393109">
        <w:rPr>
          <w:rFonts w:asciiTheme="majorHAnsi" w:eastAsia="Calibri" w:hAnsiTheme="majorHAnsi" w:cs="Arial"/>
          <w:color w:val="000000"/>
          <w:sz w:val="20"/>
          <w:szCs w:val="20"/>
          <w:lang w:eastAsia="en-ZA"/>
        </w:rPr>
        <w:t>Hertzogville</w:t>
      </w:r>
      <w:proofErr w:type="spellEnd"/>
      <w:r w:rsidRPr="00393109">
        <w:rPr>
          <w:rFonts w:asciiTheme="majorHAnsi" w:eastAsia="Calibri" w:hAnsiTheme="majorHAnsi" w:cs="Arial"/>
          <w:color w:val="000000"/>
          <w:sz w:val="20"/>
          <w:szCs w:val="20"/>
          <w:lang w:eastAsia="en-ZA"/>
        </w:rPr>
        <w:t>, both Nature reserve belong to the municipality.</w:t>
      </w:r>
    </w:p>
    <w:p w:rsidR="00393953" w:rsidRPr="00393109" w:rsidRDefault="00393953"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 xml:space="preserve">Anglo Boer War, Voortrekker Monument and </w:t>
      </w:r>
      <w:proofErr w:type="spellStart"/>
      <w:r w:rsidRPr="00393109">
        <w:rPr>
          <w:rFonts w:asciiTheme="majorHAnsi" w:eastAsia="Calibri" w:hAnsiTheme="majorHAnsi" w:cs="Arial"/>
          <w:color w:val="000000"/>
          <w:sz w:val="20"/>
          <w:szCs w:val="20"/>
          <w:lang w:eastAsia="en-ZA"/>
        </w:rPr>
        <w:t>Volkspele</w:t>
      </w:r>
      <w:proofErr w:type="spellEnd"/>
      <w:r w:rsidRPr="00393109">
        <w:rPr>
          <w:rFonts w:asciiTheme="majorHAnsi" w:eastAsia="Calibri" w:hAnsiTheme="majorHAnsi" w:cs="Arial"/>
          <w:color w:val="000000"/>
          <w:sz w:val="20"/>
          <w:szCs w:val="20"/>
          <w:lang w:eastAsia="en-ZA"/>
        </w:rPr>
        <w:t xml:space="preserve"> several Anglo Boer War sites, memorial, museums, Voortrekker Monuments and memorabilia related to “</w:t>
      </w:r>
      <w:proofErr w:type="spellStart"/>
      <w:r w:rsidRPr="00393109">
        <w:rPr>
          <w:rFonts w:asciiTheme="majorHAnsi" w:eastAsia="Calibri" w:hAnsiTheme="majorHAnsi" w:cs="Arial"/>
          <w:color w:val="000000"/>
          <w:sz w:val="20"/>
          <w:szCs w:val="20"/>
          <w:lang w:eastAsia="en-ZA"/>
        </w:rPr>
        <w:t>Volkspele</w:t>
      </w:r>
      <w:proofErr w:type="spellEnd"/>
      <w:r w:rsidRPr="00393109">
        <w:rPr>
          <w:rFonts w:asciiTheme="majorHAnsi" w:eastAsia="Calibri" w:hAnsiTheme="majorHAnsi" w:cs="Arial"/>
          <w:color w:val="000000"/>
          <w:sz w:val="20"/>
          <w:szCs w:val="20"/>
          <w:lang w:eastAsia="en-ZA"/>
        </w:rPr>
        <w:t xml:space="preserve">” can be found throughout the </w:t>
      </w:r>
      <w:proofErr w:type="spellStart"/>
      <w:r w:rsidRPr="00393109">
        <w:rPr>
          <w:rFonts w:asciiTheme="majorHAnsi" w:eastAsia="Calibri" w:hAnsiTheme="majorHAnsi" w:cs="Arial"/>
          <w:color w:val="000000"/>
          <w:sz w:val="20"/>
          <w:szCs w:val="20"/>
          <w:lang w:eastAsia="en-ZA"/>
        </w:rPr>
        <w:t>Tokologo</w:t>
      </w:r>
      <w:proofErr w:type="spellEnd"/>
      <w:r w:rsidRPr="00393109">
        <w:rPr>
          <w:rFonts w:asciiTheme="majorHAnsi" w:eastAsia="Calibri" w:hAnsiTheme="majorHAnsi" w:cs="Arial"/>
          <w:color w:val="000000"/>
          <w:sz w:val="20"/>
          <w:szCs w:val="20"/>
          <w:lang w:eastAsia="en-ZA"/>
        </w:rPr>
        <w:t xml:space="preserve"> municipality.</w:t>
      </w:r>
    </w:p>
    <w:p w:rsidR="00393953" w:rsidRPr="00393109" w:rsidRDefault="00393953"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 xml:space="preserve">North of </w:t>
      </w:r>
      <w:proofErr w:type="spellStart"/>
      <w:r w:rsidRPr="00393109">
        <w:rPr>
          <w:rFonts w:asciiTheme="majorHAnsi" w:eastAsia="Calibri" w:hAnsiTheme="majorHAnsi" w:cs="Arial"/>
          <w:color w:val="000000"/>
          <w:sz w:val="20"/>
          <w:szCs w:val="20"/>
          <w:lang w:eastAsia="en-ZA"/>
        </w:rPr>
        <w:t>Dealesville</w:t>
      </w:r>
      <w:proofErr w:type="spellEnd"/>
      <w:r w:rsidRPr="00393109">
        <w:rPr>
          <w:rFonts w:asciiTheme="majorHAnsi" w:eastAsia="Calibri" w:hAnsiTheme="majorHAnsi" w:cs="Arial"/>
          <w:color w:val="000000"/>
          <w:sz w:val="20"/>
          <w:szCs w:val="20"/>
          <w:lang w:eastAsia="en-ZA"/>
        </w:rPr>
        <w:t xml:space="preserve"> the Baden </w:t>
      </w:r>
      <w:proofErr w:type="spellStart"/>
      <w:r w:rsidRPr="00393109">
        <w:rPr>
          <w:rFonts w:asciiTheme="majorHAnsi" w:eastAsia="Calibri" w:hAnsiTheme="majorHAnsi" w:cs="Arial"/>
          <w:color w:val="000000"/>
          <w:sz w:val="20"/>
          <w:szCs w:val="20"/>
          <w:lang w:eastAsia="en-ZA"/>
        </w:rPr>
        <w:t>Baden</w:t>
      </w:r>
      <w:proofErr w:type="spellEnd"/>
      <w:r w:rsidRPr="00393109">
        <w:rPr>
          <w:rFonts w:asciiTheme="majorHAnsi" w:eastAsia="Calibri" w:hAnsiTheme="majorHAnsi" w:cs="Arial"/>
          <w:color w:val="000000"/>
          <w:sz w:val="20"/>
          <w:szCs w:val="20"/>
          <w:lang w:eastAsia="en-ZA"/>
        </w:rPr>
        <w:t xml:space="preserve"> Hot Water Spring are another popular tourist attraction.</w:t>
      </w:r>
    </w:p>
    <w:p w:rsidR="00393953" w:rsidRPr="00393109" w:rsidRDefault="00393953" w:rsidP="000B6C04">
      <w:pPr>
        <w:numPr>
          <w:ilvl w:val="0"/>
          <w:numId w:val="7"/>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 xml:space="preserve">Private Game farms are located south of </w:t>
      </w:r>
      <w:proofErr w:type="spellStart"/>
      <w:r w:rsidRPr="00393109">
        <w:rPr>
          <w:rFonts w:asciiTheme="majorHAnsi" w:eastAsia="Calibri" w:hAnsiTheme="majorHAnsi" w:cs="Arial"/>
          <w:color w:val="000000"/>
          <w:sz w:val="20"/>
          <w:szCs w:val="20"/>
          <w:lang w:eastAsia="en-ZA"/>
        </w:rPr>
        <w:t>Hertzogville</w:t>
      </w:r>
      <w:proofErr w:type="spellEnd"/>
      <w:r w:rsidRPr="00393109">
        <w:rPr>
          <w:rFonts w:asciiTheme="majorHAnsi" w:eastAsia="Calibri" w:hAnsiTheme="majorHAnsi" w:cs="Arial"/>
          <w:color w:val="000000"/>
          <w:sz w:val="20"/>
          <w:szCs w:val="20"/>
          <w:lang w:eastAsia="en-ZA"/>
        </w:rPr>
        <w:t xml:space="preserve"> and south of </w:t>
      </w:r>
      <w:proofErr w:type="spellStart"/>
      <w:r w:rsidRPr="00393109">
        <w:rPr>
          <w:rFonts w:asciiTheme="majorHAnsi" w:eastAsia="Calibri" w:hAnsiTheme="majorHAnsi" w:cs="Arial"/>
          <w:color w:val="000000"/>
          <w:sz w:val="20"/>
          <w:szCs w:val="20"/>
          <w:lang w:eastAsia="en-ZA"/>
        </w:rPr>
        <w:t>Boshof</w:t>
      </w:r>
      <w:proofErr w:type="spellEnd"/>
    </w:p>
    <w:p w:rsidR="00393953" w:rsidRPr="00393109" w:rsidRDefault="00393953" w:rsidP="000B6C04">
      <w:pPr>
        <w:spacing w:after="115" w:line="240" w:lineRule="auto"/>
        <w:ind w:left="720" w:right="8"/>
        <w:contextualSpacing/>
        <w:rPr>
          <w:rFonts w:asciiTheme="majorHAnsi" w:eastAsia="Calibri" w:hAnsiTheme="majorHAnsi" w:cs="Arial"/>
          <w:color w:val="000000"/>
          <w:lang w:eastAsia="en-ZA"/>
        </w:rPr>
      </w:pPr>
    </w:p>
    <w:p w:rsidR="00393953" w:rsidRPr="00393109" w:rsidRDefault="00A37FB9" w:rsidP="000B6C04">
      <w:pPr>
        <w:spacing w:after="115" w:line="240" w:lineRule="auto"/>
        <w:ind w:right="8"/>
        <w:contextualSpacing/>
        <w:rPr>
          <w:rFonts w:asciiTheme="majorHAnsi" w:eastAsia="Calibri" w:hAnsiTheme="majorHAnsi" w:cs="Arial"/>
          <w:b/>
          <w:color w:val="000000"/>
          <w:sz w:val="20"/>
          <w:szCs w:val="20"/>
          <w:lang w:eastAsia="en-ZA"/>
        </w:rPr>
      </w:pPr>
      <w:r w:rsidRPr="00393109">
        <w:rPr>
          <w:rFonts w:asciiTheme="majorHAnsi" w:eastAsia="Calibri" w:hAnsiTheme="majorHAnsi" w:cs="Arial"/>
          <w:b/>
          <w:color w:val="000000"/>
          <w:sz w:val="20"/>
          <w:szCs w:val="20"/>
          <w:lang w:eastAsia="en-ZA"/>
        </w:rPr>
        <w:t xml:space="preserve">4.10 </w:t>
      </w:r>
      <w:r w:rsidR="00393953" w:rsidRPr="00393109">
        <w:rPr>
          <w:rFonts w:asciiTheme="majorHAnsi" w:eastAsia="Calibri" w:hAnsiTheme="majorHAnsi" w:cs="Arial"/>
          <w:b/>
          <w:color w:val="000000"/>
          <w:sz w:val="20"/>
          <w:szCs w:val="20"/>
          <w:lang w:eastAsia="en-ZA"/>
        </w:rPr>
        <w:t>Key development challenges to tourism in the area.</w:t>
      </w:r>
    </w:p>
    <w:p w:rsidR="00393953" w:rsidRPr="00393109" w:rsidRDefault="00393953" w:rsidP="000B6C04">
      <w:pPr>
        <w:spacing w:after="115" w:line="240" w:lineRule="auto"/>
        <w:ind w:right="8"/>
        <w:contextualSpacing/>
        <w:rPr>
          <w:rFonts w:asciiTheme="majorHAnsi" w:eastAsia="Calibri" w:hAnsiTheme="majorHAnsi" w:cs="Arial"/>
          <w:color w:val="000000"/>
          <w:lang w:eastAsia="en-ZA"/>
        </w:rPr>
      </w:pPr>
    </w:p>
    <w:p w:rsidR="00393953" w:rsidRPr="00393109" w:rsidRDefault="00393953" w:rsidP="000B6C04">
      <w:pPr>
        <w:numPr>
          <w:ilvl w:val="0"/>
          <w:numId w:val="19"/>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Road and transport – need to ensure that the roads are of a good quality and adequate transport facilities.</w:t>
      </w:r>
    </w:p>
    <w:p w:rsidR="00393953" w:rsidRPr="00393109" w:rsidRDefault="00393953" w:rsidP="000B6C04">
      <w:pPr>
        <w:numPr>
          <w:ilvl w:val="0"/>
          <w:numId w:val="19"/>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Tourism safety and security – at least the perfection of safety for tourism need to be created. There needs to be a focused police service.</w:t>
      </w:r>
    </w:p>
    <w:p w:rsidR="00393953" w:rsidRPr="00393109" w:rsidRDefault="00393953" w:rsidP="000B6C04">
      <w:pPr>
        <w:numPr>
          <w:ilvl w:val="0"/>
          <w:numId w:val="19"/>
        </w:numPr>
        <w:spacing w:after="115" w:line="240" w:lineRule="auto"/>
        <w:ind w:right="8"/>
        <w:contextualSpacing/>
        <w:rPr>
          <w:rFonts w:asciiTheme="majorHAnsi" w:eastAsia="Calibri" w:hAnsiTheme="majorHAnsi" w:cs="Arial"/>
          <w:color w:val="000000"/>
          <w:sz w:val="20"/>
          <w:szCs w:val="20"/>
          <w:lang w:eastAsia="en-ZA"/>
        </w:rPr>
      </w:pPr>
      <w:r w:rsidRPr="00393109">
        <w:rPr>
          <w:rFonts w:asciiTheme="majorHAnsi" w:eastAsia="Calibri" w:hAnsiTheme="majorHAnsi" w:cs="Arial"/>
          <w:color w:val="000000"/>
          <w:sz w:val="20"/>
          <w:szCs w:val="20"/>
          <w:lang w:eastAsia="en-ZA"/>
        </w:rPr>
        <w:t xml:space="preserve">The municipality has a number of annual events such as </w:t>
      </w:r>
      <w:proofErr w:type="spellStart"/>
      <w:r w:rsidRPr="00393109">
        <w:rPr>
          <w:rFonts w:asciiTheme="majorHAnsi" w:eastAsia="Calibri" w:hAnsiTheme="majorHAnsi" w:cs="Arial"/>
          <w:color w:val="000000"/>
          <w:sz w:val="20"/>
          <w:szCs w:val="20"/>
          <w:lang w:eastAsia="en-ZA"/>
        </w:rPr>
        <w:t>Boshof</w:t>
      </w:r>
      <w:proofErr w:type="spellEnd"/>
      <w:r w:rsidRPr="00393109">
        <w:rPr>
          <w:rFonts w:asciiTheme="majorHAnsi" w:eastAsia="Calibri" w:hAnsiTheme="majorHAnsi" w:cs="Arial"/>
          <w:color w:val="000000"/>
          <w:sz w:val="20"/>
          <w:szCs w:val="20"/>
          <w:lang w:eastAsia="en-ZA"/>
        </w:rPr>
        <w:t xml:space="preserve"> game festival and </w:t>
      </w:r>
      <w:proofErr w:type="spellStart"/>
      <w:r w:rsidRPr="00393109">
        <w:rPr>
          <w:rFonts w:asciiTheme="majorHAnsi" w:eastAsia="Calibri" w:hAnsiTheme="majorHAnsi" w:cs="Arial"/>
          <w:color w:val="000000"/>
          <w:sz w:val="20"/>
          <w:szCs w:val="20"/>
          <w:lang w:eastAsia="en-ZA"/>
        </w:rPr>
        <w:t>Hertzogville</w:t>
      </w:r>
      <w:proofErr w:type="spellEnd"/>
      <w:r w:rsidRPr="00393109">
        <w:rPr>
          <w:rFonts w:asciiTheme="majorHAnsi" w:eastAsia="Calibri" w:hAnsiTheme="majorHAnsi" w:cs="Arial"/>
          <w:color w:val="000000"/>
          <w:sz w:val="20"/>
          <w:szCs w:val="20"/>
          <w:lang w:eastAsia="en-ZA"/>
        </w:rPr>
        <w:t xml:space="preserve"> show but the promotion of these events required attention. There are also a number of key historical monuments. Lastly, signage, waste management, security, etc. </w:t>
      </w:r>
      <w:proofErr w:type="spellStart"/>
      <w:proofErr w:type="gramStart"/>
      <w:r w:rsidRPr="00393109">
        <w:rPr>
          <w:rFonts w:asciiTheme="majorHAnsi" w:eastAsia="Calibri" w:hAnsiTheme="majorHAnsi" w:cs="Arial"/>
          <w:color w:val="000000"/>
          <w:sz w:val="20"/>
          <w:szCs w:val="20"/>
          <w:lang w:eastAsia="en-ZA"/>
        </w:rPr>
        <w:t>its</w:t>
      </w:r>
      <w:proofErr w:type="spellEnd"/>
      <w:proofErr w:type="gramEnd"/>
      <w:r w:rsidRPr="00393109">
        <w:rPr>
          <w:rFonts w:asciiTheme="majorHAnsi" w:eastAsia="Calibri" w:hAnsiTheme="majorHAnsi" w:cs="Arial"/>
          <w:color w:val="000000"/>
          <w:sz w:val="20"/>
          <w:szCs w:val="20"/>
          <w:lang w:eastAsia="en-ZA"/>
        </w:rPr>
        <w:t xml:space="preserve"> also remain a challenge. The existing tourism attractions should be increased or maximized.</w:t>
      </w:r>
    </w:p>
    <w:p w:rsidR="00393953" w:rsidRPr="00393109" w:rsidRDefault="00393953" w:rsidP="000B6C04">
      <w:pPr>
        <w:spacing w:after="115" w:line="240" w:lineRule="auto"/>
        <w:ind w:right="8"/>
        <w:contextualSpacing/>
        <w:rPr>
          <w:rFonts w:asciiTheme="majorHAnsi" w:eastAsia="Calibri" w:hAnsiTheme="majorHAnsi" w:cs="Arial"/>
          <w:color w:val="000000"/>
          <w:sz w:val="20"/>
          <w:szCs w:val="20"/>
          <w:lang w:eastAsia="en-ZA"/>
        </w:rPr>
      </w:pP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municipality owns </w:t>
      </w:r>
      <w:r w:rsidRPr="00393109">
        <w:rPr>
          <w:rFonts w:asciiTheme="majorHAnsi" w:eastAsia="Calibri" w:hAnsiTheme="majorHAnsi" w:cs="Arial"/>
          <w:b/>
          <w:sz w:val="20"/>
          <w:szCs w:val="20"/>
        </w:rPr>
        <w:t>Caravan Park</w:t>
      </w:r>
      <w:r w:rsidRPr="00393109">
        <w:rPr>
          <w:rFonts w:asciiTheme="majorHAnsi" w:eastAsia="Calibri" w:hAnsiTheme="majorHAnsi" w:cs="Arial"/>
          <w:sz w:val="20"/>
          <w:szCs w:val="20"/>
        </w:rPr>
        <w:t xml:space="preserve"> and is bearing the operational cost such as water and electricity but also bearing the hidden costs like loss of property tax.</w:t>
      </w:r>
    </w:p>
    <w:p w:rsidR="00393953" w:rsidRPr="00393109" w:rsidRDefault="00393953" w:rsidP="000B6C04">
      <w:pPr>
        <w:spacing w:after="0" w:line="240" w:lineRule="auto"/>
        <w:rPr>
          <w:rFonts w:asciiTheme="majorHAnsi" w:eastAsia="Calibri" w:hAnsiTheme="majorHAnsi" w:cs="Arial"/>
          <w:b/>
          <w:u w:val="single"/>
        </w:rPr>
      </w:pPr>
    </w:p>
    <w:p w:rsidR="00393953" w:rsidRPr="00393109" w:rsidRDefault="00393953" w:rsidP="000B6C04">
      <w:pPr>
        <w:spacing w:after="0" w:line="240" w:lineRule="auto"/>
        <w:rPr>
          <w:rFonts w:asciiTheme="majorHAnsi" w:eastAsia="Calibri" w:hAnsiTheme="majorHAnsi" w:cs="Arial"/>
          <w:b/>
          <w:sz w:val="20"/>
          <w:szCs w:val="20"/>
          <w:u w:val="single"/>
        </w:rPr>
      </w:pPr>
      <w:r w:rsidRPr="00393109">
        <w:rPr>
          <w:rFonts w:asciiTheme="majorHAnsi" w:eastAsia="Calibri" w:hAnsiTheme="majorHAnsi" w:cs="Arial"/>
          <w:b/>
          <w:noProof/>
          <w:sz w:val="20"/>
          <w:szCs w:val="20"/>
          <w:u w:val="single"/>
          <w:lang w:eastAsia="en-ZA"/>
        </w:rPr>
        <w:drawing>
          <wp:inline distT="0" distB="0" distL="0" distR="0" wp14:anchorId="1A280323" wp14:editId="0C0D103D">
            <wp:extent cx="3036570" cy="1551940"/>
            <wp:effectExtent l="0" t="0" r="0" b="0"/>
            <wp:docPr id="9" name="Picture 9" descr="\\tokologosdc\UserFiles\mmerahe\Desktop\motsamai\IMG-201705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kologosdc\UserFiles\mmerahe\Desktop\motsamai\IMG-20170529-WA0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0726" cy="1559175"/>
                    </a:xfrm>
                    <a:prstGeom prst="rect">
                      <a:avLst/>
                    </a:prstGeom>
                    <a:noFill/>
                    <a:ln>
                      <a:noFill/>
                    </a:ln>
                  </pic:spPr>
                </pic:pic>
              </a:graphicData>
            </a:graphic>
          </wp:inline>
        </w:drawing>
      </w:r>
      <w:r w:rsidRPr="00393109">
        <w:rPr>
          <w:rFonts w:asciiTheme="majorHAnsi" w:eastAsia="Calibri" w:hAnsiTheme="majorHAnsi" w:cs="Arial"/>
          <w:b/>
          <w:noProof/>
          <w:sz w:val="20"/>
          <w:szCs w:val="20"/>
          <w:u w:val="single"/>
          <w:lang w:eastAsia="en-ZA"/>
        </w:rPr>
        <w:drawing>
          <wp:anchor distT="0" distB="0" distL="114300" distR="114300" simplePos="0" relativeHeight="251667456" behindDoc="0" locked="0" layoutInCell="1" allowOverlap="1" wp14:anchorId="6C34A250" wp14:editId="3A43D312">
            <wp:simplePos x="914400" y="7181850"/>
            <wp:positionH relativeFrom="column">
              <wp:align>left</wp:align>
            </wp:positionH>
            <wp:positionV relativeFrom="paragraph">
              <wp:align>top</wp:align>
            </wp:positionV>
            <wp:extent cx="2705100" cy="1551940"/>
            <wp:effectExtent l="0" t="0" r="0" b="0"/>
            <wp:wrapSquare wrapText="bothSides"/>
            <wp:docPr id="10" name="Picture 10" descr="\\tokologosdc\UserFiles\mmerahe\Desktop\motsamai\IMG-201705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ologosdc\UserFiles\mmerahe\Desktop\motsamai\IMG-20170529-WA0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1551940"/>
                    </a:xfrm>
                    <a:prstGeom prst="rect">
                      <a:avLst/>
                    </a:prstGeom>
                    <a:noFill/>
                    <a:ln>
                      <a:noFill/>
                    </a:ln>
                  </pic:spPr>
                </pic:pic>
              </a:graphicData>
            </a:graphic>
          </wp:anchor>
        </w:drawing>
      </w:r>
      <w:r w:rsidRPr="00393109">
        <w:rPr>
          <w:rFonts w:asciiTheme="majorHAnsi" w:eastAsia="Calibri" w:hAnsiTheme="majorHAnsi" w:cs="Arial"/>
          <w:b/>
          <w:sz w:val="20"/>
          <w:szCs w:val="20"/>
          <w:u w:val="single"/>
        </w:rPr>
        <w:br w:type="textWrapping" w:clear="all"/>
      </w:r>
    </w:p>
    <w:p w:rsidR="00393953" w:rsidRPr="00393109" w:rsidRDefault="00393953" w:rsidP="000B6C04">
      <w:pPr>
        <w:spacing w:after="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Challenges</w:t>
      </w:r>
    </w:p>
    <w:p w:rsidR="00393953" w:rsidRPr="00393109" w:rsidRDefault="00393953" w:rsidP="000B6C04">
      <w:pPr>
        <w:spacing w:after="0" w:line="240" w:lineRule="auto"/>
        <w:rPr>
          <w:rFonts w:asciiTheme="majorHAnsi" w:eastAsia="Calibri" w:hAnsiTheme="majorHAnsi" w:cs="Arial"/>
          <w:sz w:val="20"/>
          <w:szCs w:val="20"/>
        </w:rPr>
      </w:pP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Caravan Park needs to be rehabilitated or development proposal obtained.</w:t>
      </w:r>
    </w:p>
    <w:p w:rsidR="00393953" w:rsidRPr="00393109" w:rsidRDefault="00393953" w:rsidP="000B6C04">
      <w:pPr>
        <w:spacing w:after="0" w:line="240" w:lineRule="auto"/>
        <w:rPr>
          <w:rFonts w:asciiTheme="majorHAnsi" w:eastAsia="Calibri" w:hAnsiTheme="majorHAnsi" w:cs="Arial"/>
          <w:b/>
          <w:sz w:val="20"/>
          <w:szCs w:val="20"/>
          <w:u w:val="single"/>
        </w:rPr>
      </w:pPr>
    </w:p>
    <w:p w:rsidR="00393953" w:rsidRPr="00393109" w:rsidRDefault="00393953" w:rsidP="000B6C04">
      <w:pPr>
        <w:spacing w:after="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t>Action plan</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Caravan park utilization investigation needs to be concluded and private partnership need to be further investigated.</w:t>
      </w:r>
    </w:p>
    <w:p w:rsidR="00393953" w:rsidRPr="00393109" w:rsidRDefault="00393953" w:rsidP="000B6C04">
      <w:pPr>
        <w:spacing w:after="0" w:line="240" w:lineRule="auto"/>
        <w:rPr>
          <w:rFonts w:asciiTheme="majorHAnsi" w:eastAsia="Calibri" w:hAnsiTheme="majorHAnsi" w:cs="Arial"/>
          <w:sz w:val="20"/>
          <w:szCs w:val="20"/>
        </w:rPr>
      </w:pPr>
    </w:p>
    <w:p w:rsidR="009D785D" w:rsidRPr="00393109" w:rsidRDefault="00393953" w:rsidP="000B6C04">
      <w:pPr>
        <w:spacing w:after="160" w:line="240" w:lineRule="auto"/>
        <w:ind w:right="-472"/>
        <w:rPr>
          <w:rFonts w:asciiTheme="majorHAnsi" w:eastAsia="Calibri" w:hAnsiTheme="majorHAnsi" w:cs="Arial"/>
          <w:sz w:val="20"/>
          <w:szCs w:val="20"/>
        </w:rPr>
      </w:pPr>
      <w:r w:rsidRPr="00393109">
        <w:rPr>
          <w:rFonts w:asciiTheme="majorHAnsi" w:eastAsia="Calibri" w:hAnsiTheme="majorHAnsi" w:cs="Arial"/>
          <w:sz w:val="20"/>
          <w:szCs w:val="20"/>
        </w:rPr>
        <w:t>Tourism is part of L.E.D department in the municipality and it is envisaged that the municipality will be resuscitated to enhance l</w:t>
      </w:r>
      <w:r w:rsidR="009D785D" w:rsidRPr="00393109">
        <w:rPr>
          <w:rFonts w:asciiTheme="majorHAnsi" w:eastAsia="Calibri" w:hAnsiTheme="majorHAnsi" w:cs="Arial"/>
          <w:sz w:val="20"/>
          <w:szCs w:val="20"/>
        </w:rPr>
        <w:t>ocal tourism and boost economy.</w:t>
      </w:r>
    </w:p>
    <w:p w:rsidR="00393953" w:rsidRPr="00393109" w:rsidRDefault="009D785D" w:rsidP="000B6C04">
      <w:pPr>
        <w:spacing w:after="160" w:line="240" w:lineRule="auto"/>
        <w:ind w:right="-472"/>
        <w:rPr>
          <w:rFonts w:asciiTheme="majorHAnsi" w:eastAsia="Calibri" w:hAnsiTheme="majorHAnsi" w:cs="Arial"/>
          <w:sz w:val="20"/>
          <w:szCs w:val="20"/>
        </w:rPr>
      </w:pPr>
      <w:r w:rsidRPr="00393109">
        <w:rPr>
          <w:rFonts w:asciiTheme="majorHAnsi" w:eastAsia="Calibri" w:hAnsiTheme="majorHAnsi" w:cs="Arial"/>
          <w:b/>
          <w:sz w:val="20"/>
          <w:szCs w:val="20"/>
        </w:rPr>
        <w:lastRenderedPageBreak/>
        <w:t xml:space="preserve">4.11 </w:t>
      </w:r>
      <w:r w:rsidR="00393953" w:rsidRPr="00393109">
        <w:rPr>
          <w:rFonts w:asciiTheme="majorHAnsi" w:eastAsia="Calibri" w:hAnsiTheme="majorHAnsi" w:cs="Arial"/>
          <w:b/>
          <w:sz w:val="20"/>
          <w:szCs w:val="20"/>
        </w:rPr>
        <w:t>Public Private Partnership initiative underway as follows:</w:t>
      </w:r>
    </w:p>
    <w:p w:rsidR="00393953" w:rsidRPr="00393109" w:rsidRDefault="00393953" w:rsidP="000B6C04">
      <w:pPr>
        <w:spacing w:after="160" w:line="256" w:lineRule="auto"/>
        <w:rPr>
          <w:rFonts w:asciiTheme="majorHAnsi" w:eastAsia="Calibri" w:hAnsiTheme="majorHAnsi" w:cs="Arial"/>
          <w:b/>
          <w:sz w:val="20"/>
          <w:szCs w:val="20"/>
        </w:rPr>
      </w:pPr>
      <w:proofErr w:type="spellStart"/>
      <w:r w:rsidRPr="00393109">
        <w:rPr>
          <w:rFonts w:asciiTheme="majorHAnsi" w:eastAsia="Calibri" w:hAnsiTheme="majorHAnsi" w:cs="Arial"/>
          <w:b/>
          <w:sz w:val="20"/>
          <w:szCs w:val="20"/>
        </w:rPr>
        <w:t>Dealesville</w:t>
      </w:r>
      <w:proofErr w:type="spellEnd"/>
      <w:r w:rsidRPr="00393109">
        <w:rPr>
          <w:rFonts w:asciiTheme="majorHAnsi" w:eastAsia="Calibri" w:hAnsiTheme="majorHAnsi" w:cs="Arial"/>
          <w:b/>
          <w:sz w:val="20"/>
          <w:szCs w:val="20"/>
        </w:rPr>
        <w:t>:</w:t>
      </w:r>
    </w:p>
    <w:p w:rsidR="00393953" w:rsidRPr="00393109" w:rsidRDefault="00393953" w:rsidP="000B6C04">
      <w:pPr>
        <w:spacing w:after="0" w:line="240" w:lineRule="auto"/>
        <w:rPr>
          <w:rFonts w:asciiTheme="majorHAnsi" w:eastAsia="Calibri" w:hAnsiTheme="majorHAnsi" w:cs="Arial"/>
          <w:sz w:val="20"/>
          <w:szCs w:val="20"/>
        </w:rPr>
      </w:pPr>
      <w:proofErr w:type="spellStart"/>
      <w:r w:rsidRPr="00393109">
        <w:rPr>
          <w:rFonts w:asciiTheme="majorHAnsi" w:eastAsia="Calibri" w:hAnsiTheme="majorHAnsi" w:cs="Arial"/>
          <w:sz w:val="20"/>
          <w:szCs w:val="20"/>
        </w:rPr>
        <w:t>Letsatsi</w:t>
      </w:r>
      <w:proofErr w:type="spellEnd"/>
      <w:r w:rsidRPr="00393109">
        <w:rPr>
          <w:rFonts w:asciiTheme="majorHAnsi" w:eastAsia="Calibri" w:hAnsiTheme="majorHAnsi" w:cs="Arial"/>
          <w:sz w:val="20"/>
          <w:szCs w:val="20"/>
        </w:rPr>
        <w:t xml:space="preserve"> Solar Energy has done an intensive research on revitalizing economic opportunities at </w:t>
      </w:r>
      <w:proofErr w:type="spellStart"/>
      <w:r w:rsidRPr="00393109">
        <w:rPr>
          <w:rFonts w:asciiTheme="majorHAnsi" w:eastAsia="Calibri" w:hAnsiTheme="majorHAnsi" w:cs="Arial"/>
          <w:sz w:val="20"/>
          <w:szCs w:val="20"/>
        </w:rPr>
        <w:t>Dealesville</w:t>
      </w:r>
      <w:proofErr w:type="spellEnd"/>
      <w:r w:rsidRPr="00393109">
        <w:rPr>
          <w:rFonts w:asciiTheme="majorHAnsi" w:eastAsia="Calibri" w:hAnsiTheme="majorHAnsi" w:cs="Arial"/>
          <w:sz w:val="20"/>
          <w:szCs w:val="20"/>
        </w:rPr>
        <w:t xml:space="preserve"> with existing small business and has assisted emerging small business by providing equipment for Car Wash and Small business initiatives for food stalls.</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has provided sites with infrastructure for the Cooperatives to operate.</w:t>
      </w:r>
    </w:p>
    <w:p w:rsidR="00393953" w:rsidRPr="00393109" w:rsidRDefault="00393953" w:rsidP="000B6C04">
      <w:pPr>
        <w:spacing w:after="0" w:line="240" w:lineRule="auto"/>
        <w:rPr>
          <w:rFonts w:asciiTheme="majorHAnsi" w:eastAsia="Calibri" w:hAnsiTheme="majorHAnsi" w:cs="Arial"/>
          <w:sz w:val="20"/>
          <w:szCs w:val="20"/>
        </w:rPr>
      </w:pP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Early childhood centre has been assisted with new class-room, play-ground </w:t>
      </w:r>
      <w:proofErr w:type="spellStart"/>
      <w:r w:rsidRPr="00393109">
        <w:rPr>
          <w:rFonts w:asciiTheme="majorHAnsi" w:eastAsia="Calibri" w:hAnsiTheme="majorHAnsi" w:cs="Arial"/>
          <w:sz w:val="20"/>
          <w:szCs w:val="20"/>
        </w:rPr>
        <w:t>equipments</w:t>
      </w:r>
      <w:proofErr w:type="spellEnd"/>
      <w:r w:rsidRPr="00393109">
        <w:rPr>
          <w:rFonts w:asciiTheme="majorHAnsi" w:eastAsia="Calibri" w:hAnsiTheme="majorHAnsi" w:cs="Arial"/>
          <w:sz w:val="20"/>
          <w:szCs w:val="20"/>
        </w:rPr>
        <w:t xml:space="preserve"> and toilet facilities to improve education of children as part of social responsibility.</w:t>
      </w:r>
    </w:p>
    <w:p w:rsidR="00393953" w:rsidRPr="00393109" w:rsidRDefault="00393953" w:rsidP="000B6C04">
      <w:pPr>
        <w:spacing w:after="0" w:line="240" w:lineRule="auto"/>
        <w:rPr>
          <w:rFonts w:asciiTheme="majorHAnsi" w:eastAsia="Calibri" w:hAnsiTheme="majorHAnsi" w:cs="Arial"/>
        </w:rPr>
      </w:pPr>
    </w:p>
    <w:p w:rsidR="00393953" w:rsidRPr="00393109" w:rsidRDefault="00393953" w:rsidP="000B6C04">
      <w:pPr>
        <w:spacing w:after="0" w:line="240" w:lineRule="auto"/>
        <w:rPr>
          <w:rFonts w:asciiTheme="majorHAnsi" w:eastAsia="Calibri" w:hAnsiTheme="majorHAnsi" w:cs="Arial"/>
          <w:sz w:val="20"/>
          <w:szCs w:val="20"/>
        </w:rPr>
      </w:pPr>
      <w:proofErr w:type="spellStart"/>
      <w:r w:rsidRPr="00393109">
        <w:rPr>
          <w:rFonts w:asciiTheme="majorHAnsi" w:eastAsia="Calibri" w:hAnsiTheme="majorHAnsi" w:cs="Arial"/>
          <w:sz w:val="20"/>
          <w:szCs w:val="20"/>
        </w:rPr>
        <w:t>Letsatsi</w:t>
      </w:r>
      <w:proofErr w:type="spellEnd"/>
      <w:r w:rsidRPr="00393109">
        <w:rPr>
          <w:rFonts w:asciiTheme="majorHAnsi" w:eastAsia="Calibri" w:hAnsiTheme="majorHAnsi" w:cs="Arial"/>
          <w:sz w:val="20"/>
          <w:szCs w:val="20"/>
        </w:rPr>
        <w:t xml:space="preserve"> Solar Energy has also injected 1 million Rand to resuscitate Salt pan in </w:t>
      </w:r>
      <w:proofErr w:type="spellStart"/>
      <w:r w:rsidRPr="00393109">
        <w:rPr>
          <w:rFonts w:asciiTheme="majorHAnsi" w:eastAsia="Calibri" w:hAnsiTheme="majorHAnsi" w:cs="Arial"/>
          <w:sz w:val="20"/>
          <w:szCs w:val="20"/>
        </w:rPr>
        <w:t>Dealesville</w:t>
      </w:r>
      <w:proofErr w:type="spellEnd"/>
      <w:r w:rsidRPr="00393109">
        <w:rPr>
          <w:rFonts w:asciiTheme="majorHAnsi" w:eastAsia="Calibri" w:hAnsiTheme="majorHAnsi" w:cs="Arial"/>
          <w:sz w:val="20"/>
          <w:szCs w:val="20"/>
        </w:rPr>
        <w:t xml:space="preserve"> which will</w:t>
      </w:r>
      <w:r w:rsidRPr="00393109">
        <w:rPr>
          <w:rFonts w:asciiTheme="majorHAnsi" w:eastAsia="Calibri" w:hAnsiTheme="majorHAnsi" w:cs="Arial"/>
        </w:rPr>
        <w:t xml:space="preserve"> be </w:t>
      </w:r>
      <w:r w:rsidRPr="00393109">
        <w:rPr>
          <w:rFonts w:asciiTheme="majorHAnsi" w:eastAsia="Calibri" w:hAnsiTheme="majorHAnsi" w:cs="Arial"/>
          <w:sz w:val="20"/>
          <w:szCs w:val="20"/>
        </w:rPr>
        <w:t>managed by Co-operative in partnership with the local authority.</w:t>
      </w:r>
    </w:p>
    <w:p w:rsidR="00393953" w:rsidRPr="00393109" w:rsidRDefault="00393953" w:rsidP="000B6C04">
      <w:pPr>
        <w:spacing w:after="0" w:line="240" w:lineRule="auto"/>
        <w:rPr>
          <w:rFonts w:asciiTheme="majorHAnsi" w:eastAsia="Calibri" w:hAnsiTheme="majorHAnsi" w:cs="Arial"/>
          <w:sz w:val="20"/>
          <w:szCs w:val="20"/>
        </w:rPr>
      </w:pPr>
    </w:p>
    <w:p w:rsidR="00393953" w:rsidRPr="00393109" w:rsidRDefault="00393953" w:rsidP="000B6C04">
      <w:pPr>
        <w:spacing w:after="160" w:line="256" w:lineRule="auto"/>
        <w:rPr>
          <w:rFonts w:asciiTheme="majorHAnsi" w:eastAsia="Calibri" w:hAnsiTheme="majorHAnsi" w:cs="Arial"/>
          <w:b/>
          <w:sz w:val="20"/>
          <w:szCs w:val="20"/>
        </w:rPr>
      </w:pPr>
      <w:proofErr w:type="spellStart"/>
      <w:r w:rsidRPr="00393109">
        <w:rPr>
          <w:rFonts w:asciiTheme="majorHAnsi" w:eastAsia="Calibri" w:hAnsiTheme="majorHAnsi" w:cs="Arial"/>
          <w:b/>
          <w:sz w:val="20"/>
          <w:szCs w:val="20"/>
        </w:rPr>
        <w:t>Boshof</w:t>
      </w:r>
      <w:proofErr w:type="spellEnd"/>
      <w:r w:rsidRPr="00393109">
        <w:rPr>
          <w:rFonts w:asciiTheme="majorHAnsi" w:eastAsia="Calibri" w:hAnsiTheme="majorHAnsi" w:cs="Arial"/>
          <w:b/>
          <w:sz w:val="20"/>
          <w:szCs w:val="20"/>
        </w:rPr>
        <w:t>:</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Sun Edison Solar has initiated socio-economic programs for school children and enterprise development for sewing and bakery project to enhance economic development with the community.</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There is an application to DME for opening of small scale mining initiative that could boost the economy of </w:t>
      </w:r>
      <w:proofErr w:type="spellStart"/>
      <w:r w:rsidRPr="00393109">
        <w:rPr>
          <w:rFonts w:asciiTheme="majorHAnsi" w:eastAsia="Calibri" w:hAnsiTheme="majorHAnsi" w:cs="Arial"/>
          <w:sz w:val="20"/>
          <w:szCs w:val="20"/>
        </w:rPr>
        <w:t>Boshof</w:t>
      </w:r>
      <w:proofErr w:type="spellEnd"/>
      <w:r w:rsidRPr="00393109">
        <w:rPr>
          <w:rFonts w:asciiTheme="majorHAnsi" w:eastAsia="Calibri" w:hAnsiTheme="majorHAnsi" w:cs="Arial"/>
          <w:sz w:val="20"/>
          <w:szCs w:val="20"/>
        </w:rPr>
        <w:t xml:space="preserve"> in the next 10 years.</w:t>
      </w:r>
    </w:p>
    <w:p w:rsidR="002C60F0" w:rsidRPr="00393109" w:rsidRDefault="002C60F0" w:rsidP="000B6C04">
      <w:pPr>
        <w:spacing w:after="160" w:line="240" w:lineRule="auto"/>
        <w:rPr>
          <w:rFonts w:asciiTheme="majorHAnsi" w:eastAsia="Calibri" w:hAnsiTheme="majorHAnsi" w:cs="Arial"/>
          <w:sz w:val="20"/>
          <w:szCs w:val="20"/>
        </w:rPr>
      </w:pPr>
      <w:proofErr w:type="spellStart"/>
      <w:r w:rsidRPr="00393109">
        <w:rPr>
          <w:rFonts w:asciiTheme="majorHAnsi" w:eastAsia="Calibri" w:hAnsiTheme="majorHAnsi" w:cs="Arial"/>
          <w:sz w:val="20"/>
          <w:szCs w:val="20"/>
        </w:rPr>
        <w:t>Kurisane</w:t>
      </w:r>
      <w:proofErr w:type="spellEnd"/>
      <w:r w:rsidRPr="00393109">
        <w:rPr>
          <w:rFonts w:asciiTheme="majorHAnsi" w:eastAsia="Calibri" w:hAnsiTheme="majorHAnsi" w:cs="Arial"/>
          <w:sz w:val="20"/>
          <w:szCs w:val="20"/>
        </w:rPr>
        <w:t xml:space="preserve"> </w:t>
      </w:r>
      <w:proofErr w:type="spellStart"/>
      <w:r w:rsidRPr="00393109">
        <w:rPr>
          <w:rFonts w:asciiTheme="majorHAnsi" w:eastAsia="Calibri" w:hAnsiTheme="majorHAnsi" w:cs="Arial"/>
          <w:sz w:val="20"/>
          <w:szCs w:val="20"/>
        </w:rPr>
        <w:t>Boshof</w:t>
      </w:r>
      <w:proofErr w:type="spellEnd"/>
      <w:r w:rsidRPr="00393109">
        <w:rPr>
          <w:rFonts w:asciiTheme="majorHAnsi" w:eastAsia="Calibri" w:hAnsiTheme="majorHAnsi" w:cs="Arial"/>
          <w:sz w:val="20"/>
          <w:szCs w:val="20"/>
        </w:rPr>
        <w:t xml:space="preserve"> trust is the community shareholder within the project company and live-life is the community trust shareholder representative and is anticipating to build a multi-purpose </w:t>
      </w:r>
      <w:proofErr w:type="spellStart"/>
      <w:r w:rsidRPr="00393109">
        <w:rPr>
          <w:rFonts w:asciiTheme="majorHAnsi" w:eastAsia="Calibri" w:hAnsiTheme="majorHAnsi" w:cs="Arial"/>
          <w:sz w:val="20"/>
          <w:szCs w:val="20"/>
        </w:rPr>
        <w:t>center</w:t>
      </w:r>
      <w:proofErr w:type="spellEnd"/>
      <w:r w:rsidRPr="00393109">
        <w:rPr>
          <w:rFonts w:asciiTheme="majorHAnsi" w:eastAsia="Calibri" w:hAnsiTheme="majorHAnsi" w:cs="Arial"/>
          <w:sz w:val="20"/>
          <w:szCs w:val="20"/>
        </w:rPr>
        <w:t xml:space="preserve"> in </w:t>
      </w:r>
      <w:proofErr w:type="spellStart"/>
      <w:r w:rsidRPr="00393109">
        <w:rPr>
          <w:rFonts w:asciiTheme="majorHAnsi" w:eastAsia="Calibri" w:hAnsiTheme="majorHAnsi" w:cs="Arial"/>
          <w:sz w:val="20"/>
          <w:szCs w:val="20"/>
        </w:rPr>
        <w:t>Boshof</w:t>
      </w:r>
      <w:proofErr w:type="spellEnd"/>
      <w:r w:rsidRPr="00393109">
        <w:rPr>
          <w:rFonts w:asciiTheme="majorHAnsi" w:eastAsia="Calibri" w:hAnsiTheme="majorHAnsi" w:cs="Arial"/>
          <w:sz w:val="20"/>
          <w:szCs w:val="20"/>
        </w:rPr>
        <w:t>/</w:t>
      </w:r>
      <w:proofErr w:type="spellStart"/>
      <w:r w:rsidRPr="00393109">
        <w:rPr>
          <w:rFonts w:asciiTheme="majorHAnsi" w:eastAsia="Calibri" w:hAnsiTheme="majorHAnsi" w:cs="Arial"/>
          <w:sz w:val="20"/>
          <w:szCs w:val="20"/>
        </w:rPr>
        <w:t>Seretse</w:t>
      </w:r>
      <w:proofErr w:type="spellEnd"/>
      <w:r w:rsidRPr="00393109">
        <w:rPr>
          <w:rFonts w:asciiTheme="majorHAnsi" w:eastAsia="Calibri" w:hAnsiTheme="majorHAnsi" w:cs="Arial"/>
          <w:sz w:val="20"/>
          <w:szCs w:val="20"/>
        </w:rPr>
        <w:t xml:space="preserve"> with the money borrowed from IPC and will be repaid when they get their </w:t>
      </w:r>
      <w:proofErr w:type="spellStart"/>
      <w:r w:rsidRPr="00393109">
        <w:rPr>
          <w:rFonts w:asciiTheme="majorHAnsi" w:eastAsia="Calibri" w:hAnsiTheme="majorHAnsi" w:cs="Arial"/>
          <w:sz w:val="20"/>
          <w:szCs w:val="20"/>
        </w:rPr>
        <w:t>divideds</w:t>
      </w:r>
      <w:proofErr w:type="spellEnd"/>
      <w:r w:rsidRPr="00393109">
        <w:rPr>
          <w:rFonts w:asciiTheme="majorHAnsi" w:eastAsia="Calibri" w:hAnsiTheme="majorHAnsi" w:cs="Arial"/>
          <w:sz w:val="20"/>
          <w:szCs w:val="20"/>
        </w:rPr>
        <w:t xml:space="preserve"> from a solar project.</w:t>
      </w:r>
    </w:p>
    <w:p w:rsidR="00393953" w:rsidRPr="00393109" w:rsidRDefault="00393953" w:rsidP="000B6C04">
      <w:pPr>
        <w:spacing w:after="160" w:line="256" w:lineRule="auto"/>
        <w:rPr>
          <w:rFonts w:asciiTheme="majorHAnsi" w:eastAsia="Calibri" w:hAnsiTheme="majorHAnsi" w:cs="Arial"/>
          <w:sz w:val="20"/>
          <w:szCs w:val="20"/>
        </w:rPr>
      </w:pPr>
      <w:proofErr w:type="spellStart"/>
      <w:r w:rsidRPr="00393109">
        <w:rPr>
          <w:rFonts w:asciiTheme="majorHAnsi" w:eastAsia="Calibri" w:hAnsiTheme="majorHAnsi" w:cs="Arial"/>
          <w:b/>
          <w:sz w:val="20"/>
          <w:szCs w:val="20"/>
        </w:rPr>
        <w:t>Hertzogville</w:t>
      </w:r>
      <w:proofErr w:type="spellEnd"/>
      <w:r w:rsidRPr="00393109">
        <w:rPr>
          <w:rFonts w:asciiTheme="majorHAnsi" w:eastAsia="Calibri" w:hAnsiTheme="majorHAnsi" w:cs="Arial"/>
          <w:sz w:val="20"/>
          <w:szCs w:val="20"/>
        </w:rPr>
        <w:t>:</w:t>
      </w:r>
    </w:p>
    <w:p w:rsidR="00393953" w:rsidRPr="00393109" w:rsidRDefault="00393953"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There are community initiative projects which are run by cooperatives for vegetable farming and piggery which is funded by Agriculture.</w:t>
      </w:r>
    </w:p>
    <w:p w:rsidR="00393953" w:rsidRPr="00393109" w:rsidRDefault="00393953"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figure indicates that the more affluent members of the municipality are located in the north around </w:t>
      </w:r>
      <w:proofErr w:type="spellStart"/>
      <w:r w:rsidRPr="00393109">
        <w:rPr>
          <w:rFonts w:asciiTheme="majorHAnsi" w:eastAsia="Calibri" w:hAnsiTheme="majorHAnsi" w:cs="Arial"/>
          <w:sz w:val="20"/>
          <w:szCs w:val="20"/>
        </w:rPr>
        <w:t>Hertzogville</w:t>
      </w:r>
      <w:proofErr w:type="spellEnd"/>
      <w:r w:rsidRPr="00393109">
        <w:rPr>
          <w:rFonts w:asciiTheme="majorHAnsi" w:eastAsia="Calibri" w:hAnsiTheme="majorHAnsi" w:cs="Arial"/>
          <w:sz w:val="20"/>
          <w:szCs w:val="20"/>
        </w:rPr>
        <w:t xml:space="preserve"> and the poorer members in the south.</w:t>
      </w:r>
    </w:p>
    <w:p w:rsidR="00393953" w:rsidRPr="00393109" w:rsidRDefault="009D785D" w:rsidP="000B6C04">
      <w:pPr>
        <w:keepNext/>
        <w:keepLines/>
        <w:spacing w:before="200" w:after="0" w:line="240" w:lineRule="auto"/>
        <w:outlineLvl w:val="0"/>
        <w:rPr>
          <w:rFonts w:asciiTheme="majorHAnsi" w:eastAsia="Times New Roman" w:hAnsiTheme="majorHAnsi" w:cs="Arial"/>
          <w:b/>
          <w:bCs/>
          <w:color w:val="000000"/>
          <w:sz w:val="20"/>
          <w:szCs w:val="20"/>
          <w:u w:val="single"/>
          <w:lang w:val="en-GB"/>
        </w:rPr>
      </w:pPr>
      <w:bookmarkStart w:id="2" w:name="_Toc514835398"/>
      <w:r w:rsidRPr="00393109">
        <w:rPr>
          <w:rFonts w:asciiTheme="majorHAnsi" w:eastAsia="Times New Roman" w:hAnsiTheme="majorHAnsi" w:cs="Arial"/>
          <w:b/>
          <w:bCs/>
          <w:color w:val="000000"/>
          <w:sz w:val="20"/>
          <w:szCs w:val="20"/>
          <w:u w:val="single"/>
          <w:lang w:val="en-GB"/>
        </w:rPr>
        <w:t xml:space="preserve">4.12 </w:t>
      </w:r>
      <w:r w:rsidR="00393953" w:rsidRPr="00393109">
        <w:rPr>
          <w:rFonts w:asciiTheme="majorHAnsi" w:eastAsia="Times New Roman" w:hAnsiTheme="majorHAnsi" w:cs="Arial"/>
          <w:b/>
          <w:bCs/>
          <w:color w:val="000000"/>
          <w:sz w:val="20"/>
          <w:szCs w:val="20"/>
          <w:u w:val="single"/>
          <w:lang w:val="en-GB"/>
        </w:rPr>
        <w:t>Conservation and Heritage</w:t>
      </w:r>
      <w:bookmarkEnd w:id="2"/>
    </w:p>
    <w:p w:rsidR="00393953" w:rsidRPr="00393109" w:rsidRDefault="00393953" w:rsidP="000B6C04">
      <w:pPr>
        <w:keepNext/>
        <w:keepLines/>
        <w:spacing w:before="200" w:after="0" w:line="240" w:lineRule="auto"/>
        <w:outlineLvl w:val="0"/>
        <w:rPr>
          <w:rFonts w:asciiTheme="majorHAnsi" w:eastAsia="Times New Roman" w:hAnsiTheme="majorHAnsi" w:cs="Arial"/>
          <w:bCs/>
          <w:color w:val="000000"/>
          <w:sz w:val="20"/>
          <w:szCs w:val="20"/>
          <w:lang w:val="en-GB"/>
        </w:rPr>
      </w:pPr>
      <w:bookmarkStart w:id="3" w:name="_Toc514835399"/>
      <w:r w:rsidRPr="00393109">
        <w:rPr>
          <w:rFonts w:asciiTheme="majorHAnsi" w:eastAsia="Times New Roman" w:hAnsiTheme="majorHAnsi" w:cs="Arial"/>
          <w:bCs/>
          <w:color w:val="000000"/>
          <w:sz w:val="20"/>
          <w:szCs w:val="20"/>
          <w:lang w:val="en-GB"/>
        </w:rPr>
        <w:t>Biodiversity Conservation</w:t>
      </w:r>
      <w:bookmarkEnd w:id="3"/>
    </w:p>
    <w:p w:rsidR="00393953" w:rsidRPr="00393109" w:rsidRDefault="00393953" w:rsidP="000B6C04">
      <w:pPr>
        <w:autoSpaceDE w:val="0"/>
        <w:autoSpaceDN w:val="0"/>
        <w:adjustRightInd w:val="0"/>
        <w:spacing w:before="20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Nature Reserve is managed by the Municipality, and contains antelope. This is the only nature reserve in the municipality.</w:t>
      </w:r>
    </w:p>
    <w:p w:rsidR="00393953" w:rsidRPr="00393109" w:rsidRDefault="00393953" w:rsidP="000B6C04">
      <w:pPr>
        <w:keepNext/>
        <w:keepLines/>
        <w:spacing w:before="200" w:after="0" w:line="240" w:lineRule="auto"/>
        <w:outlineLvl w:val="0"/>
        <w:rPr>
          <w:rFonts w:asciiTheme="majorHAnsi" w:eastAsia="Times New Roman" w:hAnsiTheme="majorHAnsi" w:cs="Arial"/>
          <w:bCs/>
          <w:color w:val="000000"/>
          <w:sz w:val="20"/>
          <w:szCs w:val="20"/>
          <w:lang w:val="en-GB"/>
        </w:rPr>
      </w:pPr>
      <w:bookmarkStart w:id="4" w:name="_Toc514835400"/>
      <w:r w:rsidRPr="00393109">
        <w:rPr>
          <w:rFonts w:asciiTheme="majorHAnsi" w:eastAsia="Times New Roman" w:hAnsiTheme="majorHAnsi" w:cs="Arial"/>
          <w:bCs/>
          <w:color w:val="000000"/>
          <w:sz w:val="20"/>
          <w:szCs w:val="20"/>
          <w:lang w:val="en-GB"/>
        </w:rPr>
        <w:t>Heritage</w:t>
      </w:r>
      <w:bookmarkEnd w:id="4"/>
    </w:p>
    <w:p w:rsidR="00393953" w:rsidRPr="00393109" w:rsidRDefault="00393953" w:rsidP="000B6C04">
      <w:pPr>
        <w:autoSpaceDE w:val="0"/>
        <w:autoSpaceDN w:val="0"/>
        <w:adjustRightInd w:val="0"/>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heritage sites outside of the main settlements of the </w:t>
      </w:r>
      <w:proofErr w:type="spellStart"/>
      <w:r w:rsidRPr="00393109">
        <w:rPr>
          <w:rFonts w:asciiTheme="majorHAnsi" w:eastAsia="Calibri" w:hAnsiTheme="majorHAnsi" w:cs="Arial"/>
          <w:sz w:val="20"/>
          <w:szCs w:val="20"/>
          <w:lang w:val="en-US"/>
        </w:rPr>
        <w:t>Tokologo</w:t>
      </w:r>
      <w:proofErr w:type="spellEnd"/>
      <w:r w:rsidRPr="00393109">
        <w:rPr>
          <w:rFonts w:asciiTheme="majorHAnsi" w:eastAsia="Calibri" w:hAnsiTheme="majorHAnsi" w:cs="Arial"/>
          <w:sz w:val="20"/>
          <w:szCs w:val="20"/>
          <w:lang w:val="en-US"/>
        </w:rPr>
        <w:t xml:space="preserve"> Municipality (ENPAT, 2003). The most notable is the location of the Battle of Poplar Grove (7 March 1900) and the San Rock Art findings outside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on the farms </w:t>
      </w:r>
      <w:proofErr w:type="spellStart"/>
      <w:r w:rsidRPr="00393109">
        <w:rPr>
          <w:rFonts w:asciiTheme="majorHAnsi" w:eastAsia="Calibri" w:hAnsiTheme="majorHAnsi" w:cs="Arial"/>
          <w:sz w:val="20"/>
          <w:szCs w:val="20"/>
          <w:lang w:val="en-US"/>
        </w:rPr>
        <w:t>Rondefontein</w:t>
      </w:r>
      <w:proofErr w:type="spellEnd"/>
      <w:r w:rsidRPr="00393109">
        <w:rPr>
          <w:rFonts w:asciiTheme="majorHAnsi" w:eastAsia="Calibri" w:hAnsiTheme="majorHAnsi" w:cs="Arial"/>
          <w:sz w:val="20"/>
          <w:szCs w:val="20"/>
          <w:lang w:val="en-US"/>
        </w:rPr>
        <w:t xml:space="preserve"> and </w:t>
      </w:r>
      <w:proofErr w:type="spellStart"/>
      <w:r w:rsidRPr="00393109">
        <w:rPr>
          <w:rFonts w:asciiTheme="majorHAnsi" w:eastAsia="Calibri" w:hAnsiTheme="majorHAnsi" w:cs="Arial"/>
          <w:sz w:val="20"/>
          <w:szCs w:val="20"/>
          <w:lang w:val="en-US"/>
        </w:rPr>
        <w:t>Merriesfontein</w:t>
      </w:r>
      <w:proofErr w:type="spellEnd"/>
      <w:r w:rsidRPr="00393109">
        <w:rPr>
          <w:rFonts w:asciiTheme="majorHAnsi" w:eastAsia="Calibri" w:hAnsiTheme="majorHAnsi" w:cs="Arial"/>
          <w:sz w:val="20"/>
          <w:szCs w:val="20"/>
          <w:lang w:val="en-US"/>
        </w:rPr>
        <w:t xml:space="preserve"> and in the south west of the municipality. The battle of Poplar Grove saw the failure of both an attempt of the British to capture the main Boer army and for the Boer to attempt to defend Bloemfontein.</w:t>
      </w:r>
    </w:p>
    <w:p w:rsidR="00393953" w:rsidRPr="00393109" w:rsidRDefault="00393953" w:rsidP="000B6C04">
      <w:pPr>
        <w:autoSpaceDE w:val="0"/>
        <w:autoSpaceDN w:val="0"/>
        <w:adjustRightInd w:val="0"/>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Another battle site located ±10km east of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on the farm </w:t>
      </w:r>
      <w:proofErr w:type="spellStart"/>
      <w:r w:rsidRPr="00393109">
        <w:rPr>
          <w:rFonts w:asciiTheme="majorHAnsi" w:eastAsia="Calibri" w:hAnsiTheme="majorHAnsi" w:cs="Arial"/>
          <w:sz w:val="20"/>
          <w:szCs w:val="20"/>
          <w:lang w:val="en-US"/>
        </w:rPr>
        <w:t>Middelkuil</w:t>
      </w:r>
      <w:proofErr w:type="spellEnd"/>
      <w:r w:rsidRPr="00393109">
        <w:rPr>
          <w:rFonts w:asciiTheme="majorHAnsi" w:eastAsia="Calibri" w:hAnsiTheme="majorHAnsi" w:cs="Arial"/>
          <w:sz w:val="20"/>
          <w:szCs w:val="20"/>
          <w:lang w:val="en-US"/>
        </w:rPr>
        <w:t xml:space="preserve"> is where General de </w:t>
      </w:r>
      <w:proofErr w:type="spellStart"/>
      <w:r w:rsidRPr="00393109">
        <w:rPr>
          <w:rFonts w:asciiTheme="majorHAnsi" w:eastAsia="Calibri" w:hAnsiTheme="majorHAnsi" w:cs="Arial"/>
          <w:sz w:val="20"/>
          <w:szCs w:val="20"/>
          <w:lang w:val="en-US"/>
        </w:rPr>
        <w:t>Villebois-Mareuil</w:t>
      </w:r>
      <w:proofErr w:type="spellEnd"/>
      <w:r w:rsidRPr="00393109">
        <w:rPr>
          <w:rFonts w:asciiTheme="majorHAnsi" w:eastAsia="Calibri" w:hAnsiTheme="majorHAnsi" w:cs="Arial"/>
          <w:sz w:val="20"/>
          <w:szCs w:val="20"/>
          <w:lang w:val="en-US"/>
        </w:rPr>
        <w:t xml:space="preserve"> was killed by a canon shell after a three hour encounter with British forces during the Anglo Boer War. He was the General of International Forces for the Boer forces. Sol </w:t>
      </w:r>
      <w:proofErr w:type="spellStart"/>
      <w:r w:rsidRPr="00393109">
        <w:rPr>
          <w:rFonts w:asciiTheme="majorHAnsi" w:eastAsia="Calibri" w:hAnsiTheme="majorHAnsi" w:cs="Arial"/>
          <w:sz w:val="20"/>
          <w:szCs w:val="20"/>
          <w:lang w:val="en-US"/>
        </w:rPr>
        <w:t>Plaatje</w:t>
      </w:r>
      <w:proofErr w:type="spellEnd"/>
      <w:r w:rsidRPr="00393109">
        <w:rPr>
          <w:rFonts w:asciiTheme="majorHAnsi" w:eastAsia="Calibri" w:hAnsiTheme="majorHAnsi" w:cs="Arial"/>
          <w:sz w:val="20"/>
          <w:szCs w:val="20"/>
          <w:lang w:val="en-US"/>
        </w:rPr>
        <w:t xml:space="preserve">, an intellectual, journalist, writer and politician as the first secretary-general of the ANC, was born on the farm Doornfontein, north-west of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This is another significant location. Sol </w:t>
      </w:r>
      <w:proofErr w:type="spellStart"/>
      <w:r w:rsidRPr="00393109">
        <w:rPr>
          <w:rFonts w:asciiTheme="majorHAnsi" w:eastAsia="Calibri" w:hAnsiTheme="majorHAnsi" w:cs="Arial"/>
          <w:sz w:val="20"/>
          <w:szCs w:val="20"/>
          <w:lang w:val="en-US"/>
        </w:rPr>
        <w:t>Plaatje</w:t>
      </w:r>
      <w:proofErr w:type="spellEnd"/>
      <w:r w:rsidRPr="00393109">
        <w:rPr>
          <w:rFonts w:asciiTheme="majorHAnsi" w:eastAsia="Calibri" w:hAnsiTheme="majorHAnsi" w:cs="Arial"/>
          <w:sz w:val="20"/>
          <w:szCs w:val="20"/>
          <w:lang w:val="en-US"/>
        </w:rPr>
        <w:t xml:space="preserve"> translated works of William Shakespeare into Tswana and was the first Black to write an English novel named </w:t>
      </w:r>
      <w:proofErr w:type="spellStart"/>
      <w:r w:rsidRPr="00393109">
        <w:rPr>
          <w:rFonts w:asciiTheme="majorHAnsi" w:eastAsia="Calibri" w:hAnsiTheme="majorHAnsi" w:cs="Arial"/>
          <w:sz w:val="20"/>
          <w:szCs w:val="20"/>
          <w:lang w:val="en-US"/>
        </w:rPr>
        <w:t>Mhudi</w:t>
      </w:r>
      <w:proofErr w:type="spellEnd"/>
      <w:r w:rsidRPr="00393109">
        <w:rPr>
          <w:rFonts w:asciiTheme="majorHAnsi" w:eastAsia="Calibri" w:hAnsiTheme="majorHAnsi" w:cs="Arial"/>
          <w:sz w:val="20"/>
          <w:szCs w:val="20"/>
          <w:lang w:val="en-US"/>
        </w:rPr>
        <w:t>.</w:t>
      </w:r>
    </w:p>
    <w:p w:rsidR="00393953" w:rsidRPr="00393109" w:rsidRDefault="00393953" w:rsidP="000B6C04">
      <w:pPr>
        <w:autoSpaceDE w:val="0"/>
        <w:autoSpaceDN w:val="0"/>
        <w:adjustRightInd w:val="0"/>
        <w:spacing w:before="200" w:after="0" w:line="360" w:lineRule="auto"/>
        <w:rPr>
          <w:rFonts w:asciiTheme="majorHAnsi" w:eastAsia="Calibri" w:hAnsiTheme="majorHAnsi" w:cs="Arial"/>
          <w:sz w:val="20"/>
          <w:szCs w:val="20"/>
          <w:lang w:val="en-US"/>
        </w:rPr>
      </w:pPr>
      <w:r w:rsidRPr="00393109">
        <w:rPr>
          <w:rFonts w:asciiTheme="majorHAnsi" w:eastAsia="Calibri" w:hAnsiTheme="majorHAnsi" w:cs="Arial"/>
          <w:b/>
          <w:kern w:val="1"/>
          <w:sz w:val="20"/>
          <w:szCs w:val="20"/>
          <w:u w:val="single"/>
          <w:lang w:val="en-GB" w:eastAsia="ar-SA"/>
        </w:rPr>
        <w:lastRenderedPageBreak/>
        <w:t>Image 8.3.1 DR Church Building</w:t>
      </w:r>
      <w:r w:rsidRPr="00393109">
        <w:rPr>
          <w:rFonts w:asciiTheme="majorHAnsi" w:eastAsia="Calibri" w:hAnsiTheme="majorHAnsi" w:cs="Arial"/>
          <w:b/>
          <w:kern w:val="1"/>
          <w:sz w:val="20"/>
          <w:szCs w:val="20"/>
          <w:lang w:val="en-GB" w:eastAsia="ar-SA"/>
        </w:rPr>
        <w:tab/>
      </w:r>
      <w:r w:rsidRPr="00393109">
        <w:rPr>
          <w:rFonts w:asciiTheme="majorHAnsi" w:eastAsia="Calibri" w:hAnsiTheme="majorHAnsi" w:cs="Arial"/>
          <w:b/>
          <w:kern w:val="1"/>
          <w:sz w:val="20"/>
          <w:szCs w:val="20"/>
          <w:lang w:val="en-GB" w:eastAsia="ar-SA"/>
        </w:rPr>
        <w:tab/>
      </w:r>
      <w:r w:rsidRPr="00393109">
        <w:rPr>
          <w:rFonts w:asciiTheme="majorHAnsi" w:eastAsia="Calibri" w:hAnsiTheme="majorHAnsi" w:cs="Arial"/>
          <w:b/>
          <w:kern w:val="1"/>
          <w:sz w:val="20"/>
          <w:szCs w:val="20"/>
          <w:lang w:val="en-GB" w:eastAsia="ar-SA"/>
        </w:rPr>
        <w:tab/>
      </w:r>
      <w:r w:rsidRPr="00393109">
        <w:rPr>
          <w:rFonts w:asciiTheme="majorHAnsi" w:eastAsia="Calibri" w:hAnsiTheme="majorHAnsi" w:cs="Arial"/>
          <w:b/>
          <w:kern w:val="1"/>
          <w:sz w:val="20"/>
          <w:szCs w:val="20"/>
          <w:u w:val="single"/>
          <w:lang w:val="en-GB" w:eastAsia="ar-SA"/>
        </w:rPr>
        <w:t>Image 8.3.2 Voortrekker Monument (1938)</w:t>
      </w:r>
    </w:p>
    <w:p w:rsidR="00393953" w:rsidRPr="00393109" w:rsidRDefault="00393953" w:rsidP="000B6C04">
      <w:pPr>
        <w:autoSpaceDE w:val="0"/>
        <w:autoSpaceDN w:val="0"/>
        <w:adjustRightInd w:val="0"/>
        <w:spacing w:before="200" w:after="0" w:line="360" w:lineRule="auto"/>
        <w:rPr>
          <w:rFonts w:asciiTheme="majorHAnsi" w:eastAsia="Calibri" w:hAnsiTheme="majorHAnsi" w:cs="Century Gothic"/>
          <w:sz w:val="20"/>
          <w:szCs w:val="20"/>
          <w:lang w:val="en-US"/>
        </w:rPr>
      </w:pPr>
      <w:r w:rsidRPr="00393109">
        <w:rPr>
          <w:rFonts w:asciiTheme="majorHAnsi" w:eastAsia="Calibri" w:hAnsiTheme="majorHAnsi" w:cs="Century Gothic"/>
          <w:noProof/>
          <w:sz w:val="20"/>
          <w:szCs w:val="20"/>
          <w:lang w:eastAsia="en-ZA"/>
        </w:rPr>
        <w:drawing>
          <wp:inline distT="0" distB="0" distL="0" distR="0" wp14:anchorId="570524B1" wp14:editId="7B5D7B41">
            <wp:extent cx="2409825" cy="2790825"/>
            <wp:effectExtent l="19050" t="19050" r="28575" b="28575"/>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418825" cy="2801248"/>
                    </a:xfrm>
                    <a:prstGeom prst="rect">
                      <a:avLst/>
                    </a:prstGeom>
                    <a:noFill/>
                    <a:ln w="12700">
                      <a:solidFill>
                        <a:prstClr val="black"/>
                      </a:solidFill>
                      <a:miter lim="800000"/>
                      <a:headEnd/>
                      <a:tailEnd/>
                    </a:ln>
                  </pic:spPr>
                </pic:pic>
              </a:graphicData>
            </a:graphic>
          </wp:inline>
        </w:drawing>
      </w:r>
      <w:r w:rsidRPr="00393109">
        <w:rPr>
          <w:rFonts w:asciiTheme="majorHAnsi" w:eastAsia="Calibri" w:hAnsiTheme="majorHAnsi" w:cs="Century Gothic"/>
          <w:noProof/>
          <w:sz w:val="20"/>
          <w:szCs w:val="20"/>
          <w:lang w:eastAsia="en-ZA"/>
        </w:rPr>
        <w:drawing>
          <wp:inline distT="0" distB="0" distL="0" distR="0" wp14:anchorId="4C4E6E77" wp14:editId="77F09CD3">
            <wp:extent cx="2466974" cy="2790825"/>
            <wp:effectExtent l="19050" t="19050" r="10160" b="9525"/>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468963" cy="2793075"/>
                    </a:xfrm>
                    <a:prstGeom prst="rect">
                      <a:avLst/>
                    </a:prstGeom>
                    <a:noFill/>
                    <a:ln w="12700">
                      <a:solidFill>
                        <a:prstClr val="black"/>
                      </a:solidFill>
                      <a:miter lim="800000"/>
                      <a:headEnd/>
                      <a:tailEnd/>
                    </a:ln>
                  </pic:spPr>
                </pic:pic>
              </a:graphicData>
            </a:graphic>
          </wp:inline>
        </w:drawing>
      </w:r>
    </w:p>
    <w:p w:rsidR="00393953" w:rsidRPr="00393109" w:rsidRDefault="00393953" w:rsidP="000B6C04">
      <w:pPr>
        <w:autoSpaceDE w:val="0"/>
        <w:autoSpaceDN w:val="0"/>
        <w:adjustRightInd w:val="0"/>
        <w:spacing w:after="0" w:line="360" w:lineRule="auto"/>
        <w:rPr>
          <w:rFonts w:asciiTheme="majorHAnsi" w:eastAsia="Calibri" w:hAnsiTheme="majorHAnsi" w:cs="Times New Roman"/>
          <w:sz w:val="20"/>
          <w:szCs w:val="20"/>
          <w:lang w:val="en-GB"/>
        </w:rPr>
      </w:pPr>
      <w:r w:rsidRPr="00393109">
        <w:rPr>
          <w:rFonts w:asciiTheme="majorHAnsi" w:eastAsia="Calibri" w:hAnsiTheme="majorHAnsi" w:cs="Times New Roman"/>
          <w:sz w:val="20"/>
          <w:szCs w:val="20"/>
          <w:lang w:val="en-GB"/>
        </w:rPr>
        <w:t xml:space="preserve">(Source: </w:t>
      </w:r>
      <w:proofErr w:type="spellStart"/>
      <w:r w:rsidRPr="00393109">
        <w:rPr>
          <w:rFonts w:asciiTheme="majorHAnsi" w:eastAsia="Calibri" w:hAnsiTheme="majorHAnsi" w:cs="Times New Roman"/>
          <w:sz w:val="20"/>
          <w:szCs w:val="20"/>
          <w:lang w:val="en-GB"/>
        </w:rPr>
        <w:t>Tokologo</w:t>
      </w:r>
      <w:proofErr w:type="spellEnd"/>
      <w:r w:rsidRPr="00393109">
        <w:rPr>
          <w:rFonts w:asciiTheme="majorHAnsi" w:eastAsia="Calibri" w:hAnsiTheme="majorHAnsi" w:cs="Times New Roman"/>
          <w:sz w:val="20"/>
          <w:szCs w:val="20"/>
          <w:lang w:val="en-GB"/>
        </w:rPr>
        <w:t xml:space="preserve"> Spatial Development Framework, 2012)</w:t>
      </w:r>
    </w:p>
    <w:p w:rsidR="00393953" w:rsidRPr="00393109" w:rsidRDefault="00393953" w:rsidP="000B6C04">
      <w:pPr>
        <w:autoSpaceDE w:val="0"/>
        <w:autoSpaceDN w:val="0"/>
        <w:adjustRightInd w:val="0"/>
        <w:spacing w:before="200" w:after="0" w:line="36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In the town of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the most prominent </w:t>
      </w:r>
      <w:r w:rsidRPr="00393109">
        <w:rPr>
          <w:rFonts w:asciiTheme="majorHAnsi" w:eastAsia="Calibri" w:hAnsiTheme="majorHAnsi" w:cs="Arial"/>
          <w:b/>
          <w:sz w:val="20"/>
          <w:szCs w:val="20"/>
          <w:lang w:val="en-US"/>
        </w:rPr>
        <w:t>places of interest</w:t>
      </w:r>
      <w:r w:rsidRPr="00393109">
        <w:rPr>
          <w:rFonts w:asciiTheme="majorHAnsi" w:eastAsia="Calibri" w:hAnsiTheme="majorHAnsi" w:cs="Arial"/>
          <w:sz w:val="20"/>
          <w:szCs w:val="20"/>
          <w:lang w:val="en-US"/>
        </w:rPr>
        <w:t xml:space="preserve"> are:</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DR Church building dating back to 1874 which also contains an Anglo Boer War memorial site. Statues of DR S H </w:t>
      </w:r>
      <w:proofErr w:type="spellStart"/>
      <w:r w:rsidRPr="00393109">
        <w:rPr>
          <w:rFonts w:asciiTheme="majorHAnsi" w:eastAsia="Calibri" w:hAnsiTheme="majorHAnsi" w:cs="Arial"/>
          <w:sz w:val="20"/>
          <w:szCs w:val="20"/>
          <w:lang w:val="en-US"/>
        </w:rPr>
        <w:t>Pellisier</w:t>
      </w:r>
      <w:proofErr w:type="spellEnd"/>
      <w:r w:rsidRPr="00393109">
        <w:rPr>
          <w:rFonts w:asciiTheme="majorHAnsi" w:eastAsia="Calibri" w:hAnsiTheme="majorHAnsi" w:cs="Arial"/>
          <w:sz w:val="20"/>
          <w:szCs w:val="20"/>
          <w:lang w:val="en-US"/>
        </w:rPr>
        <w:t xml:space="preserve"> (known as the father of “</w:t>
      </w:r>
      <w:proofErr w:type="spellStart"/>
      <w:r w:rsidRPr="00393109">
        <w:rPr>
          <w:rFonts w:asciiTheme="majorHAnsi" w:eastAsia="Calibri" w:hAnsiTheme="majorHAnsi" w:cs="Arial"/>
          <w:sz w:val="20"/>
          <w:szCs w:val="20"/>
          <w:lang w:val="en-US"/>
        </w:rPr>
        <w:t>volkspele</w:t>
      </w:r>
      <w:proofErr w:type="spellEnd"/>
      <w:r w:rsidRPr="00393109">
        <w:rPr>
          <w:rFonts w:asciiTheme="majorHAnsi" w:eastAsia="Calibri" w:hAnsiTheme="majorHAnsi" w:cs="Arial"/>
          <w:sz w:val="20"/>
          <w:szCs w:val="20"/>
          <w:lang w:val="en-US"/>
        </w:rPr>
        <w:t xml:space="preserve">”) and General Gideon F </w:t>
      </w:r>
      <w:proofErr w:type="spellStart"/>
      <w:r w:rsidRPr="00393109">
        <w:rPr>
          <w:rFonts w:asciiTheme="majorHAnsi" w:eastAsia="Calibri" w:hAnsiTheme="majorHAnsi" w:cs="Arial"/>
          <w:sz w:val="20"/>
          <w:szCs w:val="20"/>
          <w:lang w:val="en-US"/>
        </w:rPr>
        <w:t>Joubert</w:t>
      </w:r>
      <w:proofErr w:type="spellEnd"/>
      <w:r w:rsidRPr="00393109">
        <w:rPr>
          <w:rFonts w:asciiTheme="majorHAnsi" w:eastAsia="Calibri" w:hAnsiTheme="majorHAnsi" w:cs="Arial"/>
          <w:sz w:val="20"/>
          <w:szCs w:val="20"/>
          <w:lang w:val="en-US"/>
        </w:rPr>
        <w:t xml:space="preserve"> are also located here.</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Chris van </w:t>
      </w:r>
      <w:proofErr w:type="spellStart"/>
      <w:r w:rsidRPr="00393109">
        <w:rPr>
          <w:rFonts w:asciiTheme="majorHAnsi" w:eastAsia="Calibri" w:hAnsiTheme="majorHAnsi" w:cs="Arial"/>
          <w:sz w:val="20"/>
          <w:szCs w:val="20"/>
          <w:lang w:val="en-US"/>
        </w:rPr>
        <w:t>Niekerk</w:t>
      </w:r>
      <w:proofErr w:type="spellEnd"/>
      <w:r w:rsidRPr="00393109">
        <w:rPr>
          <w:rFonts w:asciiTheme="majorHAnsi" w:eastAsia="Calibri" w:hAnsiTheme="majorHAnsi" w:cs="Arial"/>
          <w:sz w:val="20"/>
          <w:szCs w:val="20"/>
          <w:lang w:val="en-US"/>
        </w:rPr>
        <w:t xml:space="preserve"> Museum containing historical items of </w:t>
      </w:r>
      <w:proofErr w:type="spellStart"/>
      <w:r w:rsidRPr="00393109">
        <w:rPr>
          <w:rFonts w:asciiTheme="majorHAnsi" w:eastAsia="Calibri" w:hAnsiTheme="majorHAnsi" w:cs="Arial"/>
          <w:sz w:val="20"/>
          <w:szCs w:val="20"/>
          <w:lang w:val="en-US"/>
        </w:rPr>
        <w:t>Boshof’s</w:t>
      </w:r>
      <w:proofErr w:type="spellEnd"/>
      <w:r w:rsidRPr="00393109">
        <w:rPr>
          <w:rFonts w:asciiTheme="majorHAnsi" w:eastAsia="Calibri" w:hAnsiTheme="majorHAnsi" w:cs="Arial"/>
          <w:sz w:val="20"/>
          <w:szCs w:val="20"/>
          <w:lang w:val="en-US"/>
        </w:rPr>
        <w:t xml:space="preserve"> history and </w:t>
      </w:r>
      <w:proofErr w:type="spellStart"/>
      <w:r w:rsidRPr="00393109">
        <w:rPr>
          <w:rFonts w:asciiTheme="majorHAnsi" w:eastAsia="Calibri" w:hAnsiTheme="majorHAnsi" w:cs="Arial"/>
          <w:sz w:val="20"/>
          <w:szCs w:val="20"/>
          <w:lang w:val="en-US"/>
        </w:rPr>
        <w:t>volkspele</w:t>
      </w:r>
      <w:proofErr w:type="spellEnd"/>
      <w:r w:rsidRPr="00393109">
        <w:rPr>
          <w:rFonts w:asciiTheme="majorHAnsi" w:eastAsia="Calibri" w:hAnsiTheme="majorHAnsi" w:cs="Arial"/>
          <w:sz w:val="20"/>
          <w:szCs w:val="20"/>
          <w:lang w:val="en-US"/>
        </w:rPr>
        <w:t>.</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prison (1891).</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Gunpowder House (national monument) near the cemetery.</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Volkspele</w:t>
      </w:r>
      <w:proofErr w:type="spellEnd"/>
      <w:r w:rsidRPr="00393109">
        <w:rPr>
          <w:rFonts w:asciiTheme="majorHAnsi" w:eastAsia="Calibri" w:hAnsiTheme="majorHAnsi" w:cs="Arial"/>
          <w:sz w:val="20"/>
          <w:szCs w:val="20"/>
          <w:lang w:val="en-US"/>
        </w:rPr>
        <w:t xml:space="preserve"> memorial, the place where </w:t>
      </w:r>
      <w:proofErr w:type="spellStart"/>
      <w:r w:rsidRPr="00393109">
        <w:rPr>
          <w:rFonts w:asciiTheme="majorHAnsi" w:eastAsia="Calibri" w:hAnsiTheme="majorHAnsi" w:cs="Arial"/>
          <w:sz w:val="20"/>
          <w:szCs w:val="20"/>
          <w:lang w:val="en-US"/>
        </w:rPr>
        <w:t>volkspele</w:t>
      </w:r>
      <w:proofErr w:type="spellEnd"/>
      <w:r w:rsidRPr="00393109">
        <w:rPr>
          <w:rFonts w:asciiTheme="majorHAnsi" w:eastAsia="Calibri" w:hAnsiTheme="majorHAnsi" w:cs="Arial"/>
          <w:sz w:val="20"/>
          <w:szCs w:val="20"/>
          <w:lang w:val="en-US"/>
        </w:rPr>
        <w:t xml:space="preserve"> was performed for the first time on 28 February 1914. </w:t>
      </w:r>
      <w:proofErr w:type="spellStart"/>
      <w:r w:rsidRPr="00393109">
        <w:rPr>
          <w:rFonts w:asciiTheme="majorHAnsi" w:eastAsia="Calibri" w:hAnsiTheme="majorHAnsi" w:cs="Arial"/>
          <w:sz w:val="20"/>
          <w:szCs w:val="20"/>
          <w:lang w:val="en-US"/>
        </w:rPr>
        <w:t>Volkspele</w:t>
      </w:r>
      <w:proofErr w:type="spellEnd"/>
      <w:r w:rsidRPr="00393109">
        <w:rPr>
          <w:rFonts w:asciiTheme="majorHAnsi" w:eastAsia="Calibri" w:hAnsiTheme="majorHAnsi" w:cs="Arial"/>
          <w:sz w:val="20"/>
          <w:szCs w:val="20"/>
          <w:lang w:val="en-US"/>
        </w:rPr>
        <w:t xml:space="preserve"> (“folk-games”) is a South African folk dance tradition.</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Gen. Comte de </w:t>
      </w:r>
      <w:proofErr w:type="spellStart"/>
      <w:r w:rsidRPr="00393109">
        <w:rPr>
          <w:rFonts w:asciiTheme="majorHAnsi" w:eastAsia="Calibri" w:hAnsiTheme="majorHAnsi" w:cs="Arial"/>
          <w:sz w:val="20"/>
          <w:szCs w:val="20"/>
          <w:lang w:val="en-US"/>
        </w:rPr>
        <w:t>Villebois-Mareuil</w:t>
      </w:r>
      <w:proofErr w:type="spellEnd"/>
      <w:r w:rsidRPr="00393109">
        <w:rPr>
          <w:rFonts w:asciiTheme="majorHAnsi" w:eastAsia="Calibri" w:hAnsiTheme="majorHAnsi" w:cs="Arial"/>
          <w:sz w:val="20"/>
          <w:szCs w:val="20"/>
          <w:lang w:val="en-US"/>
        </w:rPr>
        <w:t xml:space="preserve"> (French Legion commander) memorial on the farm </w:t>
      </w:r>
      <w:proofErr w:type="spellStart"/>
      <w:r w:rsidRPr="00393109">
        <w:rPr>
          <w:rFonts w:asciiTheme="majorHAnsi" w:eastAsia="Calibri" w:hAnsiTheme="majorHAnsi" w:cs="Arial"/>
          <w:sz w:val="20"/>
          <w:szCs w:val="20"/>
          <w:lang w:val="en-US"/>
        </w:rPr>
        <w:t>Middelkuil</w:t>
      </w:r>
      <w:proofErr w:type="spellEnd"/>
      <w:r w:rsidRPr="00393109">
        <w:rPr>
          <w:rFonts w:asciiTheme="majorHAnsi" w:eastAsia="Calibri" w:hAnsiTheme="majorHAnsi" w:cs="Arial"/>
          <w:sz w:val="20"/>
          <w:szCs w:val="20"/>
          <w:lang w:val="en-US"/>
        </w:rPr>
        <w:t>.</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cemetery containing graves of people such as Assistant Chief Commandant CCJ </w:t>
      </w:r>
      <w:proofErr w:type="spellStart"/>
      <w:r w:rsidRPr="00393109">
        <w:rPr>
          <w:rFonts w:asciiTheme="majorHAnsi" w:eastAsia="Calibri" w:hAnsiTheme="majorHAnsi" w:cs="Arial"/>
          <w:sz w:val="20"/>
          <w:szCs w:val="20"/>
          <w:lang w:val="en-US"/>
        </w:rPr>
        <w:t>Badenhorst</w:t>
      </w:r>
      <w:proofErr w:type="spellEnd"/>
      <w:r w:rsidRPr="00393109">
        <w:rPr>
          <w:rFonts w:asciiTheme="majorHAnsi" w:eastAsia="Calibri" w:hAnsiTheme="majorHAnsi" w:cs="Arial"/>
          <w:sz w:val="20"/>
          <w:szCs w:val="20"/>
          <w:lang w:val="en-US"/>
        </w:rPr>
        <w:t xml:space="preserve">, the French soldier General Comte </w:t>
      </w:r>
      <w:proofErr w:type="spellStart"/>
      <w:r w:rsidRPr="00393109">
        <w:rPr>
          <w:rFonts w:asciiTheme="majorHAnsi" w:eastAsia="Calibri" w:hAnsiTheme="majorHAnsi" w:cs="Arial"/>
          <w:sz w:val="20"/>
          <w:szCs w:val="20"/>
          <w:lang w:val="en-US"/>
        </w:rPr>
        <w:t>deVillebois-Mareuil</w:t>
      </w:r>
      <w:proofErr w:type="spellEnd"/>
      <w:r w:rsidRPr="00393109">
        <w:rPr>
          <w:rFonts w:asciiTheme="majorHAnsi" w:eastAsia="Calibri" w:hAnsiTheme="majorHAnsi" w:cs="Arial"/>
          <w:sz w:val="20"/>
          <w:szCs w:val="20"/>
          <w:lang w:val="en-US"/>
        </w:rPr>
        <w:t xml:space="preserve">, Sergeant Patrick </w:t>
      </w:r>
      <w:proofErr w:type="spellStart"/>
      <w:r w:rsidRPr="00393109">
        <w:rPr>
          <w:rFonts w:asciiTheme="majorHAnsi" w:eastAsia="Calibri" w:hAnsiTheme="majorHAnsi" w:cs="Arial"/>
          <w:sz w:val="20"/>
          <w:szCs w:val="20"/>
          <w:lang w:val="en-US"/>
        </w:rPr>
        <w:t>Cambelland</w:t>
      </w:r>
      <w:proofErr w:type="spellEnd"/>
      <w:r w:rsidRPr="00393109">
        <w:rPr>
          <w:rFonts w:asciiTheme="majorHAnsi" w:eastAsia="Calibri" w:hAnsiTheme="majorHAnsi" w:cs="Arial"/>
          <w:sz w:val="20"/>
          <w:szCs w:val="20"/>
          <w:lang w:val="en-US"/>
        </w:rPr>
        <w:t xml:space="preserve"> Charles </w:t>
      </w:r>
      <w:proofErr w:type="spellStart"/>
      <w:r w:rsidRPr="00393109">
        <w:rPr>
          <w:rFonts w:asciiTheme="majorHAnsi" w:eastAsia="Calibri" w:hAnsiTheme="majorHAnsi" w:cs="Arial"/>
          <w:sz w:val="20"/>
          <w:szCs w:val="20"/>
          <w:lang w:val="en-US"/>
        </w:rPr>
        <w:t>Gerhardus</w:t>
      </w:r>
      <w:proofErr w:type="spellEnd"/>
      <w:r w:rsidRPr="00393109">
        <w:rPr>
          <w:rFonts w:asciiTheme="majorHAnsi" w:eastAsia="Calibri" w:hAnsiTheme="majorHAnsi" w:cs="Arial"/>
          <w:sz w:val="20"/>
          <w:szCs w:val="20"/>
          <w:lang w:val="en-US"/>
        </w:rPr>
        <w:t xml:space="preserve"> Marais, elder brother of Eugene Marais.</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Voortrekker Monument inaugurated in 1938 at the centenary celebrations of the Great Trek of 1838.</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A number of sites have been highlighted by the South African Heritage Resources Agency (SAHRA) as important. Within the </w:t>
      </w:r>
      <w:proofErr w:type="spellStart"/>
      <w:r w:rsidRPr="00393109">
        <w:rPr>
          <w:rFonts w:asciiTheme="majorHAnsi" w:eastAsia="Calibri" w:hAnsiTheme="majorHAnsi" w:cs="Arial"/>
          <w:sz w:val="20"/>
          <w:szCs w:val="20"/>
          <w:lang w:val="en-US"/>
        </w:rPr>
        <w:t>Tokologo</w:t>
      </w:r>
      <w:proofErr w:type="spellEnd"/>
      <w:r w:rsidRPr="00393109">
        <w:rPr>
          <w:rFonts w:asciiTheme="majorHAnsi" w:eastAsia="Calibri" w:hAnsiTheme="majorHAnsi" w:cs="Arial"/>
          <w:sz w:val="20"/>
          <w:szCs w:val="20"/>
          <w:lang w:val="en-US"/>
        </w:rPr>
        <w:t xml:space="preserve"> </w:t>
      </w:r>
      <w:proofErr w:type="spellStart"/>
      <w:r w:rsidRPr="00393109">
        <w:rPr>
          <w:rFonts w:asciiTheme="majorHAnsi" w:eastAsia="Calibri" w:hAnsiTheme="majorHAnsi" w:cs="Arial"/>
          <w:sz w:val="20"/>
          <w:szCs w:val="20"/>
          <w:lang w:val="en-US"/>
        </w:rPr>
        <w:t>Municipalitythe</w:t>
      </w:r>
      <w:proofErr w:type="spellEnd"/>
      <w:r w:rsidRPr="00393109">
        <w:rPr>
          <w:rFonts w:asciiTheme="majorHAnsi" w:eastAsia="Calibri" w:hAnsiTheme="majorHAnsi" w:cs="Arial"/>
          <w:sz w:val="20"/>
          <w:szCs w:val="20"/>
          <w:lang w:val="en-US"/>
        </w:rPr>
        <w:t xml:space="preserve"> following sites hav</w:t>
      </w:r>
      <w:r w:rsidR="00C344CF" w:rsidRPr="00393109">
        <w:rPr>
          <w:rFonts w:asciiTheme="majorHAnsi" w:eastAsia="Calibri" w:hAnsiTheme="majorHAnsi" w:cs="Arial"/>
          <w:sz w:val="20"/>
          <w:szCs w:val="20"/>
          <w:lang w:val="en-US"/>
        </w:rPr>
        <w:t>e been listed,</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British Military Cemetery, </w:t>
      </w:r>
      <w:proofErr w:type="spellStart"/>
      <w:r w:rsidRPr="00393109">
        <w:rPr>
          <w:rFonts w:asciiTheme="majorHAnsi" w:eastAsia="Calibri" w:hAnsiTheme="majorHAnsi" w:cs="Arial"/>
          <w:sz w:val="20"/>
          <w:szCs w:val="20"/>
          <w:lang w:val="en-US"/>
        </w:rPr>
        <w:t>Vendusiedrift</w:t>
      </w:r>
      <w:proofErr w:type="spellEnd"/>
      <w:r w:rsidRPr="00393109">
        <w:rPr>
          <w:rFonts w:asciiTheme="majorHAnsi" w:eastAsia="Calibri" w:hAnsiTheme="majorHAnsi" w:cs="Arial"/>
          <w:sz w:val="20"/>
          <w:szCs w:val="20"/>
          <w:lang w:val="en-US"/>
        </w:rPr>
        <w:t xml:space="preserve">, </w:t>
      </w:r>
      <w:proofErr w:type="spellStart"/>
      <w:r w:rsidRPr="00393109">
        <w:rPr>
          <w:rFonts w:asciiTheme="majorHAnsi" w:eastAsia="Calibri" w:hAnsiTheme="majorHAnsi" w:cs="Arial"/>
          <w:sz w:val="20"/>
          <w:szCs w:val="20"/>
          <w:lang w:val="en-US"/>
        </w:rPr>
        <w:t>Boshof</w:t>
      </w:r>
      <w:proofErr w:type="spellEnd"/>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Paardeberg</w:t>
      </w:r>
      <w:proofErr w:type="spellEnd"/>
      <w:r w:rsidRPr="00393109">
        <w:rPr>
          <w:rFonts w:asciiTheme="majorHAnsi" w:eastAsia="Calibri" w:hAnsiTheme="majorHAnsi" w:cs="Arial"/>
          <w:sz w:val="20"/>
          <w:szCs w:val="20"/>
          <w:lang w:val="en-US"/>
        </w:rPr>
        <w:t xml:space="preserve"> Battlefield,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District</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Powder Magazine, Town Commonage, </w:t>
      </w:r>
      <w:proofErr w:type="spellStart"/>
      <w:r w:rsidRPr="00393109">
        <w:rPr>
          <w:rFonts w:asciiTheme="majorHAnsi" w:eastAsia="Calibri" w:hAnsiTheme="majorHAnsi" w:cs="Arial"/>
          <w:sz w:val="20"/>
          <w:szCs w:val="20"/>
          <w:lang w:val="en-US"/>
        </w:rPr>
        <w:t>Boshof</w:t>
      </w:r>
      <w:proofErr w:type="spellEnd"/>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Rock engravings </w:t>
      </w:r>
      <w:proofErr w:type="spellStart"/>
      <w:r w:rsidRPr="00393109">
        <w:rPr>
          <w:rFonts w:asciiTheme="majorHAnsi" w:eastAsia="Calibri" w:hAnsiTheme="majorHAnsi" w:cs="Arial"/>
          <w:sz w:val="20"/>
          <w:szCs w:val="20"/>
          <w:lang w:val="en-US"/>
        </w:rPr>
        <w:t>Stowlands</w:t>
      </w:r>
      <w:proofErr w:type="spellEnd"/>
      <w:r w:rsidRPr="00393109">
        <w:rPr>
          <w:rFonts w:asciiTheme="majorHAnsi" w:eastAsia="Calibri" w:hAnsiTheme="majorHAnsi" w:cs="Arial"/>
          <w:sz w:val="20"/>
          <w:szCs w:val="20"/>
          <w:lang w:val="en-US"/>
        </w:rPr>
        <w:t xml:space="preserve"> on Vaal,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District</w:t>
      </w:r>
    </w:p>
    <w:p w:rsidR="00393953" w:rsidRPr="00393109" w:rsidRDefault="00393953" w:rsidP="000B6C04">
      <w:pPr>
        <w:numPr>
          <w:ilvl w:val="0"/>
          <w:numId w:val="20"/>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Site where General De </w:t>
      </w:r>
      <w:proofErr w:type="spellStart"/>
      <w:r w:rsidRPr="00393109">
        <w:rPr>
          <w:rFonts w:asciiTheme="majorHAnsi" w:eastAsia="Calibri" w:hAnsiTheme="majorHAnsi" w:cs="Arial"/>
          <w:sz w:val="20"/>
          <w:szCs w:val="20"/>
          <w:lang w:val="en-US"/>
        </w:rPr>
        <w:t>Villebois-Mareuil</w:t>
      </w:r>
      <w:proofErr w:type="spellEnd"/>
      <w:r w:rsidRPr="00393109">
        <w:rPr>
          <w:rFonts w:asciiTheme="majorHAnsi" w:eastAsia="Calibri" w:hAnsiTheme="majorHAnsi" w:cs="Arial"/>
          <w:sz w:val="20"/>
          <w:szCs w:val="20"/>
          <w:lang w:val="en-US"/>
        </w:rPr>
        <w:t xml:space="preserve"> was killed, </w:t>
      </w:r>
      <w:proofErr w:type="spellStart"/>
      <w:r w:rsidRPr="00393109">
        <w:rPr>
          <w:rFonts w:asciiTheme="majorHAnsi" w:eastAsia="Calibri" w:hAnsiTheme="majorHAnsi" w:cs="Arial"/>
          <w:sz w:val="20"/>
          <w:szCs w:val="20"/>
          <w:lang w:val="en-US"/>
        </w:rPr>
        <w:t>Middelkuil</w:t>
      </w:r>
      <w:proofErr w:type="spellEnd"/>
      <w:r w:rsidRPr="00393109">
        <w:rPr>
          <w:rFonts w:asciiTheme="majorHAnsi" w:eastAsia="Calibri" w:hAnsiTheme="majorHAnsi" w:cs="Arial"/>
          <w:sz w:val="20"/>
          <w:szCs w:val="20"/>
          <w:lang w:val="en-US"/>
        </w:rPr>
        <w:t xml:space="preserve">,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District; and</w:t>
      </w:r>
    </w:p>
    <w:p w:rsidR="00393953" w:rsidRPr="00393109" w:rsidRDefault="00393953" w:rsidP="000B6C04">
      <w:pPr>
        <w:numPr>
          <w:ilvl w:val="0"/>
          <w:numId w:val="20"/>
        </w:numPr>
        <w:autoSpaceDE w:val="0"/>
        <w:autoSpaceDN w:val="0"/>
        <w:adjustRightInd w:val="0"/>
        <w:spacing w:before="200" w:after="0" w:line="36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Town Hall, Voortrekker Street,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w:t>
      </w:r>
    </w:p>
    <w:p w:rsidR="00720202" w:rsidRPr="00393109" w:rsidRDefault="00720202" w:rsidP="005748FA">
      <w:pPr>
        <w:jc w:val="both"/>
        <w:rPr>
          <w:rFonts w:asciiTheme="majorHAnsi" w:hAnsiTheme="majorHAnsi"/>
        </w:rPr>
      </w:pPr>
    </w:p>
    <w:p w:rsidR="00A57D19" w:rsidRPr="00393109" w:rsidRDefault="00A57D19" w:rsidP="005748FA">
      <w:pPr>
        <w:jc w:val="both"/>
        <w:rPr>
          <w:rFonts w:asciiTheme="majorHAnsi" w:hAnsiTheme="majorHAnsi"/>
        </w:rPr>
      </w:pPr>
    </w:p>
    <w:p w:rsidR="00842617" w:rsidRPr="00393109" w:rsidRDefault="00842617" w:rsidP="000B6C04">
      <w:pPr>
        <w:rPr>
          <w:rFonts w:asciiTheme="majorHAnsi" w:hAnsiTheme="majorHAnsi"/>
          <w:b/>
        </w:rPr>
      </w:pPr>
    </w:p>
    <w:p w:rsidR="00A57D19" w:rsidRPr="00393109" w:rsidRDefault="00A57D19" w:rsidP="000B6C04">
      <w:pPr>
        <w:rPr>
          <w:rFonts w:asciiTheme="majorHAnsi" w:hAnsiTheme="majorHAnsi"/>
          <w:b/>
        </w:rPr>
      </w:pPr>
      <w:r w:rsidRPr="00393109">
        <w:rPr>
          <w:rFonts w:asciiTheme="majorHAnsi" w:hAnsiTheme="majorHAnsi"/>
          <w:b/>
        </w:rPr>
        <w:lastRenderedPageBreak/>
        <w:t>Section C-Vi</w:t>
      </w:r>
      <w:r w:rsidR="009D785D" w:rsidRPr="00393109">
        <w:rPr>
          <w:rFonts w:asciiTheme="majorHAnsi" w:hAnsiTheme="majorHAnsi"/>
          <w:b/>
        </w:rPr>
        <w:t>sion and Mission</w:t>
      </w:r>
    </w:p>
    <w:p w:rsidR="00A57D19" w:rsidRPr="00393109" w:rsidRDefault="009D785D" w:rsidP="000B6C04">
      <w:pPr>
        <w:rPr>
          <w:rFonts w:asciiTheme="majorHAnsi" w:hAnsiTheme="majorHAnsi"/>
        </w:rPr>
      </w:pPr>
      <w:r w:rsidRPr="00393109">
        <w:rPr>
          <w:rFonts w:asciiTheme="majorHAnsi" w:hAnsiTheme="majorHAnsi"/>
        </w:rPr>
        <w:t>5.</w:t>
      </w:r>
      <w:r w:rsidR="00A57D19" w:rsidRPr="00393109">
        <w:rPr>
          <w:rFonts w:asciiTheme="majorHAnsi" w:hAnsiTheme="majorHAnsi"/>
        </w:rPr>
        <w:t xml:space="preserve"> Our Vision</w:t>
      </w:r>
    </w:p>
    <w:p w:rsidR="006F11CC" w:rsidRPr="00393109" w:rsidRDefault="006F11CC" w:rsidP="000B6C04">
      <w:pPr>
        <w:rPr>
          <w:rFonts w:asciiTheme="majorHAnsi" w:hAnsiTheme="majorHAnsi"/>
          <w:b/>
          <w:sz w:val="20"/>
          <w:szCs w:val="20"/>
        </w:rPr>
      </w:pPr>
      <w:r w:rsidRPr="00393109">
        <w:rPr>
          <w:rFonts w:asciiTheme="majorHAnsi" w:hAnsiTheme="majorHAnsi"/>
          <w:b/>
          <w:sz w:val="20"/>
          <w:szCs w:val="20"/>
        </w:rPr>
        <w:t>“A PROGRESSIVE MUNICIPALITY, WHICH THROUGH COOPERATIVE GOVERNANCE CREATES CONDITIONS FOR ECONOMIC GROWTH SOCIAL DEVELOPMENT AND MEET THE BASIC NEEDS OF THE COMMUNITY AND IMPROVE THE QUALITY OF LIFE OF ALL RESIDENTS”</w:t>
      </w:r>
    </w:p>
    <w:p w:rsidR="00A57D19" w:rsidRPr="00393109" w:rsidRDefault="009D785D" w:rsidP="000B6C04">
      <w:pPr>
        <w:rPr>
          <w:rFonts w:asciiTheme="majorHAnsi" w:hAnsiTheme="majorHAnsi"/>
        </w:rPr>
      </w:pPr>
      <w:r w:rsidRPr="00393109">
        <w:rPr>
          <w:rFonts w:asciiTheme="majorHAnsi" w:hAnsiTheme="majorHAnsi"/>
        </w:rPr>
        <w:t>5.1</w:t>
      </w:r>
      <w:r w:rsidR="00A57D19" w:rsidRPr="00393109">
        <w:rPr>
          <w:rFonts w:asciiTheme="majorHAnsi" w:hAnsiTheme="majorHAnsi"/>
        </w:rPr>
        <w:t xml:space="preserve"> Our Mission Statement</w:t>
      </w:r>
    </w:p>
    <w:p w:rsidR="00A57D19" w:rsidRPr="00393109" w:rsidRDefault="00A57D19" w:rsidP="000B6C04">
      <w:pPr>
        <w:rPr>
          <w:rFonts w:asciiTheme="majorHAnsi" w:hAnsiTheme="majorHAnsi"/>
          <w:sz w:val="20"/>
          <w:szCs w:val="20"/>
        </w:rPr>
      </w:pPr>
      <w:r w:rsidRPr="00393109">
        <w:rPr>
          <w:rFonts w:asciiTheme="majorHAnsi" w:hAnsiTheme="majorHAnsi"/>
          <w:sz w:val="20"/>
          <w:szCs w:val="20"/>
        </w:rPr>
        <w:t xml:space="preserve">A variety of activities and services to the residents of the municipality on </w:t>
      </w:r>
      <w:r w:rsidR="000B1BF9" w:rsidRPr="00393109">
        <w:rPr>
          <w:rFonts w:asciiTheme="majorHAnsi" w:hAnsiTheme="majorHAnsi"/>
          <w:sz w:val="20"/>
          <w:szCs w:val="20"/>
        </w:rPr>
        <w:t>a continuous basis, w</w:t>
      </w:r>
      <w:r w:rsidRPr="00393109">
        <w:rPr>
          <w:rFonts w:asciiTheme="majorHAnsi" w:hAnsiTheme="majorHAnsi"/>
          <w:sz w:val="20"/>
          <w:szCs w:val="20"/>
        </w:rPr>
        <w:t>hat is shared amongst us is a strong sense of mission that brings approxim</w:t>
      </w:r>
      <w:r w:rsidR="00D14BE3" w:rsidRPr="00393109">
        <w:rPr>
          <w:rFonts w:asciiTheme="majorHAnsi" w:hAnsiTheme="majorHAnsi"/>
          <w:sz w:val="20"/>
          <w:szCs w:val="20"/>
        </w:rPr>
        <w:t>ately one hundred and twenty six</w:t>
      </w:r>
      <w:r w:rsidRPr="00393109">
        <w:rPr>
          <w:rFonts w:asciiTheme="majorHAnsi" w:hAnsiTheme="majorHAnsi"/>
          <w:sz w:val="20"/>
          <w:szCs w:val="20"/>
        </w:rPr>
        <w:t xml:space="preserve"> employees together. A statement of the overall purpose of the municipality, it describes what municipality, for whom the municipality do it, and the benefit they derive, and is reflected in the following shared mission:</w:t>
      </w:r>
    </w:p>
    <w:p w:rsidR="00A57D19" w:rsidRPr="00393109" w:rsidRDefault="00A57D19" w:rsidP="000B6C04">
      <w:pPr>
        <w:pStyle w:val="ListParagraph"/>
        <w:numPr>
          <w:ilvl w:val="0"/>
          <w:numId w:val="22"/>
        </w:numPr>
        <w:spacing w:after="0" w:line="240" w:lineRule="auto"/>
        <w:rPr>
          <w:rFonts w:asciiTheme="majorHAnsi" w:hAnsiTheme="majorHAnsi"/>
          <w:sz w:val="20"/>
          <w:szCs w:val="20"/>
        </w:rPr>
      </w:pPr>
      <w:r w:rsidRPr="00393109">
        <w:rPr>
          <w:rFonts w:asciiTheme="majorHAnsi" w:hAnsiTheme="majorHAnsi"/>
          <w:sz w:val="20"/>
          <w:szCs w:val="20"/>
        </w:rPr>
        <w:t>By being a united, non-racial, non-sexist, transparent, responsible municipality.</w:t>
      </w:r>
    </w:p>
    <w:p w:rsidR="00A57D19" w:rsidRPr="00393109" w:rsidRDefault="00A57D19" w:rsidP="000B6C04">
      <w:pPr>
        <w:pStyle w:val="ListParagraph"/>
        <w:numPr>
          <w:ilvl w:val="0"/>
          <w:numId w:val="22"/>
        </w:numPr>
        <w:spacing w:after="0" w:line="240" w:lineRule="auto"/>
        <w:rPr>
          <w:rFonts w:asciiTheme="majorHAnsi" w:hAnsiTheme="majorHAnsi"/>
          <w:sz w:val="20"/>
          <w:szCs w:val="20"/>
        </w:rPr>
      </w:pPr>
      <w:r w:rsidRPr="00393109">
        <w:rPr>
          <w:rFonts w:asciiTheme="majorHAnsi" w:hAnsiTheme="majorHAnsi"/>
          <w:sz w:val="20"/>
          <w:szCs w:val="20"/>
        </w:rPr>
        <w:t>By providing municipal services in an economic, efficient, and effective way.</w:t>
      </w:r>
    </w:p>
    <w:p w:rsidR="00A57D19" w:rsidRPr="00393109" w:rsidRDefault="00A57D19" w:rsidP="000B6C04">
      <w:pPr>
        <w:pStyle w:val="ListParagraph"/>
        <w:numPr>
          <w:ilvl w:val="0"/>
          <w:numId w:val="22"/>
        </w:numPr>
        <w:spacing w:after="0" w:line="240" w:lineRule="auto"/>
        <w:rPr>
          <w:rFonts w:asciiTheme="majorHAnsi" w:hAnsiTheme="majorHAnsi"/>
          <w:sz w:val="20"/>
          <w:szCs w:val="20"/>
        </w:rPr>
      </w:pPr>
      <w:r w:rsidRPr="00393109">
        <w:rPr>
          <w:rFonts w:asciiTheme="majorHAnsi" w:hAnsiTheme="majorHAnsi"/>
          <w:sz w:val="20"/>
          <w:szCs w:val="20"/>
        </w:rPr>
        <w:t>By promoting a self-reliant community through the promotion of a culture of entrepreneurship.</w:t>
      </w:r>
    </w:p>
    <w:p w:rsidR="00A57D19" w:rsidRPr="00393109" w:rsidRDefault="00A57D19" w:rsidP="000B6C04">
      <w:pPr>
        <w:pStyle w:val="ListParagraph"/>
        <w:numPr>
          <w:ilvl w:val="0"/>
          <w:numId w:val="22"/>
        </w:numPr>
        <w:spacing w:after="0" w:line="240" w:lineRule="auto"/>
        <w:rPr>
          <w:rFonts w:asciiTheme="majorHAnsi" w:hAnsiTheme="majorHAnsi"/>
          <w:sz w:val="20"/>
          <w:szCs w:val="20"/>
        </w:rPr>
      </w:pPr>
      <w:r w:rsidRPr="00393109">
        <w:rPr>
          <w:rFonts w:asciiTheme="majorHAnsi" w:hAnsiTheme="majorHAnsi"/>
          <w:sz w:val="20"/>
          <w:szCs w:val="20"/>
        </w:rPr>
        <w:t>By creating a conducive environment for growth and development.</w:t>
      </w:r>
    </w:p>
    <w:p w:rsidR="00A57D19" w:rsidRPr="00393109" w:rsidRDefault="00A57D19" w:rsidP="000B6C04">
      <w:pPr>
        <w:spacing w:after="0" w:line="240" w:lineRule="auto"/>
        <w:rPr>
          <w:rFonts w:asciiTheme="majorHAnsi" w:hAnsiTheme="majorHAnsi"/>
          <w:sz w:val="20"/>
          <w:szCs w:val="20"/>
        </w:rPr>
      </w:pPr>
    </w:p>
    <w:p w:rsidR="00A57D19" w:rsidRPr="00393109" w:rsidRDefault="009D785D" w:rsidP="000B6C04">
      <w:pPr>
        <w:rPr>
          <w:rFonts w:asciiTheme="majorHAnsi" w:hAnsiTheme="majorHAnsi"/>
          <w:sz w:val="20"/>
          <w:szCs w:val="20"/>
        </w:rPr>
      </w:pPr>
      <w:r w:rsidRPr="00393109">
        <w:rPr>
          <w:rFonts w:asciiTheme="majorHAnsi" w:hAnsiTheme="majorHAnsi"/>
          <w:sz w:val="20"/>
          <w:szCs w:val="20"/>
        </w:rPr>
        <w:t>5.2 Mayor</w:t>
      </w:r>
      <w:r w:rsidR="00096ABC" w:rsidRPr="00393109">
        <w:rPr>
          <w:rFonts w:asciiTheme="majorHAnsi" w:hAnsiTheme="majorHAnsi"/>
          <w:sz w:val="20"/>
          <w:szCs w:val="20"/>
        </w:rPr>
        <w:t xml:space="preserve"> </w:t>
      </w:r>
      <w:r w:rsidR="00A57D19" w:rsidRPr="00393109">
        <w:rPr>
          <w:rFonts w:asciiTheme="majorHAnsi" w:hAnsiTheme="majorHAnsi"/>
          <w:sz w:val="20"/>
          <w:szCs w:val="20"/>
        </w:rPr>
        <w:t>Strategic Priorities</w:t>
      </w:r>
    </w:p>
    <w:p w:rsidR="00A57D19" w:rsidRPr="00393109" w:rsidRDefault="00A57D19" w:rsidP="000B6C04">
      <w:pPr>
        <w:pStyle w:val="ListParagraph"/>
        <w:numPr>
          <w:ilvl w:val="0"/>
          <w:numId w:val="23"/>
        </w:numPr>
        <w:spacing w:after="0" w:line="240" w:lineRule="auto"/>
        <w:rPr>
          <w:rFonts w:asciiTheme="majorHAnsi" w:hAnsiTheme="majorHAnsi"/>
          <w:sz w:val="20"/>
          <w:szCs w:val="20"/>
        </w:rPr>
      </w:pPr>
      <w:r w:rsidRPr="00393109">
        <w:rPr>
          <w:rFonts w:asciiTheme="majorHAnsi" w:hAnsiTheme="majorHAnsi"/>
          <w:sz w:val="20"/>
          <w:szCs w:val="20"/>
        </w:rPr>
        <w:t xml:space="preserve">Provincial Road rehabilitation </w:t>
      </w:r>
      <w:r w:rsidR="00D04194" w:rsidRPr="00393109">
        <w:rPr>
          <w:rFonts w:asciiTheme="majorHAnsi" w:hAnsiTheme="majorHAnsi"/>
          <w:sz w:val="20"/>
          <w:szCs w:val="20"/>
        </w:rPr>
        <w:t>(R64 and R54)</w:t>
      </w:r>
    </w:p>
    <w:p w:rsidR="00A57D19" w:rsidRPr="00393109" w:rsidRDefault="00A57D19" w:rsidP="000B6C04">
      <w:pPr>
        <w:pStyle w:val="ListParagraph"/>
        <w:numPr>
          <w:ilvl w:val="0"/>
          <w:numId w:val="23"/>
        </w:numPr>
        <w:spacing w:after="0" w:line="240" w:lineRule="auto"/>
        <w:rPr>
          <w:rFonts w:asciiTheme="majorHAnsi" w:hAnsiTheme="majorHAnsi"/>
          <w:sz w:val="20"/>
          <w:szCs w:val="20"/>
        </w:rPr>
      </w:pPr>
      <w:r w:rsidRPr="00393109">
        <w:rPr>
          <w:rFonts w:asciiTheme="majorHAnsi" w:hAnsiTheme="majorHAnsi"/>
          <w:sz w:val="20"/>
          <w:szCs w:val="20"/>
        </w:rPr>
        <w:t>Streetlight maintenance</w:t>
      </w:r>
    </w:p>
    <w:p w:rsidR="00A57D19" w:rsidRPr="00393109" w:rsidRDefault="00A57D19" w:rsidP="000B6C04">
      <w:pPr>
        <w:pStyle w:val="ListParagraph"/>
        <w:numPr>
          <w:ilvl w:val="0"/>
          <w:numId w:val="23"/>
        </w:numPr>
        <w:spacing w:after="0" w:line="240" w:lineRule="auto"/>
        <w:rPr>
          <w:rFonts w:asciiTheme="majorHAnsi" w:hAnsiTheme="majorHAnsi"/>
          <w:sz w:val="20"/>
          <w:szCs w:val="20"/>
        </w:rPr>
      </w:pPr>
      <w:r w:rsidRPr="00393109">
        <w:rPr>
          <w:rFonts w:asciiTheme="majorHAnsi" w:hAnsiTheme="majorHAnsi"/>
          <w:sz w:val="20"/>
          <w:szCs w:val="20"/>
        </w:rPr>
        <w:t>create job opportunities</w:t>
      </w:r>
    </w:p>
    <w:p w:rsidR="00A57D19" w:rsidRPr="00393109" w:rsidRDefault="00A57D19" w:rsidP="000B6C04">
      <w:pPr>
        <w:pStyle w:val="ListParagraph"/>
        <w:numPr>
          <w:ilvl w:val="0"/>
          <w:numId w:val="23"/>
        </w:numPr>
        <w:spacing w:after="0" w:line="240" w:lineRule="auto"/>
        <w:rPr>
          <w:rFonts w:asciiTheme="majorHAnsi" w:hAnsiTheme="majorHAnsi"/>
          <w:sz w:val="20"/>
          <w:szCs w:val="20"/>
        </w:rPr>
      </w:pPr>
      <w:r w:rsidRPr="00393109">
        <w:rPr>
          <w:rFonts w:asciiTheme="majorHAnsi" w:hAnsiTheme="majorHAnsi"/>
          <w:sz w:val="20"/>
          <w:szCs w:val="20"/>
        </w:rPr>
        <w:t>residential sites</w:t>
      </w:r>
    </w:p>
    <w:p w:rsidR="00A57D19" w:rsidRPr="00393109" w:rsidRDefault="006B1B55" w:rsidP="000B6C04">
      <w:pPr>
        <w:pStyle w:val="ListParagraph"/>
        <w:numPr>
          <w:ilvl w:val="0"/>
          <w:numId w:val="23"/>
        </w:numPr>
        <w:spacing w:after="0" w:line="240" w:lineRule="auto"/>
        <w:rPr>
          <w:rFonts w:asciiTheme="majorHAnsi" w:hAnsiTheme="majorHAnsi"/>
          <w:sz w:val="20"/>
          <w:szCs w:val="20"/>
        </w:rPr>
      </w:pPr>
      <w:r w:rsidRPr="00393109">
        <w:rPr>
          <w:rFonts w:asciiTheme="majorHAnsi" w:hAnsiTheme="majorHAnsi"/>
          <w:sz w:val="20"/>
          <w:szCs w:val="20"/>
        </w:rPr>
        <w:t>Local e</w:t>
      </w:r>
      <w:r w:rsidR="00A57D19" w:rsidRPr="00393109">
        <w:rPr>
          <w:rFonts w:asciiTheme="majorHAnsi" w:hAnsiTheme="majorHAnsi"/>
          <w:sz w:val="20"/>
          <w:szCs w:val="20"/>
        </w:rPr>
        <w:t>conomic development</w:t>
      </w:r>
    </w:p>
    <w:p w:rsidR="002F27E8" w:rsidRPr="00393109" w:rsidRDefault="002F27E8" w:rsidP="000B6C04">
      <w:pPr>
        <w:pStyle w:val="ListParagraph"/>
        <w:spacing w:after="0" w:line="240" w:lineRule="auto"/>
        <w:rPr>
          <w:rFonts w:asciiTheme="majorHAnsi" w:hAnsiTheme="majorHAnsi"/>
        </w:rPr>
      </w:pPr>
    </w:p>
    <w:p w:rsidR="0095745A" w:rsidRPr="00393109" w:rsidRDefault="009D785D" w:rsidP="000B6C04">
      <w:pPr>
        <w:spacing w:after="120" w:line="244" w:lineRule="auto"/>
        <w:ind w:left="730" w:right="-15" w:hanging="730"/>
        <w:rPr>
          <w:rFonts w:asciiTheme="majorHAnsi" w:hAnsiTheme="majorHAnsi" w:cs="Arial"/>
          <w:sz w:val="20"/>
          <w:szCs w:val="20"/>
        </w:rPr>
      </w:pPr>
      <w:r w:rsidRPr="00393109">
        <w:rPr>
          <w:rFonts w:asciiTheme="majorHAnsi" w:hAnsiTheme="majorHAnsi" w:cs="Arial"/>
          <w:b/>
          <w:sz w:val="20"/>
          <w:szCs w:val="20"/>
        </w:rPr>
        <w:t>5.3</w:t>
      </w:r>
      <w:r w:rsidR="0095745A" w:rsidRPr="00393109">
        <w:rPr>
          <w:rFonts w:asciiTheme="majorHAnsi" w:hAnsiTheme="majorHAnsi" w:cs="Arial"/>
          <w:b/>
          <w:sz w:val="20"/>
          <w:szCs w:val="20"/>
        </w:rPr>
        <w:t xml:space="preserve"> Challenges and Opportunities</w:t>
      </w:r>
    </w:p>
    <w:p w:rsidR="0095745A" w:rsidRPr="00393109" w:rsidRDefault="0095745A" w:rsidP="000B6C04">
      <w:pPr>
        <w:spacing w:after="0"/>
        <w:ind w:right="95"/>
        <w:rPr>
          <w:rFonts w:asciiTheme="majorHAnsi" w:hAnsiTheme="majorHAnsi" w:cs="Arial"/>
          <w:sz w:val="20"/>
          <w:szCs w:val="20"/>
        </w:rPr>
      </w:pPr>
      <w:proofErr w:type="spellStart"/>
      <w:r w:rsidRPr="00393109">
        <w:rPr>
          <w:rFonts w:asciiTheme="majorHAnsi" w:hAnsiTheme="majorHAnsi" w:cs="Arial"/>
          <w:sz w:val="20"/>
          <w:szCs w:val="20"/>
        </w:rPr>
        <w:t>Tokologo</w:t>
      </w:r>
      <w:proofErr w:type="spellEnd"/>
      <w:r w:rsidRPr="00393109">
        <w:rPr>
          <w:rFonts w:asciiTheme="majorHAnsi" w:hAnsiTheme="majorHAnsi" w:cs="Arial"/>
          <w:sz w:val="20"/>
          <w:szCs w:val="20"/>
        </w:rPr>
        <w:t xml:space="preserve"> Local Municipality has since its existence; uphold the principles of sustainable development. Despite this, there is still however some challenges facing the municipality which are developmental in nature. The following are amongst others, the focal areas as identified during the public engagement sessions and also document on spatial framework of the municipality as </w:t>
      </w:r>
      <w:r w:rsidRPr="00393109">
        <w:rPr>
          <w:rFonts w:asciiTheme="majorHAnsi" w:hAnsiTheme="majorHAnsi" w:cs="Arial"/>
          <w:b/>
          <w:sz w:val="20"/>
          <w:szCs w:val="20"/>
        </w:rPr>
        <w:t>swot</w:t>
      </w:r>
      <w:r w:rsidRPr="00393109">
        <w:rPr>
          <w:rFonts w:asciiTheme="majorHAnsi" w:hAnsiTheme="majorHAnsi" w:cs="Arial"/>
          <w:sz w:val="20"/>
          <w:szCs w:val="20"/>
        </w:rPr>
        <w:t xml:space="preserve"> analysis.</w:t>
      </w:r>
    </w:p>
    <w:p w:rsidR="0095745A" w:rsidRPr="00393109" w:rsidRDefault="0095745A" w:rsidP="000B6C04">
      <w:pPr>
        <w:spacing w:after="160" w:line="240" w:lineRule="auto"/>
        <w:ind w:right="892"/>
        <w:rPr>
          <w:rFonts w:asciiTheme="majorHAnsi" w:hAnsiTheme="majorHAnsi" w:cs="Arial"/>
          <w:b/>
          <w:sz w:val="20"/>
          <w:szCs w:val="20"/>
        </w:rPr>
      </w:pPr>
      <w:r w:rsidRPr="00393109">
        <w:rPr>
          <w:rFonts w:asciiTheme="majorHAnsi" w:hAnsiTheme="majorHAnsi" w:cs="Arial"/>
          <w:b/>
          <w:sz w:val="20"/>
          <w:szCs w:val="20"/>
        </w:rPr>
        <w:t>Municipal Challenges</w:t>
      </w:r>
    </w:p>
    <w:tbl>
      <w:tblPr>
        <w:tblStyle w:val="TableGrid"/>
        <w:tblW w:w="9747" w:type="dxa"/>
        <w:tblLook w:val="04A0" w:firstRow="1" w:lastRow="0" w:firstColumn="1" w:lastColumn="0" w:noHBand="0" w:noVBand="1"/>
      </w:tblPr>
      <w:tblGrid>
        <w:gridCol w:w="2235"/>
        <w:gridCol w:w="2835"/>
        <w:gridCol w:w="4677"/>
      </w:tblGrid>
      <w:tr w:rsidR="0095745A" w:rsidRPr="00393109" w:rsidTr="00623FFC">
        <w:tc>
          <w:tcPr>
            <w:tcW w:w="2235" w:type="dxa"/>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Development opportunity</w:t>
            </w:r>
          </w:p>
        </w:tc>
        <w:tc>
          <w:tcPr>
            <w:tcW w:w="2835" w:type="dxa"/>
          </w:tcPr>
          <w:p w:rsidR="0095745A" w:rsidRPr="00393109" w:rsidRDefault="0095745A" w:rsidP="000B6C04">
            <w:pPr>
              <w:spacing w:after="160"/>
              <w:ind w:right="892"/>
              <w:rPr>
                <w:rFonts w:asciiTheme="majorHAnsi" w:hAnsiTheme="majorHAnsi" w:cs="Arial"/>
                <w:b/>
                <w:sz w:val="20"/>
                <w:szCs w:val="20"/>
              </w:rPr>
            </w:pPr>
            <w:r w:rsidRPr="00393109">
              <w:rPr>
                <w:rFonts w:asciiTheme="majorHAnsi" w:hAnsiTheme="majorHAnsi" w:cs="Arial"/>
                <w:b/>
                <w:sz w:val="20"/>
                <w:szCs w:val="20"/>
              </w:rPr>
              <w:t>Status quo</w:t>
            </w:r>
          </w:p>
        </w:tc>
        <w:tc>
          <w:tcPr>
            <w:tcW w:w="4677" w:type="dxa"/>
          </w:tcPr>
          <w:p w:rsidR="0095745A" w:rsidRPr="00393109" w:rsidRDefault="0095745A" w:rsidP="000B6C04">
            <w:pPr>
              <w:spacing w:after="160"/>
              <w:ind w:right="892"/>
              <w:rPr>
                <w:rFonts w:asciiTheme="majorHAnsi" w:hAnsiTheme="majorHAnsi" w:cs="Arial"/>
                <w:b/>
                <w:sz w:val="20"/>
                <w:szCs w:val="20"/>
              </w:rPr>
            </w:pPr>
            <w:r w:rsidRPr="00393109">
              <w:rPr>
                <w:rFonts w:asciiTheme="majorHAnsi" w:hAnsiTheme="majorHAnsi" w:cs="Arial"/>
                <w:b/>
                <w:sz w:val="20"/>
                <w:szCs w:val="20"/>
              </w:rPr>
              <w:t>Focus Initiatives</w:t>
            </w:r>
          </w:p>
        </w:tc>
      </w:tr>
      <w:tr w:rsidR="0095745A" w:rsidRPr="00393109" w:rsidTr="00623FFC">
        <w:trPr>
          <w:trHeight w:val="285"/>
        </w:trPr>
        <w:tc>
          <w:tcPr>
            <w:tcW w:w="2235" w:type="dxa"/>
            <w:vMerge w:val="restart"/>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Economic growth</w:t>
            </w:r>
          </w:p>
          <w:p w:rsidR="0095745A" w:rsidRPr="00393109" w:rsidRDefault="0095745A" w:rsidP="000B6C04">
            <w:pPr>
              <w:spacing w:after="160"/>
              <w:ind w:right="454"/>
              <w:rPr>
                <w:rFonts w:asciiTheme="majorHAnsi" w:hAnsiTheme="majorHAnsi" w:cs="Arial"/>
                <w:b/>
                <w:sz w:val="20"/>
                <w:szCs w:val="20"/>
              </w:rPr>
            </w:pPr>
          </w:p>
          <w:p w:rsidR="0095745A" w:rsidRPr="00393109" w:rsidRDefault="0095745A" w:rsidP="000B6C04">
            <w:pPr>
              <w:spacing w:after="160"/>
              <w:ind w:right="454"/>
              <w:rPr>
                <w:rFonts w:asciiTheme="majorHAnsi" w:hAnsiTheme="majorHAnsi" w:cs="Arial"/>
                <w:b/>
                <w:sz w:val="20"/>
                <w:szCs w:val="20"/>
              </w:rPr>
            </w:pPr>
          </w:p>
        </w:tc>
        <w:tc>
          <w:tcPr>
            <w:tcW w:w="2835" w:type="dxa"/>
            <w:vMerge w:val="restart"/>
          </w:tcPr>
          <w:p w:rsidR="0095745A" w:rsidRPr="00393109" w:rsidRDefault="0095745A" w:rsidP="000B6C04">
            <w:pPr>
              <w:spacing w:after="160"/>
              <w:rPr>
                <w:rFonts w:asciiTheme="majorHAnsi" w:hAnsiTheme="majorHAnsi" w:cs="Arial"/>
                <w:sz w:val="20"/>
                <w:szCs w:val="20"/>
              </w:rPr>
            </w:pPr>
            <w:r w:rsidRPr="00393109">
              <w:rPr>
                <w:rFonts w:asciiTheme="majorHAnsi" w:hAnsiTheme="majorHAnsi" w:cs="Arial"/>
                <w:sz w:val="20"/>
                <w:szCs w:val="20"/>
              </w:rPr>
              <w:t>Lack of funding for projects</w:t>
            </w:r>
          </w:p>
        </w:tc>
        <w:tc>
          <w:tcPr>
            <w:tcW w:w="4677" w:type="dxa"/>
          </w:tcPr>
          <w:p w:rsidR="0095745A" w:rsidRPr="00393109" w:rsidRDefault="0095745A" w:rsidP="000B6C04">
            <w:pPr>
              <w:spacing w:after="160"/>
              <w:ind w:right="34"/>
              <w:rPr>
                <w:rFonts w:asciiTheme="majorHAnsi" w:hAnsiTheme="majorHAnsi" w:cs="Arial"/>
                <w:sz w:val="20"/>
                <w:szCs w:val="20"/>
              </w:rPr>
            </w:pPr>
            <w:r w:rsidRPr="00393109">
              <w:rPr>
                <w:rFonts w:asciiTheme="majorHAnsi" w:hAnsiTheme="majorHAnsi" w:cs="Arial"/>
                <w:sz w:val="20"/>
                <w:szCs w:val="20"/>
              </w:rPr>
              <w:t>Attract investors for economic development</w:t>
            </w:r>
          </w:p>
        </w:tc>
      </w:tr>
      <w:tr w:rsidR="0095745A" w:rsidRPr="00393109" w:rsidTr="00623FFC">
        <w:trPr>
          <w:trHeight w:val="570"/>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vMerge/>
          </w:tcPr>
          <w:p w:rsidR="0095745A" w:rsidRPr="00393109" w:rsidRDefault="0095745A" w:rsidP="000B6C04">
            <w:pPr>
              <w:spacing w:after="160"/>
              <w:ind w:right="892"/>
              <w:rPr>
                <w:rFonts w:asciiTheme="majorHAnsi" w:hAnsiTheme="majorHAnsi" w:cs="Arial"/>
                <w:b/>
                <w:sz w:val="20"/>
                <w:szCs w:val="20"/>
              </w:rPr>
            </w:pPr>
          </w:p>
        </w:tc>
        <w:tc>
          <w:tcPr>
            <w:tcW w:w="4677" w:type="dxa"/>
          </w:tcPr>
          <w:p w:rsidR="0095745A" w:rsidRPr="00393109" w:rsidRDefault="0095745A" w:rsidP="000B6C04">
            <w:pPr>
              <w:spacing w:after="160"/>
              <w:ind w:right="892"/>
              <w:rPr>
                <w:rFonts w:asciiTheme="majorHAnsi" w:hAnsiTheme="majorHAnsi" w:cs="Arial"/>
                <w:sz w:val="20"/>
                <w:szCs w:val="20"/>
              </w:rPr>
            </w:pPr>
            <w:r w:rsidRPr="00393109">
              <w:rPr>
                <w:rFonts w:asciiTheme="majorHAnsi" w:hAnsiTheme="majorHAnsi" w:cs="Arial"/>
                <w:sz w:val="20"/>
                <w:szCs w:val="20"/>
              </w:rPr>
              <w:t>Create conducive environment for economic sustainability</w:t>
            </w:r>
          </w:p>
        </w:tc>
      </w:tr>
      <w:tr w:rsidR="0095745A" w:rsidRPr="00393109" w:rsidTr="00623FFC">
        <w:trPr>
          <w:trHeight w:val="570"/>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spacing w:after="160"/>
              <w:rPr>
                <w:rFonts w:asciiTheme="majorHAnsi" w:hAnsiTheme="majorHAnsi" w:cs="Arial"/>
                <w:sz w:val="20"/>
                <w:szCs w:val="20"/>
              </w:rPr>
            </w:pPr>
            <w:r w:rsidRPr="00393109">
              <w:rPr>
                <w:rFonts w:asciiTheme="majorHAnsi" w:hAnsiTheme="majorHAnsi" w:cs="Arial"/>
                <w:sz w:val="20"/>
                <w:szCs w:val="20"/>
              </w:rPr>
              <w:t>Lack of participation by business sector.</w:t>
            </w:r>
          </w:p>
          <w:p w:rsidR="0095745A" w:rsidRPr="00393109" w:rsidRDefault="0095745A" w:rsidP="000B6C04">
            <w:pPr>
              <w:spacing w:after="160"/>
              <w:rPr>
                <w:rFonts w:asciiTheme="majorHAnsi" w:hAnsiTheme="majorHAnsi" w:cs="Arial"/>
                <w:sz w:val="20"/>
                <w:szCs w:val="20"/>
              </w:rPr>
            </w:pPr>
            <w:r w:rsidRPr="00393109">
              <w:rPr>
                <w:rFonts w:asciiTheme="majorHAnsi" w:hAnsiTheme="majorHAnsi" w:cs="Arial"/>
                <w:sz w:val="20"/>
                <w:szCs w:val="20"/>
              </w:rPr>
              <w:t>Non availability of LED strategy</w:t>
            </w:r>
          </w:p>
        </w:tc>
        <w:tc>
          <w:tcPr>
            <w:tcW w:w="4677" w:type="dxa"/>
          </w:tcPr>
          <w:p w:rsidR="0095745A" w:rsidRPr="00393109" w:rsidRDefault="0095745A" w:rsidP="000B6C04">
            <w:pPr>
              <w:spacing w:after="160"/>
              <w:ind w:right="892"/>
              <w:rPr>
                <w:rFonts w:asciiTheme="majorHAnsi" w:hAnsiTheme="majorHAnsi" w:cs="Arial"/>
                <w:sz w:val="20"/>
                <w:szCs w:val="20"/>
              </w:rPr>
            </w:pPr>
            <w:r w:rsidRPr="00393109">
              <w:rPr>
                <w:rFonts w:asciiTheme="majorHAnsi" w:hAnsiTheme="majorHAnsi" w:cs="Arial"/>
                <w:sz w:val="20"/>
                <w:szCs w:val="20"/>
              </w:rPr>
              <w:t>Development and implementation of LED strategy within the next phase of development</w:t>
            </w:r>
          </w:p>
        </w:tc>
      </w:tr>
      <w:tr w:rsidR="0095745A" w:rsidRPr="00393109" w:rsidTr="00623FFC">
        <w:trPr>
          <w:trHeight w:val="407"/>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vMerge w:val="restart"/>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Inadequate funds for LED from municipality.</w:t>
            </w: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Poor agricultural support service</w:t>
            </w:r>
          </w:p>
        </w:tc>
        <w:tc>
          <w:tcPr>
            <w:tcW w:w="4677" w:type="dxa"/>
          </w:tcPr>
          <w:p w:rsidR="0095745A" w:rsidRPr="00393109" w:rsidRDefault="0095745A" w:rsidP="000B6C04">
            <w:pPr>
              <w:spacing w:after="160"/>
              <w:ind w:right="892"/>
              <w:rPr>
                <w:rFonts w:asciiTheme="majorHAnsi" w:hAnsiTheme="majorHAnsi" w:cs="Arial"/>
                <w:sz w:val="20"/>
                <w:szCs w:val="20"/>
              </w:rPr>
            </w:pPr>
            <w:r w:rsidRPr="00393109">
              <w:rPr>
                <w:rFonts w:asciiTheme="majorHAnsi" w:hAnsiTheme="majorHAnsi" w:cs="Arial"/>
                <w:sz w:val="20"/>
                <w:szCs w:val="20"/>
              </w:rPr>
              <w:t>Allocation of adequate funds for LED</w:t>
            </w:r>
          </w:p>
        </w:tc>
      </w:tr>
      <w:tr w:rsidR="0095745A" w:rsidRPr="00393109" w:rsidTr="00623FFC">
        <w:trPr>
          <w:trHeight w:val="810"/>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vMerge/>
          </w:tcPr>
          <w:p w:rsidR="0095745A" w:rsidRPr="00393109" w:rsidRDefault="0095745A" w:rsidP="000B6C04">
            <w:pPr>
              <w:rPr>
                <w:rFonts w:asciiTheme="majorHAnsi" w:hAnsiTheme="majorHAnsi" w:cs="Arial"/>
                <w:sz w:val="20"/>
                <w:szCs w:val="20"/>
              </w:rPr>
            </w:pPr>
          </w:p>
        </w:tc>
        <w:tc>
          <w:tcPr>
            <w:tcW w:w="4677" w:type="dxa"/>
          </w:tcPr>
          <w:p w:rsidR="0095745A" w:rsidRPr="00393109" w:rsidRDefault="0095745A" w:rsidP="000B6C04">
            <w:pPr>
              <w:spacing w:after="160"/>
              <w:ind w:right="33"/>
              <w:rPr>
                <w:rFonts w:asciiTheme="majorHAnsi" w:hAnsiTheme="majorHAnsi" w:cs="Arial"/>
                <w:sz w:val="20"/>
                <w:szCs w:val="20"/>
              </w:rPr>
            </w:pPr>
            <w:r w:rsidRPr="00393109">
              <w:rPr>
                <w:rFonts w:asciiTheme="majorHAnsi" w:hAnsiTheme="majorHAnsi" w:cs="Arial"/>
                <w:sz w:val="20"/>
                <w:szCs w:val="20"/>
              </w:rPr>
              <w:t>Co-ordinate and build positive network with sector department and utilize the solar plant programs for economic initiatives.</w:t>
            </w:r>
          </w:p>
        </w:tc>
      </w:tr>
      <w:tr w:rsidR="0095745A" w:rsidRPr="00393109" w:rsidTr="00623FFC">
        <w:trPr>
          <w:trHeight w:val="472"/>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vMerge/>
          </w:tcPr>
          <w:p w:rsidR="0095745A" w:rsidRPr="00393109" w:rsidRDefault="0095745A" w:rsidP="000B6C04">
            <w:pPr>
              <w:rPr>
                <w:rFonts w:asciiTheme="majorHAnsi" w:hAnsiTheme="majorHAnsi" w:cs="Arial"/>
                <w:sz w:val="20"/>
                <w:szCs w:val="20"/>
              </w:rPr>
            </w:pPr>
          </w:p>
        </w:tc>
        <w:tc>
          <w:tcPr>
            <w:tcW w:w="4677" w:type="dxa"/>
          </w:tcPr>
          <w:p w:rsidR="0095745A" w:rsidRPr="00393109" w:rsidRDefault="0095745A" w:rsidP="000B6C04">
            <w:pPr>
              <w:spacing w:after="160"/>
              <w:ind w:right="33"/>
              <w:rPr>
                <w:rFonts w:asciiTheme="majorHAnsi" w:hAnsiTheme="majorHAnsi" w:cs="Arial"/>
                <w:sz w:val="20"/>
                <w:szCs w:val="20"/>
              </w:rPr>
            </w:pPr>
            <w:r w:rsidRPr="00393109">
              <w:rPr>
                <w:rFonts w:asciiTheme="majorHAnsi" w:hAnsiTheme="majorHAnsi" w:cs="Arial"/>
                <w:sz w:val="20"/>
                <w:szCs w:val="20"/>
              </w:rPr>
              <w:t>Report, monitor &amp; evaluate implementation of municipal LED projects</w:t>
            </w:r>
          </w:p>
        </w:tc>
      </w:tr>
      <w:tr w:rsidR="0095745A" w:rsidRPr="00393109" w:rsidTr="00623FFC">
        <w:trPr>
          <w:trHeight w:val="1403"/>
        </w:trPr>
        <w:tc>
          <w:tcPr>
            <w:tcW w:w="2235" w:type="dxa"/>
            <w:vMerge w:val="restart"/>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Improve service delivery</w:t>
            </w:r>
          </w:p>
          <w:p w:rsidR="0095745A" w:rsidRPr="00393109" w:rsidRDefault="0095745A" w:rsidP="000B6C04">
            <w:pPr>
              <w:spacing w:after="160"/>
              <w:ind w:right="454"/>
              <w:rPr>
                <w:rFonts w:asciiTheme="majorHAnsi" w:hAnsiTheme="majorHAnsi" w:cs="Arial"/>
                <w:b/>
                <w:sz w:val="20"/>
                <w:szCs w:val="20"/>
              </w:rPr>
            </w:pPr>
          </w:p>
          <w:p w:rsidR="0095745A" w:rsidRPr="00393109" w:rsidRDefault="0095745A" w:rsidP="000B6C04">
            <w:pPr>
              <w:spacing w:after="160"/>
              <w:ind w:right="454"/>
              <w:rPr>
                <w:rFonts w:asciiTheme="majorHAnsi" w:hAnsiTheme="majorHAnsi" w:cs="Arial"/>
                <w:b/>
                <w:sz w:val="20"/>
                <w:szCs w:val="20"/>
              </w:rPr>
            </w:pPr>
          </w:p>
          <w:p w:rsidR="0095745A" w:rsidRPr="00393109" w:rsidRDefault="0095745A" w:rsidP="000B6C04">
            <w:pPr>
              <w:spacing w:after="160"/>
              <w:ind w:right="454"/>
              <w:rPr>
                <w:rFonts w:asciiTheme="majorHAnsi" w:hAnsiTheme="majorHAnsi" w:cs="Arial"/>
                <w:b/>
                <w:sz w:val="20"/>
                <w:szCs w:val="20"/>
              </w:rPr>
            </w:pPr>
          </w:p>
          <w:p w:rsidR="0095745A" w:rsidRPr="00393109" w:rsidRDefault="0095745A" w:rsidP="000B6C04">
            <w:pPr>
              <w:spacing w:after="160"/>
              <w:ind w:right="454"/>
              <w:rPr>
                <w:rFonts w:asciiTheme="majorHAnsi" w:hAnsiTheme="majorHAnsi" w:cs="Arial"/>
                <w:b/>
                <w:sz w:val="20"/>
                <w:szCs w:val="20"/>
              </w:rPr>
            </w:pPr>
          </w:p>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Shortage of yellow fleet.</w:t>
            </w:r>
          </w:p>
          <w:p w:rsidR="0095745A" w:rsidRPr="00393109" w:rsidRDefault="0095745A" w:rsidP="000B6C04">
            <w:pPr>
              <w:rPr>
                <w:rFonts w:asciiTheme="majorHAnsi" w:hAnsiTheme="majorHAnsi" w:cs="Arial"/>
                <w:sz w:val="20"/>
                <w:szCs w:val="20"/>
              </w:rPr>
            </w:pP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Proper control of available fleet</w:t>
            </w:r>
          </w:p>
          <w:p w:rsidR="0095745A" w:rsidRPr="00393109" w:rsidRDefault="0095745A" w:rsidP="000B6C04">
            <w:pPr>
              <w:rPr>
                <w:rFonts w:asciiTheme="majorHAnsi" w:hAnsiTheme="majorHAnsi" w:cs="Arial"/>
                <w:sz w:val="20"/>
                <w:szCs w:val="20"/>
              </w:rPr>
            </w:pP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 xml:space="preserve">Shortage of staff in different unit, especially in </w:t>
            </w:r>
            <w:proofErr w:type="spellStart"/>
            <w:r w:rsidRPr="00393109">
              <w:rPr>
                <w:rFonts w:asciiTheme="majorHAnsi" w:hAnsiTheme="majorHAnsi" w:cs="Arial"/>
                <w:sz w:val="20"/>
                <w:szCs w:val="20"/>
              </w:rPr>
              <w:t>Dealesville</w:t>
            </w:r>
            <w:proofErr w:type="spellEnd"/>
          </w:p>
        </w:tc>
        <w:tc>
          <w:tcPr>
            <w:tcW w:w="4677" w:type="dxa"/>
          </w:tcPr>
          <w:p w:rsidR="0095745A" w:rsidRPr="00393109" w:rsidRDefault="0095745A" w:rsidP="000B6C04">
            <w:pPr>
              <w:numPr>
                <w:ilvl w:val="0"/>
                <w:numId w:val="26"/>
              </w:numPr>
              <w:spacing w:after="115"/>
              <w:ind w:left="317" w:right="33" w:hanging="317"/>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Priorities Operational and maintenance plan for service delivery</w:t>
            </w:r>
          </w:p>
          <w:p w:rsidR="0095745A" w:rsidRPr="00393109" w:rsidRDefault="0095745A" w:rsidP="000B6C04">
            <w:pPr>
              <w:numPr>
                <w:ilvl w:val="0"/>
                <w:numId w:val="26"/>
              </w:numPr>
              <w:spacing w:after="115"/>
              <w:ind w:left="317" w:right="33" w:hanging="317"/>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Plan properly and fast track service delivery initiatives</w:t>
            </w:r>
          </w:p>
          <w:p w:rsidR="0095745A" w:rsidRPr="00393109" w:rsidRDefault="0095745A" w:rsidP="000B6C04">
            <w:pPr>
              <w:numPr>
                <w:ilvl w:val="0"/>
                <w:numId w:val="26"/>
              </w:numPr>
              <w:spacing w:after="115"/>
              <w:ind w:left="317" w:right="33" w:hanging="284"/>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Further capacitate supervisors to effectively promote municipal objectives and programs.</w:t>
            </w:r>
          </w:p>
        </w:tc>
      </w:tr>
      <w:tr w:rsidR="0095745A" w:rsidRPr="00393109" w:rsidTr="00623FFC">
        <w:trPr>
          <w:trHeight w:val="1186"/>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The current structure to incorporate planning</w:t>
            </w:r>
          </w:p>
        </w:tc>
        <w:tc>
          <w:tcPr>
            <w:tcW w:w="4677" w:type="dxa"/>
          </w:tcPr>
          <w:p w:rsidR="0095745A" w:rsidRPr="00393109" w:rsidRDefault="0095745A"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 the organisational structure with a clear focus on service delivery.</w:t>
            </w:r>
          </w:p>
          <w:p w:rsidR="0095745A" w:rsidRPr="00393109" w:rsidRDefault="0095745A"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Budget process to enhance maintenance and repair of assets.</w:t>
            </w:r>
          </w:p>
        </w:tc>
      </w:tr>
      <w:tr w:rsidR="0095745A" w:rsidRPr="00393109" w:rsidTr="00623FFC">
        <w:trPr>
          <w:trHeight w:val="1186"/>
        </w:trPr>
        <w:tc>
          <w:tcPr>
            <w:tcW w:w="2235" w:type="dxa"/>
            <w:vMerge w:val="restart"/>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Good governance</w:t>
            </w: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Inequalities and disparity in implementation and application of policies.</w:t>
            </w:r>
          </w:p>
          <w:p w:rsidR="0095745A" w:rsidRPr="00393109" w:rsidRDefault="0095745A" w:rsidP="000B6C04">
            <w:pPr>
              <w:rPr>
                <w:rFonts w:asciiTheme="majorHAnsi" w:hAnsiTheme="majorHAnsi" w:cs="Arial"/>
                <w:sz w:val="20"/>
                <w:szCs w:val="20"/>
              </w:rPr>
            </w:pP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Lack of delegations of power and functions below levels of Directors.</w:t>
            </w:r>
          </w:p>
          <w:p w:rsidR="0095745A" w:rsidRPr="00393109" w:rsidRDefault="0095745A" w:rsidP="000B6C04">
            <w:pPr>
              <w:rPr>
                <w:rFonts w:asciiTheme="majorHAnsi" w:hAnsiTheme="majorHAnsi" w:cs="Arial"/>
                <w:sz w:val="20"/>
                <w:szCs w:val="20"/>
              </w:rPr>
            </w:pP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Absence of standards to support application of policies and guidelines.</w:t>
            </w:r>
          </w:p>
        </w:tc>
        <w:tc>
          <w:tcPr>
            <w:tcW w:w="4677" w:type="dxa"/>
          </w:tcPr>
          <w:p w:rsidR="0095745A" w:rsidRPr="00393109" w:rsidRDefault="00EC3C39"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Review  the organizational</w:t>
            </w:r>
            <w:r w:rsidR="0095745A" w:rsidRPr="00393109">
              <w:rPr>
                <w:rFonts w:asciiTheme="majorHAnsi" w:eastAsia="Arial" w:hAnsiTheme="majorHAnsi" w:cs="Arial"/>
                <w:color w:val="000000"/>
                <w:sz w:val="20"/>
                <w:szCs w:val="20"/>
                <w:lang w:eastAsia="en-ZA"/>
              </w:rPr>
              <w:t xml:space="preserve"> structure</w:t>
            </w:r>
          </w:p>
          <w:p w:rsidR="0095745A" w:rsidRPr="00393109" w:rsidRDefault="0095745A"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Review and align job descriptions to set municipal objectives.</w:t>
            </w:r>
          </w:p>
          <w:p w:rsidR="0095745A" w:rsidRPr="00393109" w:rsidRDefault="0095745A" w:rsidP="000B6C04">
            <w:pPr>
              <w:spacing w:after="115"/>
              <w:ind w:left="720" w:right="33"/>
              <w:contextualSpacing/>
              <w:rPr>
                <w:rFonts w:asciiTheme="majorHAnsi" w:eastAsia="Arial" w:hAnsiTheme="majorHAnsi" w:cs="Arial"/>
                <w:color w:val="000000"/>
                <w:sz w:val="20"/>
                <w:szCs w:val="20"/>
                <w:lang w:eastAsia="en-ZA"/>
              </w:rPr>
            </w:pPr>
          </w:p>
          <w:p w:rsidR="0095745A" w:rsidRPr="00393109" w:rsidRDefault="0095745A"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 set of internal control and procedure manual</w:t>
            </w:r>
          </w:p>
          <w:p w:rsidR="0095745A" w:rsidRPr="00393109" w:rsidRDefault="0095745A" w:rsidP="000B6C04">
            <w:pPr>
              <w:spacing w:after="115"/>
              <w:ind w:left="720" w:right="8" w:hanging="10"/>
              <w:contextualSpacing/>
              <w:rPr>
                <w:rFonts w:asciiTheme="majorHAnsi" w:eastAsia="Arial" w:hAnsiTheme="majorHAnsi" w:cs="Arial"/>
                <w:color w:val="000000"/>
                <w:sz w:val="20"/>
                <w:szCs w:val="20"/>
                <w:lang w:eastAsia="en-ZA"/>
              </w:rPr>
            </w:pPr>
          </w:p>
          <w:p w:rsidR="0095745A" w:rsidRPr="00393109" w:rsidRDefault="0095745A" w:rsidP="000B6C04">
            <w:pPr>
              <w:numPr>
                <w:ilvl w:val="0"/>
                <w:numId w:val="27"/>
              </w:numPr>
              <w:spacing w:after="115"/>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 delegations for management to operate effectively and efficiently.</w:t>
            </w:r>
          </w:p>
        </w:tc>
      </w:tr>
      <w:tr w:rsidR="0095745A" w:rsidRPr="00393109" w:rsidTr="00623FFC">
        <w:trPr>
          <w:trHeight w:val="1186"/>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Poor communication and information sharing.</w:t>
            </w: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Lack of departmental operational plan.</w:t>
            </w:r>
          </w:p>
          <w:p w:rsidR="0095745A" w:rsidRPr="00393109" w:rsidRDefault="0095745A" w:rsidP="000B6C04">
            <w:pPr>
              <w:rPr>
                <w:rFonts w:asciiTheme="majorHAnsi" w:hAnsiTheme="majorHAnsi" w:cs="Arial"/>
                <w:sz w:val="20"/>
                <w:szCs w:val="20"/>
              </w:rPr>
            </w:pPr>
          </w:p>
        </w:tc>
        <w:tc>
          <w:tcPr>
            <w:tcW w:w="4677" w:type="dxa"/>
          </w:tcPr>
          <w:p w:rsidR="0095745A" w:rsidRPr="00393109" w:rsidRDefault="0095745A" w:rsidP="000B6C04">
            <w:pPr>
              <w:numPr>
                <w:ilvl w:val="0"/>
                <w:numId w:val="27"/>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Improve internal communication and external communication with stakeholders.</w:t>
            </w:r>
          </w:p>
          <w:p w:rsidR="0095745A" w:rsidRPr="00393109" w:rsidRDefault="0095745A" w:rsidP="000B6C04">
            <w:pPr>
              <w:numPr>
                <w:ilvl w:val="0"/>
                <w:numId w:val="27"/>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Development of departmental operational plan for improved performance and achievement of SDBIP.</w:t>
            </w:r>
          </w:p>
        </w:tc>
      </w:tr>
      <w:tr w:rsidR="0095745A" w:rsidRPr="00393109" w:rsidTr="00623FFC">
        <w:trPr>
          <w:trHeight w:val="1186"/>
        </w:trPr>
        <w:tc>
          <w:tcPr>
            <w:tcW w:w="2235" w:type="dxa"/>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Integrated Human Settlement</w:t>
            </w: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40% of sites not transferred to tenants.</w:t>
            </w:r>
          </w:p>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Housing records not updated by the municipality</w:t>
            </w:r>
          </w:p>
        </w:tc>
        <w:tc>
          <w:tcPr>
            <w:tcW w:w="4677" w:type="dxa"/>
          </w:tcPr>
          <w:p w:rsidR="0095745A" w:rsidRPr="00393109" w:rsidRDefault="0095745A" w:rsidP="000B6C04">
            <w:pPr>
              <w:numPr>
                <w:ilvl w:val="0"/>
                <w:numId w:val="27"/>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Embark on transferring sites to rightful owners for tenure rights and land ownership.</w:t>
            </w:r>
          </w:p>
          <w:p w:rsidR="0095745A" w:rsidRPr="00393109" w:rsidRDefault="0095745A" w:rsidP="000B6C04">
            <w:pPr>
              <w:numPr>
                <w:ilvl w:val="0"/>
                <w:numId w:val="27"/>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Updating of housing records for improved billing</w:t>
            </w:r>
          </w:p>
        </w:tc>
      </w:tr>
      <w:tr w:rsidR="0095745A" w:rsidRPr="00393109" w:rsidTr="00623FFC">
        <w:trPr>
          <w:trHeight w:val="845"/>
        </w:trPr>
        <w:tc>
          <w:tcPr>
            <w:tcW w:w="2235" w:type="dxa"/>
            <w:vMerge w:val="restart"/>
          </w:tcPr>
          <w:p w:rsidR="0095745A" w:rsidRPr="00393109" w:rsidRDefault="0095745A" w:rsidP="000B6C04">
            <w:pPr>
              <w:spacing w:after="160"/>
              <w:ind w:right="454"/>
              <w:rPr>
                <w:rFonts w:asciiTheme="majorHAnsi" w:hAnsiTheme="majorHAnsi" w:cs="Arial"/>
                <w:b/>
                <w:sz w:val="20"/>
                <w:szCs w:val="20"/>
              </w:rPr>
            </w:pPr>
            <w:r w:rsidRPr="00393109">
              <w:rPr>
                <w:rFonts w:asciiTheme="majorHAnsi" w:hAnsiTheme="majorHAnsi" w:cs="Arial"/>
                <w:b/>
                <w:sz w:val="20"/>
                <w:szCs w:val="20"/>
              </w:rPr>
              <w:t>Social and community development</w:t>
            </w:r>
          </w:p>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Lack of sufficient and or effective community participation and engagement</w:t>
            </w:r>
          </w:p>
        </w:tc>
        <w:tc>
          <w:tcPr>
            <w:tcW w:w="4677" w:type="dxa"/>
          </w:tcPr>
          <w:p w:rsidR="0095745A" w:rsidRPr="00393109" w:rsidRDefault="0095745A" w:rsidP="000B6C04">
            <w:pPr>
              <w:numPr>
                <w:ilvl w:val="0"/>
                <w:numId w:val="28"/>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Review the public participation strategy</w:t>
            </w:r>
          </w:p>
          <w:p w:rsidR="0095745A" w:rsidRPr="00393109" w:rsidRDefault="0095745A" w:rsidP="000B6C04">
            <w:pPr>
              <w:numPr>
                <w:ilvl w:val="0"/>
                <w:numId w:val="28"/>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Finalise the infrastructure Master plan.</w:t>
            </w:r>
          </w:p>
        </w:tc>
      </w:tr>
      <w:tr w:rsidR="0095745A" w:rsidRPr="00393109" w:rsidTr="00623FFC">
        <w:trPr>
          <w:trHeight w:val="438"/>
        </w:trPr>
        <w:tc>
          <w:tcPr>
            <w:tcW w:w="2235" w:type="dxa"/>
            <w:vMerge/>
          </w:tcPr>
          <w:p w:rsidR="0095745A" w:rsidRPr="00393109" w:rsidRDefault="0095745A" w:rsidP="000B6C04">
            <w:pPr>
              <w:spacing w:after="160"/>
              <w:ind w:right="454"/>
              <w:rPr>
                <w:rFonts w:asciiTheme="majorHAnsi" w:hAnsiTheme="majorHAnsi" w:cs="Arial"/>
                <w:b/>
                <w:sz w:val="20"/>
                <w:szCs w:val="20"/>
              </w:rPr>
            </w:pPr>
          </w:p>
        </w:tc>
        <w:tc>
          <w:tcPr>
            <w:tcW w:w="2835" w:type="dxa"/>
          </w:tcPr>
          <w:p w:rsidR="0095745A" w:rsidRPr="00393109" w:rsidRDefault="0095745A" w:rsidP="000B6C04">
            <w:pPr>
              <w:rPr>
                <w:rFonts w:asciiTheme="majorHAnsi" w:hAnsiTheme="majorHAnsi" w:cs="Arial"/>
                <w:sz w:val="20"/>
                <w:szCs w:val="20"/>
              </w:rPr>
            </w:pPr>
            <w:r w:rsidRPr="00393109">
              <w:rPr>
                <w:rFonts w:asciiTheme="majorHAnsi" w:hAnsiTheme="majorHAnsi" w:cs="Arial"/>
                <w:sz w:val="20"/>
                <w:szCs w:val="20"/>
              </w:rPr>
              <w:t>Lack of recreational facilities in township areas</w:t>
            </w:r>
          </w:p>
        </w:tc>
        <w:tc>
          <w:tcPr>
            <w:tcW w:w="4677" w:type="dxa"/>
          </w:tcPr>
          <w:p w:rsidR="0095745A" w:rsidRPr="00393109" w:rsidRDefault="0095745A" w:rsidP="000B6C04">
            <w:pPr>
              <w:numPr>
                <w:ilvl w:val="0"/>
                <w:numId w:val="28"/>
              </w:numPr>
              <w:spacing w:after="115" w:line="256" w:lineRule="auto"/>
              <w:ind w:left="175" w:right="33" w:hanging="142"/>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 comprehensive infrastructure plan for sports facilities.</w:t>
            </w:r>
          </w:p>
        </w:tc>
      </w:tr>
    </w:tbl>
    <w:p w:rsidR="0095745A" w:rsidRPr="00393109" w:rsidRDefault="0095745A" w:rsidP="000B6C04">
      <w:pPr>
        <w:spacing w:after="28" w:line="240" w:lineRule="auto"/>
        <w:rPr>
          <w:rFonts w:asciiTheme="majorHAnsi" w:hAnsiTheme="majorHAnsi" w:cs="Arial"/>
          <w:b/>
          <w:i/>
          <w:sz w:val="20"/>
          <w:szCs w:val="20"/>
        </w:rPr>
      </w:pPr>
    </w:p>
    <w:p w:rsidR="0095745A" w:rsidRPr="00393109" w:rsidRDefault="0095745A"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FA4E21" w:rsidRPr="00393109" w:rsidRDefault="00FA4E21" w:rsidP="000B6C04">
      <w:pPr>
        <w:spacing w:after="28" w:line="240" w:lineRule="auto"/>
        <w:rPr>
          <w:rFonts w:asciiTheme="majorHAnsi" w:hAnsiTheme="majorHAnsi" w:cs="Arial"/>
          <w:b/>
          <w:sz w:val="20"/>
          <w:szCs w:val="20"/>
        </w:rPr>
      </w:pPr>
    </w:p>
    <w:p w:rsidR="0095745A" w:rsidRPr="00393109" w:rsidRDefault="009D785D" w:rsidP="000B6C04">
      <w:pPr>
        <w:spacing w:after="28" w:line="240" w:lineRule="auto"/>
        <w:rPr>
          <w:rFonts w:asciiTheme="majorHAnsi" w:hAnsiTheme="majorHAnsi" w:cs="Arial"/>
          <w:sz w:val="20"/>
          <w:szCs w:val="20"/>
        </w:rPr>
      </w:pPr>
      <w:r w:rsidRPr="00393109">
        <w:rPr>
          <w:rFonts w:asciiTheme="majorHAnsi" w:hAnsiTheme="majorHAnsi" w:cs="Arial"/>
          <w:b/>
          <w:sz w:val="20"/>
          <w:szCs w:val="20"/>
        </w:rPr>
        <w:t xml:space="preserve">5.4 </w:t>
      </w:r>
      <w:r w:rsidR="0095745A" w:rsidRPr="00393109">
        <w:rPr>
          <w:rFonts w:asciiTheme="majorHAnsi" w:hAnsiTheme="majorHAnsi" w:cs="Arial"/>
          <w:b/>
          <w:sz w:val="20"/>
          <w:szCs w:val="20"/>
        </w:rPr>
        <w:t>Municipal Opportunities</w:t>
      </w:r>
    </w:p>
    <w:tbl>
      <w:tblPr>
        <w:tblStyle w:val="TableGrid510"/>
        <w:tblW w:w="10065" w:type="dxa"/>
        <w:tblInd w:w="-431" w:type="dxa"/>
        <w:tblCellMar>
          <w:left w:w="107" w:type="dxa"/>
          <w:right w:w="115" w:type="dxa"/>
        </w:tblCellMar>
        <w:tblLook w:val="04A0" w:firstRow="1" w:lastRow="0" w:firstColumn="1" w:lastColumn="0" w:noHBand="0" w:noVBand="1"/>
      </w:tblPr>
      <w:tblGrid>
        <w:gridCol w:w="1838"/>
        <w:gridCol w:w="4463"/>
        <w:gridCol w:w="3764"/>
      </w:tblGrid>
      <w:tr w:rsidR="0095745A" w:rsidRPr="00393109" w:rsidTr="00623FFC">
        <w:trPr>
          <w:trHeight w:val="472"/>
        </w:trPr>
        <w:tc>
          <w:tcPr>
            <w:tcW w:w="1838" w:type="dxa"/>
            <w:tcBorders>
              <w:top w:val="single" w:sz="4" w:space="0" w:color="000000"/>
              <w:left w:val="single" w:sz="4" w:space="0" w:color="000000"/>
              <w:bottom w:val="single" w:sz="4" w:space="0" w:color="000000"/>
              <w:right w:val="single" w:sz="4" w:space="0" w:color="000000"/>
            </w:tcBorders>
            <w:shd w:val="clear" w:color="auto" w:fill="C0504D" w:themeFill="accent2"/>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t>Development Opportunity</w:t>
            </w:r>
          </w:p>
        </w:tc>
        <w:tc>
          <w:tcPr>
            <w:tcW w:w="4463" w:type="dxa"/>
            <w:tcBorders>
              <w:top w:val="single" w:sz="4" w:space="0" w:color="000000"/>
              <w:left w:val="single" w:sz="4" w:space="0" w:color="000000"/>
              <w:bottom w:val="single" w:sz="4" w:space="0" w:color="000000"/>
              <w:right w:val="single" w:sz="4" w:space="0" w:color="auto"/>
            </w:tcBorders>
            <w:shd w:val="clear" w:color="auto" w:fill="C0504D" w:themeFill="accent2"/>
            <w:hideMark/>
          </w:tcPr>
          <w:p w:rsidR="0095745A" w:rsidRPr="00393109" w:rsidRDefault="0095745A" w:rsidP="000B6C04">
            <w:pPr>
              <w:ind w:left="1"/>
              <w:rPr>
                <w:rFonts w:asciiTheme="majorHAnsi" w:hAnsiTheme="majorHAnsi" w:cs="Arial"/>
                <w:b/>
                <w:sz w:val="20"/>
                <w:szCs w:val="20"/>
                <w:lang w:eastAsia="en-ZA"/>
              </w:rPr>
            </w:pPr>
            <w:r w:rsidRPr="00393109">
              <w:rPr>
                <w:rFonts w:asciiTheme="majorHAnsi" w:hAnsiTheme="majorHAnsi" w:cs="Arial"/>
                <w:b/>
                <w:sz w:val="20"/>
                <w:szCs w:val="20"/>
                <w:lang w:eastAsia="en-ZA"/>
              </w:rPr>
              <w:t>Status Quo</w:t>
            </w:r>
          </w:p>
        </w:tc>
        <w:tc>
          <w:tcPr>
            <w:tcW w:w="3764" w:type="dxa"/>
            <w:tcBorders>
              <w:top w:val="single" w:sz="4" w:space="0" w:color="000000"/>
              <w:left w:val="single" w:sz="4" w:space="0" w:color="auto"/>
              <w:bottom w:val="single" w:sz="4" w:space="0" w:color="000000"/>
              <w:right w:val="single" w:sz="4" w:space="0" w:color="000000"/>
            </w:tcBorders>
            <w:shd w:val="clear" w:color="auto" w:fill="C0504D" w:themeFill="accent2"/>
            <w:hideMark/>
          </w:tcPr>
          <w:p w:rsidR="0095745A" w:rsidRPr="00393109" w:rsidRDefault="0095745A" w:rsidP="000B6C04">
            <w:pPr>
              <w:ind w:left="1284"/>
              <w:rPr>
                <w:rFonts w:asciiTheme="majorHAnsi" w:hAnsiTheme="majorHAnsi" w:cs="Arial"/>
                <w:sz w:val="20"/>
                <w:szCs w:val="20"/>
                <w:lang w:eastAsia="en-ZA"/>
              </w:rPr>
            </w:pPr>
            <w:r w:rsidRPr="00393109">
              <w:rPr>
                <w:rFonts w:asciiTheme="majorHAnsi" w:hAnsiTheme="majorHAnsi" w:cs="Arial"/>
                <w:b/>
                <w:sz w:val="20"/>
                <w:szCs w:val="20"/>
                <w:lang w:eastAsia="en-ZA"/>
              </w:rPr>
              <w:t>Focus Initiatives</w:t>
            </w:r>
          </w:p>
        </w:tc>
      </w:tr>
      <w:tr w:rsidR="0095745A" w:rsidRPr="00393109" w:rsidTr="00623FFC">
        <w:trPr>
          <w:trHeight w:val="1116"/>
        </w:trPr>
        <w:tc>
          <w:tcPr>
            <w:tcW w:w="1838" w:type="dxa"/>
            <w:vMerge w:val="restart"/>
            <w:tcBorders>
              <w:top w:val="single" w:sz="4" w:space="0" w:color="000000"/>
              <w:left w:val="single" w:sz="4" w:space="0" w:color="000000"/>
              <w:bottom w:val="single" w:sz="4" w:space="0" w:color="000000"/>
              <w:right w:val="single" w:sz="4" w:space="0" w:color="auto"/>
            </w:tcBorders>
            <w:shd w:val="clear" w:color="auto" w:fill="EAF1DD"/>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lastRenderedPageBreak/>
              <w:t>Economic growth</w:t>
            </w:r>
          </w:p>
        </w:tc>
        <w:tc>
          <w:tcPr>
            <w:tcW w:w="4463" w:type="dxa"/>
            <w:tcBorders>
              <w:top w:val="single" w:sz="4" w:space="0" w:color="000000"/>
              <w:left w:val="single" w:sz="4" w:space="0" w:color="auto"/>
              <w:bottom w:val="single" w:sz="4" w:space="0" w:color="auto"/>
              <w:right w:val="single" w:sz="4" w:space="0" w:color="auto"/>
            </w:tcBorders>
          </w:tcPr>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Provincial road R64 passing through the town of </w:t>
            </w:r>
            <w:proofErr w:type="spellStart"/>
            <w:r w:rsidRPr="00393109">
              <w:rPr>
                <w:rFonts w:asciiTheme="majorHAnsi" w:eastAsia="Arial" w:hAnsiTheme="majorHAnsi" w:cs="Arial"/>
                <w:color w:val="000000"/>
                <w:sz w:val="20"/>
                <w:szCs w:val="20"/>
                <w:lang w:eastAsia="en-ZA"/>
              </w:rPr>
              <w:t>Dealesville</w:t>
            </w:r>
            <w:proofErr w:type="spellEnd"/>
            <w:r w:rsidRPr="00393109">
              <w:rPr>
                <w:rFonts w:asciiTheme="majorHAnsi" w:eastAsia="Arial" w:hAnsiTheme="majorHAnsi" w:cs="Arial"/>
                <w:color w:val="000000"/>
                <w:sz w:val="20"/>
                <w:szCs w:val="20"/>
                <w:lang w:eastAsia="en-ZA"/>
              </w:rPr>
              <w:t xml:space="preserve"> and </w:t>
            </w:r>
            <w:proofErr w:type="spellStart"/>
            <w:r w:rsidRPr="00393109">
              <w:rPr>
                <w:rFonts w:asciiTheme="majorHAnsi" w:eastAsia="Arial" w:hAnsiTheme="majorHAnsi" w:cs="Arial"/>
                <w:color w:val="000000"/>
                <w:sz w:val="20"/>
                <w:szCs w:val="20"/>
                <w:lang w:eastAsia="en-ZA"/>
              </w:rPr>
              <w:t>Boshof</w:t>
            </w:r>
            <w:proofErr w:type="spellEnd"/>
            <w:r w:rsidRPr="00393109">
              <w:rPr>
                <w:rFonts w:asciiTheme="majorHAnsi" w:eastAsia="Arial" w:hAnsiTheme="majorHAnsi" w:cs="Arial"/>
                <w:color w:val="000000"/>
                <w:sz w:val="20"/>
                <w:szCs w:val="20"/>
                <w:lang w:eastAsia="en-ZA"/>
              </w:rPr>
              <w:t>.</w:t>
            </w:r>
          </w:p>
          <w:p w:rsidR="0095745A" w:rsidRPr="00393109" w:rsidRDefault="0095745A" w:rsidP="000B6C04">
            <w:pPr>
              <w:spacing w:after="236"/>
              <w:ind w:left="395"/>
              <w:rPr>
                <w:rFonts w:asciiTheme="majorHAnsi" w:eastAsia="Arial" w:hAnsiTheme="majorHAnsi" w:cs="Arial"/>
                <w:color w:val="000000"/>
                <w:sz w:val="20"/>
                <w:szCs w:val="20"/>
                <w:lang w:eastAsia="en-ZA"/>
              </w:rPr>
            </w:pPr>
          </w:p>
          <w:p w:rsidR="0095745A" w:rsidRPr="00393109" w:rsidRDefault="0095745A" w:rsidP="000B6C04">
            <w:pPr>
              <w:rPr>
                <w:rFonts w:asciiTheme="majorHAnsi" w:hAnsiTheme="majorHAnsi" w:cs="Arial"/>
                <w:sz w:val="20"/>
                <w:szCs w:val="20"/>
                <w:lang w:eastAsia="en-ZA"/>
              </w:rPr>
            </w:pPr>
          </w:p>
        </w:tc>
        <w:tc>
          <w:tcPr>
            <w:tcW w:w="3764" w:type="dxa"/>
            <w:tcBorders>
              <w:top w:val="single" w:sz="4" w:space="0" w:color="000000"/>
              <w:left w:val="single" w:sz="4" w:space="0" w:color="auto"/>
              <w:bottom w:val="single" w:sz="4" w:space="0" w:color="auto"/>
              <w:right w:val="single" w:sz="4" w:space="0" w:color="000000"/>
            </w:tcBorders>
          </w:tcPr>
          <w:p w:rsidR="0095745A" w:rsidRPr="00393109" w:rsidRDefault="0095745A" w:rsidP="000B6C04">
            <w:pPr>
              <w:numPr>
                <w:ilvl w:val="0"/>
                <w:numId w:val="28"/>
              </w:numPr>
              <w:tabs>
                <w:tab w:val="left" w:pos="2946"/>
                <w:tab w:val="left" w:pos="3402"/>
                <w:tab w:val="left" w:pos="3941"/>
              </w:tabs>
              <w:spacing w:after="236"/>
              <w:ind w:left="226" w:right="594"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Development of Tourism plan.</w:t>
            </w:r>
          </w:p>
          <w:p w:rsidR="0095745A" w:rsidRPr="00393109" w:rsidRDefault="0095745A" w:rsidP="000B6C04">
            <w:pPr>
              <w:numPr>
                <w:ilvl w:val="0"/>
                <w:numId w:val="28"/>
              </w:numPr>
              <w:spacing w:after="236"/>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Conduct the feasibility study to use resources to economically enhance development</w:t>
            </w:r>
          </w:p>
          <w:p w:rsidR="0095745A" w:rsidRPr="00393109" w:rsidRDefault="0095745A" w:rsidP="000B6C04">
            <w:pPr>
              <w:ind w:left="34" w:hanging="34"/>
              <w:rPr>
                <w:rFonts w:asciiTheme="majorHAnsi" w:hAnsiTheme="majorHAnsi" w:cs="Arial"/>
                <w:sz w:val="20"/>
                <w:szCs w:val="20"/>
                <w:lang w:eastAsia="en-ZA"/>
              </w:rPr>
            </w:pPr>
          </w:p>
        </w:tc>
      </w:tr>
      <w:tr w:rsidR="0095745A" w:rsidRPr="00393109" w:rsidTr="00623FFC">
        <w:trPr>
          <w:trHeight w:val="52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95745A" w:rsidRPr="00393109" w:rsidRDefault="0095745A" w:rsidP="000B6C04">
            <w:pPr>
              <w:rPr>
                <w:rFonts w:asciiTheme="majorHAnsi" w:hAnsiTheme="majorHAnsi" w:cs="Arial"/>
                <w:sz w:val="20"/>
                <w:szCs w:val="20"/>
                <w:lang w:eastAsia="en-ZA"/>
              </w:rPr>
            </w:pPr>
          </w:p>
        </w:tc>
        <w:tc>
          <w:tcPr>
            <w:tcW w:w="4463" w:type="dxa"/>
            <w:tcBorders>
              <w:top w:val="single" w:sz="4" w:space="0" w:color="auto"/>
              <w:left w:val="single" w:sz="4" w:space="0" w:color="auto"/>
              <w:bottom w:val="single" w:sz="4" w:space="0" w:color="auto"/>
              <w:right w:val="single" w:sz="4" w:space="0" w:color="auto"/>
            </w:tcBorders>
          </w:tcPr>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Existing mines established around the area.</w:t>
            </w:r>
          </w:p>
          <w:p w:rsidR="0095745A" w:rsidRPr="00393109" w:rsidRDefault="0095745A" w:rsidP="000B6C04">
            <w:pPr>
              <w:rPr>
                <w:rFonts w:asciiTheme="majorHAnsi" w:hAnsiTheme="majorHAnsi" w:cs="Arial"/>
                <w:sz w:val="20"/>
                <w:szCs w:val="20"/>
                <w:lang w:eastAsia="en-ZA"/>
              </w:rPr>
            </w:pPr>
          </w:p>
        </w:tc>
        <w:tc>
          <w:tcPr>
            <w:tcW w:w="3764" w:type="dxa"/>
            <w:tcBorders>
              <w:top w:val="single" w:sz="4" w:space="0" w:color="auto"/>
              <w:left w:val="single" w:sz="4" w:space="0" w:color="auto"/>
              <w:bottom w:val="single" w:sz="4" w:space="0" w:color="auto"/>
              <w:right w:val="single" w:sz="4" w:space="0" w:color="000000"/>
            </w:tcBorders>
          </w:tcPr>
          <w:p w:rsidR="0095745A" w:rsidRPr="00393109" w:rsidRDefault="0095745A" w:rsidP="000B6C04">
            <w:pPr>
              <w:numPr>
                <w:ilvl w:val="0"/>
                <w:numId w:val="29"/>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Conducting a SWOT Analysis and engage with Department of Mineral and Energy.</w:t>
            </w:r>
          </w:p>
          <w:p w:rsidR="0095745A" w:rsidRPr="00393109" w:rsidRDefault="0095745A" w:rsidP="000B6C04">
            <w:pPr>
              <w:ind w:left="34" w:hanging="34"/>
              <w:rPr>
                <w:rFonts w:asciiTheme="majorHAnsi" w:hAnsiTheme="majorHAnsi" w:cs="Arial"/>
                <w:sz w:val="20"/>
                <w:szCs w:val="20"/>
                <w:lang w:eastAsia="en-ZA"/>
              </w:rPr>
            </w:pPr>
          </w:p>
        </w:tc>
      </w:tr>
      <w:tr w:rsidR="0095745A" w:rsidRPr="00393109" w:rsidTr="006B1B55">
        <w:trPr>
          <w:trHeight w:val="1768"/>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95745A" w:rsidRPr="00393109" w:rsidRDefault="0095745A" w:rsidP="000B6C04">
            <w:pPr>
              <w:rPr>
                <w:rFonts w:asciiTheme="majorHAnsi" w:hAnsiTheme="majorHAnsi" w:cs="Arial"/>
                <w:sz w:val="20"/>
                <w:szCs w:val="20"/>
                <w:lang w:eastAsia="en-ZA"/>
              </w:rPr>
            </w:pPr>
          </w:p>
        </w:tc>
        <w:tc>
          <w:tcPr>
            <w:tcW w:w="4463" w:type="dxa"/>
            <w:tcBorders>
              <w:top w:val="single" w:sz="4" w:space="0" w:color="auto"/>
              <w:left w:val="single" w:sz="4" w:space="0" w:color="auto"/>
              <w:bottom w:val="single" w:sz="4" w:space="0" w:color="auto"/>
              <w:right w:val="single" w:sz="4" w:space="0" w:color="auto"/>
            </w:tcBorders>
          </w:tcPr>
          <w:p w:rsidR="0095745A" w:rsidRPr="00393109" w:rsidRDefault="0095745A" w:rsidP="000B6C04">
            <w:pPr>
              <w:pStyle w:val="ListParagraph"/>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Solar plant establish in </w:t>
            </w:r>
            <w:proofErr w:type="spellStart"/>
            <w:r w:rsidRPr="00393109">
              <w:rPr>
                <w:rFonts w:asciiTheme="majorHAnsi" w:eastAsia="Arial" w:hAnsiTheme="majorHAnsi" w:cs="Arial"/>
                <w:color w:val="000000"/>
                <w:sz w:val="20"/>
                <w:szCs w:val="20"/>
                <w:lang w:eastAsia="en-ZA"/>
              </w:rPr>
              <w:t>Boshof</w:t>
            </w:r>
            <w:proofErr w:type="spellEnd"/>
            <w:r w:rsidRPr="00393109">
              <w:rPr>
                <w:rFonts w:asciiTheme="majorHAnsi" w:eastAsia="Arial" w:hAnsiTheme="majorHAnsi" w:cs="Arial"/>
                <w:color w:val="000000"/>
                <w:sz w:val="20"/>
                <w:szCs w:val="20"/>
                <w:lang w:eastAsia="en-ZA"/>
              </w:rPr>
              <w:t xml:space="preserve"> (60 m)</w:t>
            </w:r>
          </w:p>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2 National Power grid at </w:t>
            </w:r>
            <w:proofErr w:type="spellStart"/>
            <w:r w:rsidRPr="00393109">
              <w:rPr>
                <w:rFonts w:asciiTheme="majorHAnsi" w:eastAsia="Arial" w:hAnsiTheme="majorHAnsi" w:cs="Arial"/>
                <w:color w:val="000000"/>
                <w:sz w:val="20"/>
                <w:szCs w:val="20"/>
                <w:lang w:eastAsia="en-ZA"/>
              </w:rPr>
              <w:t>Dealesville</w:t>
            </w:r>
            <w:proofErr w:type="spellEnd"/>
            <w:r w:rsidRPr="00393109">
              <w:rPr>
                <w:rFonts w:asciiTheme="majorHAnsi" w:eastAsia="Arial" w:hAnsiTheme="majorHAnsi" w:cs="Arial"/>
                <w:color w:val="000000"/>
                <w:sz w:val="20"/>
                <w:szCs w:val="20"/>
                <w:lang w:eastAsia="en-ZA"/>
              </w:rPr>
              <w:t xml:space="preserve"> (Beta  and </w:t>
            </w:r>
            <w:proofErr w:type="spellStart"/>
            <w:r w:rsidRPr="00393109">
              <w:rPr>
                <w:rFonts w:asciiTheme="majorHAnsi" w:eastAsia="Arial" w:hAnsiTheme="majorHAnsi" w:cs="Arial"/>
                <w:color w:val="000000"/>
                <w:sz w:val="20"/>
                <w:szCs w:val="20"/>
                <w:lang w:eastAsia="en-ZA"/>
              </w:rPr>
              <w:t>Persius</w:t>
            </w:r>
            <w:proofErr w:type="spellEnd"/>
            <w:r w:rsidRPr="00393109">
              <w:rPr>
                <w:rFonts w:asciiTheme="majorHAnsi" w:eastAsia="Arial" w:hAnsiTheme="majorHAnsi" w:cs="Arial"/>
                <w:color w:val="000000"/>
                <w:sz w:val="20"/>
                <w:szCs w:val="20"/>
                <w:lang w:eastAsia="en-ZA"/>
              </w:rPr>
              <w:t>)</w:t>
            </w:r>
          </w:p>
          <w:p w:rsidR="0095745A" w:rsidRPr="00393109" w:rsidRDefault="0095745A" w:rsidP="000B6C04">
            <w:pPr>
              <w:rPr>
                <w:rFonts w:asciiTheme="majorHAnsi" w:hAnsiTheme="majorHAnsi" w:cs="Arial"/>
                <w:sz w:val="20"/>
                <w:szCs w:val="20"/>
                <w:lang w:eastAsia="en-ZA"/>
              </w:rPr>
            </w:pPr>
          </w:p>
        </w:tc>
        <w:tc>
          <w:tcPr>
            <w:tcW w:w="3764" w:type="dxa"/>
            <w:tcBorders>
              <w:top w:val="single" w:sz="4" w:space="0" w:color="auto"/>
              <w:left w:val="single" w:sz="4" w:space="0" w:color="auto"/>
              <w:bottom w:val="single" w:sz="4" w:space="0" w:color="auto"/>
              <w:right w:val="single" w:sz="4" w:space="0" w:color="000000"/>
            </w:tcBorders>
          </w:tcPr>
          <w:p w:rsidR="0095745A" w:rsidRPr="00393109" w:rsidRDefault="0095745A" w:rsidP="000B6C04">
            <w:pPr>
              <w:numPr>
                <w:ilvl w:val="0"/>
                <w:numId w:val="29"/>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Support initiatives of renewal energy as guided by the spatial development framework.</w:t>
            </w:r>
          </w:p>
          <w:p w:rsidR="0095745A" w:rsidRPr="00393109" w:rsidRDefault="0095745A" w:rsidP="000B6C04">
            <w:pPr>
              <w:numPr>
                <w:ilvl w:val="0"/>
                <w:numId w:val="29"/>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Build working relationship with State Owned Enterprise for improving livelihood of residents.</w:t>
            </w:r>
          </w:p>
          <w:p w:rsidR="0095745A" w:rsidRPr="00393109" w:rsidRDefault="0095745A" w:rsidP="000B6C04">
            <w:pPr>
              <w:ind w:left="34" w:hanging="34"/>
              <w:rPr>
                <w:rFonts w:asciiTheme="majorHAnsi" w:hAnsiTheme="majorHAnsi" w:cs="Arial"/>
                <w:sz w:val="20"/>
                <w:szCs w:val="20"/>
                <w:lang w:eastAsia="en-ZA"/>
              </w:rPr>
            </w:pPr>
          </w:p>
        </w:tc>
      </w:tr>
      <w:tr w:rsidR="0095745A" w:rsidRPr="00393109" w:rsidTr="006B1B55">
        <w:trPr>
          <w:trHeight w:val="2094"/>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95745A" w:rsidRPr="00393109" w:rsidRDefault="0095745A" w:rsidP="000B6C04">
            <w:pPr>
              <w:rPr>
                <w:rFonts w:asciiTheme="majorHAnsi" w:hAnsiTheme="majorHAnsi" w:cs="Arial"/>
                <w:sz w:val="20"/>
                <w:szCs w:val="20"/>
                <w:lang w:eastAsia="en-ZA"/>
              </w:rPr>
            </w:pPr>
          </w:p>
        </w:tc>
        <w:tc>
          <w:tcPr>
            <w:tcW w:w="4463" w:type="dxa"/>
            <w:tcBorders>
              <w:top w:val="single" w:sz="4" w:space="0" w:color="auto"/>
              <w:left w:val="single" w:sz="4" w:space="0" w:color="auto"/>
              <w:bottom w:val="single" w:sz="4" w:space="0" w:color="auto"/>
              <w:right w:val="single" w:sz="4" w:space="0" w:color="auto"/>
            </w:tcBorders>
          </w:tcPr>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Large commonages around 3 towns.</w:t>
            </w:r>
          </w:p>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Caravan Park.(Tourism - accommodation)</w:t>
            </w:r>
          </w:p>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Private Game-farming is increasing around </w:t>
            </w:r>
            <w:proofErr w:type="spellStart"/>
            <w:r w:rsidRPr="00393109">
              <w:rPr>
                <w:rFonts w:asciiTheme="majorHAnsi" w:eastAsia="Arial" w:hAnsiTheme="majorHAnsi" w:cs="Arial"/>
                <w:color w:val="000000"/>
                <w:sz w:val="20"/>
                <w:szCs w:val="20"/>
                <w:lang w:eastAsia="en-ZA"/>
              </w:rPr>
              <w:t>Tokologo</w:t>
            </w:r>
            <w:proofErr w:type="spellEnd"/>
            <w:r w:rsidRPr="00393109">
              <w:rPr>
                <w:rFonts w:asciiTheme="majorHAnsi" w:eastAsia="Arial" w:hAnsiTheme="majorHAnsi" w:cs="Arial"/>
                <w:color w:val="000000"/>
                <w:sz w:val="20"/>
                <w:szCs w:val="20"/>
                <w:lang w:eastAsia="en-ZA"/>
              </w:rPr>
              <w:t>.</w:t>
            </w:r>
          </w:p>
        </w:tc>
        <w:tc>
          <w:tcPr>
            <w:tcW w:w="3764" w:type="dxa"/>
            <w:tcBorders>
              <w:top w:val="single" w:sz="4" w:space="0" w:color="auto"/>
              <w:left w:val="single" w:sz="4" w:space="0" w:color="auto"/>
              <w:bottom w:val="single" w:sz="4" w:space="0" w:color="auto"/>
              <w:right w:val="single" w:sz="4" w:space="0" w:color="000000"/>
            </w:tcBorders>
            <w:hideMark/>
          </w:tcPr>
          <w:p w:rsidR="0095745A" w:rsidRPr="00393109" w:rsidRDefault="0095745A" w:rsidP="000B6C04">
            <w:pPr>
              <w:numPr>
                <w:ilvl w:val="0"/>
                <w:numId w:val="30"/>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Establish forum for Cooperatives.</w:t>
            </w:r>
          </w:p>
          <w:p w:rsidR="0095745A" w:rsidRPr="00393109" w:rsidRDefault="0095745A" w:rsidP="000B6C04">
            <w:pPr>
              <w:numPr>
                <w:ilvl w:val="0"/>
                <w:numId w:val="30"/>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Promote growth of emerging farmers.</w:t>
            </w:r>
          </w:p>
          <w:p w:rsidR="0095745A" w:rsidRPr="00393109" w:rsidRDefault="0095745A" w:rsidP="000B6C04">
            <w:pPr>
              <w:numPr>
                <w:ilvl w:val="0"/>
                <w:numId w:val="30"/>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Promote and support tourism as an emerging enterprise within the municipality.</w:t>
            </w:r>
          </w:p>
        </w:tc>
      </w:tr>
      <w:tr w:rsidR="0095745A" w:rsidRPr="00393109" w:rsidTr="006B1B55">
        <w:trPr>
          <w:trHeight w:val="1093"/>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95745A" w:rsidRPr="00393109" w:rsidRDefault="0095745A" w:rsidP="000B6C04">
            <w:pPr>
              <w:rPr>
                <w:rFonts w:asciiTheme="majorHAnsi" w:hAnsiTheme="majorHAnsi" w:cs="Arial"/>
                <w:sz w:val="20"/>
                <w:szCs w:val="20"/>
                <w:lang w:eastAsia="en-ZA"/>
              </w:rPr>
            </w:pPr>
          </w:p>
        </w:tc>
        <w:tc>
          <w:tcPr>
            <w:tcW w:w="4463" w:type="dxa"/>
            <w:tcBorders>
              <w:top w:val="single" w:sz="4" w:space="0" w:color="auto"/>
              <w:left w:val="single" w:sz="4" w:space="0" w:color="auto"/>
              <w:bottom w:val="single" w:sz="4" w:space="0" w:color="000000"/>
              <w:right w:val="single" w:sz="4" w:space="0" w:color="auto"/>
            </w:tcBorders>
          </w:tcPr>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War museum and heritage sites in </w:t>
            </w:r>
            <w:proofErr w:type="spellStart"/>
            <w:r w:rsidRPr="00393109">
              <w:rPr>
                <w:rFonts w:asciiTheme="majorHAnsi" w:eastAsia="Arial" w:hAnsiTheme="majorHAnsi" w:cs="Arial"/>
                <w:color w:val="000000"/>
                <w:sz w:val="20"/>
                <w:szCs w:val="20"/>
                <w:lang w:eastAsia="en-ZA"/>
              </w:rPr>
              <w:t>Boshof</w:t>
            </w:r>
            <w:proofErr w:type="spellEnd"/>
          </w:p>
          <w:p w:rsidR="0095745A" w:rsidRPr="00393109" w:rsidRDefault="0095745A" w:rsidP="000B6C04">
            <w:pPr>
              <w:numPr>
                <w:ilvl w:val="0"/>
                <w:numId w:val="24"/>
              </w:numPr>
              <w:spacing w:after="236"/>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Salt pan around </w:t>
            </w:r>
            <w:proofErr w:type="spellStart"/>
            <w:r w:rsidRPr="00393109">
              <w:rPr>
                <w:rFonts w:asciiTheme="majorHAnsi" w:eastAsia="Arial" w:hAnsiTheme="majorHAnsi" w:cs="Arial"/>
                <w:color w:val="000000"/>
                <w:sz w:val="20"/>
                <w:szCs w:val="20"/>
                <w:lang w:eastAsia="en-ZA"/>
              </w:rPr>
              <w:t>Dealesville</w:t>
            </w:r>
            <w:proofErr w:type="spellEnd"/>
            <w:r w:rsidRPr="00393109">
              <w:rPr>
                <w:rFonts w:asciiTheme="majorHAnsi" w:eastAsia="Arial" w:hAnsiTheme="majorHAnsi" w:cs="Arial"/>
                <w:color w:val="000000"/>
                <w:sz w:val="20"/>
                <w:szCs w:val="20"/>
                <w:lang w:eastAsia="en-ZA"/>
              </w:rPr>
              <w:t>.</w:t>
            </w:r>
          </w:p>
        </w:tc>
        <w:tc>
          <w:tcPr>
            <w:tcW w:w="3764" w:type="dxa"/>
            <w:tcBorders>
              <w:top w:val="single" w:sz="4" w:space="0" w:color="auto"/>
              <w:left w:val="single" w:sz="4" w:space="0" w:color="auto"/>
              <w:bottom w:val="single" w:sz="4" w:space="0" w:color="000000"/>
              <w:right w:val="single" w:sz="4" w:space="0" w:color="000000"/>
            </w:tcBorders>
            <w:hideMark/>
          </w:tcPr>
          <w:p w:rsidR="0095745A" w:rsidRPr="00393109" w:rsidRDefault="0095745A" w:rsidP="000B6C04">
            <w:pPr>
              <w:numPr>
                <w:ilvl w:val="0"/>
                <w:numId w:val="31"/>
              </w:numPr>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Promote heritage and environmental area within municipal jurisdiction.</w:t>
            </w:r>
          </w:p>
        </w:tc>
      </w:tr>
      <w:tr w:rsidR="0095745A" w:rsidRPr="00393109" w:rsidTr="00623FFC">
        <w:trPr>
          <w:trHeight w:val="475"/>
        </w:trPr>
        <w:tc>
          <w:tcPr>
            <w:tcW w:w="1838" w:type="dxa"/>
            <w:tcBorders>
              <w:top w:val="single" w:sz="4" w:space="0" w:color="000000"/>
              <w:left w:val="single" w:sz="4" w:space="0" w:color="000000"/>
              <w:bottom w:val="single" w:sz="4" w:space="0" w:color="000000"/>
              <w:right w:val="single" w:sz="4" w:space="0" w:color="000000"/>
            </w:tcBorders>
            <w:shd w:val="clear" w:color="auto" w:fill="EAF1DD"/>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t>Improved Service Delivery</w:t>
            </w:r>
          </w:p>
        </w:tc>
        <w:tc>
          <w:tcPr>
            <w:tcW w:w="4463" w:type="dxa"/>
            <w:tcBorders>
              <w:top w:val="single" w:sz="4" w:space="0" w:color="000000"/>
              <w:left w:val="single" w:sz="4" w:space="0" w:color="000000"/>
              <w:bottom w:val="single" w:sz="4" w:space="0" w:color="000000"/>
              <w:right w:val="single" w:sz="4" w:space="0" w:color="auto"/>
            </w:tcBorders>
            <w:hideMark/>
          </w:tcPr>
          <w:p w:rsidR="0095745A" w:rsidRPr="00393109" w:rsidRDefault="0095745A" w:rsidP="000B6C04">
            <w:pPr>
              <w:ind w:left="2993" w:hanging="2992"/>
              <w:rPr>
                <w:rFonts w:asciiTheme="majorHAnsi" w:hAnsiTheme="majorHAnsi" w:cs="Arial"/>
                <w:sz w:val="20"/>
                <w:szCs w:val="20"/>
                <w:lang w:eastAsia="en-ZA"/>
              </w:rPr>
            </w:pPr>
            <w:r w:rsidRPr="00393109">
              <w:rPr>
                <w:rFonts w:asciiTheme="majorHAnsi" w:hAnsiTheme="majorHAnsi" w:cs="Arial"/>
                <w:sz w:val="20"/>
                <w:szCs w:val="20"/>
                <w:lang w:eastAsia="en-ZA"/>
              </w:rPr>
              <w:t xml:space="preserve">Regional Bulk water supply </w:t>
            </w:r>
            <w:proofErr w:type="spellStart"/>
            <w:r w:rsidRPr="00393109">
              <w:rPr>
                <w:rFonts w:asciiTheme="majorHAnsi" w:hAnsiTheme="majorHAnsi" w:cs="Arial"/>
                <w:sz w:val="20"/>
                <w:szCs w:val="20"/>
                <w:lang w:eastAsia="en-ZA"/>
              </w:rPr>
              <w:t>Hertzogville</w:t>
            </w:r>
            <w:proofErr w:type="spellEnd"/>
          </w:p>
          <w:p w:rsidR="0095745A" w:rsidRPr="00393109" w:rsidRDefault="0095745A" w:rsidP="000B6C04">
            <w:pPr>
              <w:ind w:left="2993" w:hanging="2992"/>
              <w:rPr>
                <w:rFonts w:asciiTheme="majorHAnsi" w:hAnsiTheme="majorHAnsi" w:cs="Arial"/>
                <w:sz w:val="20"/>
                <w:szCs w:val="20"/>
                <w:lang w:eastAsia="en-ZA"/>
              </w:rPr>
            </w:pPr>
            <w:r w:rsidRPr="00393109">
              <w:rPr>
                <w:rFonts w:asciiTheme="majorHAnsi" w:hAnsiTheme="majorHAnsi" w:cs="Arial"/>
                <w:sz w:val="20"/>
                <w:szCs w:val="20"/>
                <w:lang w:eastAsia="en-ZA"/>
              </w:rPr>
              <w:t xml:space="preserve">Complete and </w:t>
            </w:r>
            <w:proofErr w:type="spellStart"/>
            <w:r w:rsidRPr="00393109">
              <w:rPr>
                <w:rFonts w:asciiTheme="majorHAnsi" w:hAnsiTheme="majorHAnsi" w:cs="Arial"/>
                <w:sz w:val="20"/>
                <w:szCs w:val="20"/>
                <w:lang w:eastAsia="en-ZA"/>
              </w:rPr>
              <w:t>Boshof</w:t>
            </w:r>
            <w:proofErr w:type="spellEnd"/>
            <w:r w:rsidRPr="00393109">
              <w:rPr>
                <w:rFonts w:asciiTheme="majorHAnsi" w:hAnsiTheme="majorHAnsi" w:cs="Arial"/>
                <w:sz w:val="20"/>
                <w:szCs w:val="20"/>
                <w:lang w:eastAsia="en-ZA"/>
              </w:rPr>
              <w:t xml:space="preserve"> is on construction.</w:t>
            </w:r>
          </w:p>
          <w:p w:rsidR="0095745A" w:rsidRPr="00393109" w:rsidRDefault="0095745A" w:rsidP="000B6C04">
            <w:pPr>
              <w:rPr>
                <w:rFonts w:asciiTheme="majorHAnsi" w:hAnsiTheme="majorHAnsi" w:cs="Arial"/>
                <w:sz w:val="20"/>
                <w:szCs w:val="20"/>
                <w:lang w:eastAsia="en-ZA"/>
              </w:rPr>
            </w:pPr>
          </w:p>
        </w:tc>
        <w:tc>
          <w:tcPr>
            <w:tcW w:w="3764" w:type="dxa"/>
            <w:tcBorders>
              <w:top w:val="single" w:sz="4" w:space="0" w:color="000000"/>
              <w:left w:val="single" w:sz="4" w:space="0" w:color="auto"/>
              <w:bottom w:val="single" w:sz="4" w:space="0" w:color="000000"/>
              <w:right w:val="single" w:sz="4" w:space="0" w:color="000000"/>
            </w:tcBorders>
            <w:hideMark/>
          </w:tcPr>
          <w:p w:rsidR="0095745A" w:rsidRPr="00393109" w:rsidRDefault="0095745A" w:rsidP="000B6C04">
            <w:pPr>
              <w:numPr>
                <w:ilvl w:val="0"/>
                <w:numId w:val="31"/>
              </w:numPr>
              <w:spacing w:line="256" w:lineRule="auto"/>
              <w:ind w:left="226" w:right="8" w:hanging="226"/>
              <w:rPr>
                <w:rFonts w:asciiTheme="majorHAnsi" w:hAnsiTheme="majorHAnsi" w:cs="Arial"/>
                <w:color w:val="000000"/>
                <w:sz w:val="20"/>
                <w:szCs w:val="20"/>
                <w:lang w:eastAsia="en-ZA"/>
              </w:rPr>
            </w:pPr>
            <w:r w:rsidRPr="00393109">
              <w:rPr>
                <w:rFonts w:asciiTheme="majorHAnsi" w:hAnsiTheme="majorHAnsi" w:cs="Arial"/>
                <w:color w:val="000000"/>
                <w:sz w:val="20"/>
                <w:szCs w:val="20"/>
                <w:lang w:eastAsia="en-ZA"/>
              </w:rPr>
              <w:t>Update Municipal Infrastructure</w:t>
            </w:r>
          </w:p>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sz w:val="20"/>
                <w:szCs w:val="20"/>
                <w:lang w:eastAsia="en-ZA"/>
              </w:rPr>
              <w:t>Master Plan</w:t>
            </w:r>
          </w:p>
        </w:tc>
      </w:tr>
      <w:tr w:rsidR="0095745A" w:rsidRPr="00393109" w:rsidTr="00623FFC">
        <w:trPr>
          <w:trHeight w:val="475"/>
        </w:trPr>
        <w:tc>
          <w:tcPr>
            <w:tcW w:w="1838" w:type="dxa"/>
            <w:tcBorders>
              <w:top w:val="single" w:sz="4" w:space="0" w:color="000000"/>
              <w:left w:val="single" w:sz="4" w:space="0" w:color="000000"/>
              <w:bottom w:val="single" w:sz="4" w:space="0" w:color="000000"/>
              <w:right w:val="single" w:sz="4" w:space="0" w:color="000000"/>
            </w:tcBorders>
            <w:shd w:val="clear" w:color="auto" w:fill="EAF1DD"/>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t>Good Governance</w:t>
            </w:r>
          </w:p>
        </w:tc>
        <w:tc>
          <w:tcPr>
            <w:tcW w:w="4463" w:type="dxa"/>
            <w:tcBorders>
              <w:top w:val="single" w:sz="4" w:space="0" w:color="000000"/>
              <w:left w:val="single" w:sz="4" w:space="0" w:color="000000"/>
              <w:bottom w:val="single" w:sz="4" w:space="0" w:color="000000"/>
              <w:right w:val="single" w:sz="4" w:space="0" w:color="auto"/>
            </w:tcBorders>
          </w:tcPr>
          <w:p w:rsidR="0095745A" w:rsidRPr="00393109" w:rsidRDefault="0095745A" w:rsidP="000B6C04">
            <w:pPr>
              <w:ind w:left="1"/>
              <w:rPr>
                <w:rFonts w:asciiTheme="majorHAnsi" w:hAnsiTheme="majorHAnsi" w:cs="Arial"/>
                <w:sz w:val="20"/>
                <w:szCs w:val="20"/>
                <w:lang w:eastAsia="en-ZA"/>
              </w:rPr>
            </w:pPr>
            <w:r w:rsidRPr="00393109">
              <w:rPr>
                <w:rFonts w:asciiTheme="majorHAnsi" w:hAnsiTheme="majorHAnsi" w:cs="Arial"/>
                <w:sz w:val="20"/>
                <w:szCs w:val="20"/>
                <w:lang w:eastAsia="en-ZA"/>
              </w:rPr>
              <w:t>Review and enhance existing policies.</w:t>
            </w:r>
          </w:p>
          <w:p w:rsidR="0095745A" w:rsidRPr="00393109" w:rsidRDefault="0095745A" w:rsidP="000B6C04">
            <w:pPr>
              <w:ind w:left="1"/>
              <w:rPr>
                <w:rFonts w:asciiTheme="majorHAnsi" w:hAnsiTheme="majorHAnsi" w:cs="Arial"/>
                <w:sz w:val="20"/>
                <w:szCs w:val="20"/>
                <w:lang w:eastAsia="en-ZA"/>
              </w:rPr>
            </w:pPr>
            <w:r w:rsidRPr="00393109">
              <w:rPr>
                <w:rFonts w:asciiTheme="majorHAnsi" w:hAnsiTheme="majorHAnsi" w:cs="Arial"/>
                <w:sz w:val="20"/>
                <w:szCs w:val="20"/>
                <w:lang w:eastAsia="en-ZA"/>
              </w:rPr>
              <w:t>Existing Audit Committee.</w:t>
            </w:r>
          </w:p>
          <w:p w:rsidR="0095745A" w:rsidRPr="00393109" w:rsidRDefault="0095745A" w:rsidP="000B6C04">
            <w:pPr>
              <w:ind w:left="1"/>
              <w:rPr>
                <w:rFonts w:asciiTheme="majorHAnsi" w:hAnsiTheme="majorHAnsi" w:cs="Arial"/>
                <w:sz w:val="20"/>
                <w:szCs w:val="20"/>
                <w:lang w:eastAsia="en-ZA"/>
              </w:rPr>
            </w:pPr>
          </w:p>
        </w:tc>
        <w:tc>
          <w:tcPr>
            <w:tcW w:w="3764" w:type="dxa"/>
            <w:tcBorders>
              <w:top w:val="single" w:sz="4" w:space="0" w:color="000000"/>
              <w:left w:val="single" w:sz="4" w:space="0" w:color="auto"/>
              <w:bottom w:val="single" w:sz="4" w:space="0" w:color="000000"/>
              <w:right w:val="single" w:sz="4" w:space="0" w:color="000000"/>
            </w:tcBorders>
            <w:hideMark/>
          </w:tcPr>
          <w:p w:rsidR="0095745A" w:rsidRPr="00393109" w:rsidRDefault="0095745A" w:rsidP="000B6C04">
            <w:pPr>
              <w:ind w:left="894" w:hanging="894"/>
              <w:rPr>
                <w:rFonts w:asciiTheme="majorHAnsi" w:hAnsiTheme="majorHAnsi" w:cs="Arial"/>
                <w:sz w:val="20"/>
                <w:szCs w:val="20"/>
                <w:lang w:eastAsia="en-ZA"/>
              </w:rPr>
            </w:pPr>
            <w:r w:rsidRPr="00393109">
              <w:rPr>
                <w:rFonts w:asciiTheme="majorHAnsi" w:hAnsiTheme="majorHAnsi" w:cs="Arial"/>
                <w:sz w:val="20"/>
                <w:szCs w:val="20"/>
                <w:lang w:eastAsia="en-ZA"/>
              </w:rPr>
              <w:t>Conduct Business Re-engineering</w:t>
            </w:r>
          </w:p>
        </w:tc>
      </w:tr>
      <w:tr w:rsidR="0095745A" w:rsidRPr="00393109" w:rsidTr="00623FFC">
        <w:trPr>
          <w:trHeight w:val="473"/>
        </w:trPr>
        <w:tc>
          <w:tcPr>
            <w:tcW w:w="1838" w:type="dxa"/>
            <w:tcBorders>
              <w:top w:val="single" w:sz="4" w:space="0" w:color="000000"/>
              <w:left w:val="single" w:sz="4" w:space="0" w:color="000000"/>
              <w:bottom w:val="single" w:sz="4" w:space="0" w:color="000000"/>
              <w:right w:val="single" w:sz="4" w:space="0" w:color="000000"/>
            </w:tcBorders>
            <w:shd w:val="clear" w:color="auto" w:fill="EAF1DD"/>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t>Integrated Human Settlements</w:t>
            </w:r>
          </w:p>
        </w:tc>
        <w:tc>
          <w:tcPr>
            <w:tcW w:w="4463" w:type="dxa"/>
            <w:tcBorders>
              <w:top w:val="single" w:sz="4" w:space="0" w:color="000000"/>
              <w:left w:val="single" w:sz="4" w:space="0" w:color="000000"/>
              <w:bottom w:val="single" w:sz="4" w:space="0" w:color="000000"/>
              <w:right w:val="single" w:sz="4" w:space="0" w:color="auto"/>
            </w:tcBorders>
          </w:tcPr>
          <w:p w:rsidR="0095745A" w:rsidRPr="00393109" w:rsidRDefault="0095745A" w:rsidP="000B6C04">
            <w:pPr>
              <w:ind w:left="1"/>
              <w:rPr>
                <w:rFonts w:asciiTheme="majorHAnsi" w:hAnsiTheme="majorHAnsi" w:cs="Arial"/>
                <w:sz w:val="20"/>
                <w:szCs w:val="20"/>
                <w:lang w:eastAsia="en-ZA"/>
              </w:rPr>
            </w:pPr>
            <w:r w:rsidRPr="00393109">
              <w:rPr>
                <w:rFonts w:asciiTheme="majorHAnsi" w:hAnsiTheme="majorHAnsi" w:cs="Arial"/>
                <w:sz w:val="20"/>
                <w:szCs w:val="20"/>
                <w:lang w:eastAsia="en-ZA"/>
              </w:rPr>
              <w:t xml:space="preserve">Land restitution program at </w:t>
            </w:r>
            <w:proofErr w:type="spellStart"/>
            <w:r w:rsidRPr="00393109">
              <w:rPr>
                <w:rFonts w:asciiTheme="majorHAnsi" w:hAnsiTheme="majorHAnsi" w:cs="Arial"/>
                <w:sz w:val="20"/>
                <w:szCs w:val="20"/>
                <w:lang w:eastAsia="en-ZA"/>
              </w:rPr>
              <w:t>Dealesville</w:t>
            </w:r>
            <w:proofErr w:type="spellEnd"/>
            <w:r w:rsidRPr="00393109">
              <w:rPr>
                <w:rFonts w:asciiTheme="majorHAnsi" w:hAnsiTheme="majorHAnsi" w:cs="Arial"/>
                <w:sz w:val="20"/>
                <w:szCs w:val="20"/>
                <w:lang w:eastAsia="en-ZA"/>
              </w:rPr>
              <w:t>.</w:t>
            </w:r>
          </w:p>
          <w:p w:rsidR="0095745A" w:rsidRPr="00393109" w:rsidRDefault="0095745A" w:rsidP="000B6C04">
            <w:pPr>
              <w:ind w:left="1"/>
              <w:rPr>
                <w:rFonts w:asciiTheme="majorHAnsi" w:hAnsiTheme="majorHAnsi" w:cs="Arial"/>
                <w:sz w:val="20"/>
                <w:szCs w:val="20"/>
                <w:lang w:eastAsia="en-ZA"/>
              </w:rPr>
            </w:pPr>
            <w:r w:rsidRPr="00393109">
              <w:rPr>
                <w:rFonts w:asciiTheme="majorHAnsi" w:hAnsiTheme="majorHAnsi" w:cs="Arial"/>
                <w:sz w:val="20"/>
                <w:szCs w:val="20"/>
                <w:lang w:eastAsia="en-ZA"/>
              </w:rPr>
              <w:t>Available sites for human settlements.</w:t>
            </w:r>
          </w:p>
          <w:p w:rsidR="0095745A" w:rsidRPr="00393109" w:rsidRDefault="0095745A" w:rsidP="000B6C04">
            <w:pPr>
              <w:ind w:left="1"/>
              <w:rPr>
                <w:rFonts w:asciiTheme="majorHAnsi" w:hAnsiTheme="majorHAnsi" w:cs="Arial"/>
                <w:sz w:val="20"/>
                <w:szCs w:val="20"/>
                <w:lang w:eastAsia="en-ZA"/>
              </w:rPr>
            </w:pPr>
            <w:r w:rsidRPr="00393109">
              <w:rPr>
                <w:rFonts w:asciiTheme="majorHAnsi" w:hAnsiTheme="majorHAnsi" w:cs="Arial"/>
                <w:sz w:val="20"/>
                <w:szCs w:val="20"/>
                <w:lang w:eastAsia="en-ZA"/>
              </w:rPr>
              <w:t>Affordable rates and tariffs</w:t>
            </w:r>
          </w:p>
          <w:p w:rsidR="0095745A" w:rsidRPr="00393109" w:rsidRDefault="0095745A" w:rsidP="000B6C04">
            <w:pPr>
              <w:rPr>
                <w:rFonts w:asciiTheme="majorHAnsi" w:hAnsiTheme="majorHAnsi" w:cs="Arial"/>
                <w:sz w:val="20"/>
                <w:szCs w:val="20"/>
                <w:lang w:eastAsia="en-ZA"/>
              </w:rPr>
            </w:pPr>
          </w:p>
        </w:tc>
        <w:tc>
          <w:tcPr>
            <w:tcW w:w="3764" w:type="dxa"/>
            <w:tcBorders>
              <w:top w:val="single" w:sz="4" w:space="0" w:color="000000"/>
              <w:left w:val="single" w:sz="4" w:space="0" w:color="auto"/>
              <w:bottom w:val="single" w:sz="4" w:space="0" w:color="000000"/>
              <w:right w:val="single" w:sz="4" w:space="0" w:color="000000"/>
            </w:tcBorders>
            <w:hideMark/>
          </w:tcPr>
          <w:p w:rsidR="0095745A" w:rsidRPr="00393109" w:rsidRDefault="0095745A" w:rsidP="000B6C04">
            <w:pPr>
              <w:ind w:left="34" w:right="736"/>
              <w:rPr>
                <w:rFonts w:asciiTheme="majorHAnsi" w:hAnsiTheme="majorHAnsi" w:cs="Arial"/>
                <w:sz w:val="20"/>
                <w:szCs w:val="20"/>
                <w:lang w:eastAsia="en-ZA"/>
              </w:rPr>
            </w:pPr>
            <w:r w:rsidRPr="00393109">
              <w:rPr>
                <w:rFonts w:asciiTheme="majorHAnsi" w:hAnsiTheme="majorHAnsi" w:cs="Arial"/>
                <w:sz w:val="20"/>
                <w:szCs w:val="20"/>
                <w:lang w:eastAsia="en-ZA"/>
              </w:rPr>
              <w:t>Developing Service Level Agreements</w:t>
            </w:r>
          </w:p>
        </w:tc>
      </w:tr>
      <w:tr w:rsidR="0095745A" w:rsidRPr="00393109" w:rsidTr="00623FFC">
        <w:trPr>
          <w:trHeight w:val="738"/>
        </w:trPr>
        <w:tc>
          <w:tcPr>
            <w:tcW w:w="1838" w:type="dxa"/>
            <w:tcBorders>
              <w:top w:val="single" w:sz="4" w:space="0" w:color="000000"/>
              <w:left w:val="single" w:sz="4" w:space="0" w:color="000000"/>
              <w:bottom w:val="single" w:sz="4" w:space="0" w:color="000000"/>
              <w:right w:val="single" w:sz="4" w:space="0" w:color="000000"/>
            </w:tcBorders>
            <w:shd w:val="clear" w:color="auto" w:fill="EAF1DD"/>
            <w:hideMark/>
          </w:tcPr>
          <w:p w:rsidR="0095745A" w:rsidRPr="00393109" w:rsidRDefault="0095745A" w:rsidP="000B6C04">
            <w:pPr>
              <w:rPr>
                <w:rFonts w:asciiTheme="majorHAnsi" w:hAnsiTheme="majorHAnsi" w:cs="Arial"/>
                <w:sz w:val="20"/>
                <w:szCs w:val="20"/>
                <w:lang w:eastAsia="en-ZA"/>
              </w:rPr>
            </w:pPr>
            <w:r w:rsidRPr="00393109">
              <w:rPr>
                <w:rFonts w:asciiTheme="majorHAnsi" w:hAnsiTheme="majorHAnsi" w:cs="Arial"/>
                <w:b/>
                <w:sz w:val="20"/>
                <w:szCs w:val="20"/>
                <w:lang w:eastAsia="en-ZA"/>
              </w:rPr>
              <w:t>Social and Community Development</w:t>
            </w:r>
          </w:p>
        </w:tc>
        <w:tc>
          <w:tcPr>
            <w:tcW w:w="4463" w:type="dxa"/>
            <w:tcBorders>
              <w:top w:val="single" w:sz="4" w:space="0" w:color="000000"/>
              <w:left w:val="single" w:sz="4" w:space="0" w:color="000000"/>
              <w:bottom w:val="single" w:sz="4" w:space="0" w:color="000000"/>
              <w:right w:val="single" w:sz="4" w:space="0" w:color="auto"/>
            </w:tcBorders>
            <w:hideMark/>
          </w:tcPr>
          <w:p w:rsidR="0095745A" w:rsidRPr="00393109" w:rsidRDefault="0095745A" w:rsidP="000B6C04">
            <w:pPr>
              <w:ind w:left="35" w:hanging="34"/>
              <w:rPr>
                <w:rFonts w:asciiTheme="majorHAnsi" w:hAnsiTheme="majorHAnsi" w:cs="Arial"/>
                <w:sz w:val="20"/>
                <w:szCs w:val="20"/>
                <w:lang w:eastAsia="en-ZA"/>
              </w:rPr>
            </w:pPr>
            <w:r w:rsidRPr="00393109">
              <w:rPr>
                <w:rFonts w:asciiTheme="majorHAnsi" w:hAnsiTheme="majorHAnsi" w:cs="Arial"/>
                <w:sz w:val="20"/>
                <w:szCs w:val="20"/>
                <w:lang w:eastAsia="en-ZA"/>
              </w:rPr>
              <w:t xml:space="preserve">Satellite office for Social development established </w:t>
            </w:r>
            <w:proofErr w:type="spellStart"/>
            <w:r w:rsidRPr="00393109">
              <w:rPr>
                <w:rFonts w:asciiTheme="majorHAnsi" w:hAnsiTheme="majorHAnsi" w:cs="Arial"/>
                <w:sz w:val="20"/>
                <w:szCs w:val="20"/>
                <w:lang w:eastAsia="en-ZA"/>
              </w:rPr>
              <w:t>Boshof</w:t>
            </w:r>
            <w:proofErr w:type="spellEnd"/>
            <w:r w:rsidRPr="00393109">
              <w:rPr>
                <w:rFonts w:asciiTheme="majorHAnsi" w:hAnsiTheme="majorHAnsi" w:cs="Arial"/>
                <w:sz w:val="20"/>
                <w:szCs w:val="20"/>
                <w:lang w:eastAsia="en-ZA"/>
              </w:rPr>
              <w:t>.</w:t>
            </w:r>
          </w:p>
          <w:p w:rsidR="0095745A" w:rsidRPr="00393109" w:rsidRDefault="0095745A" w:rsidP="000B6C04">
            <w:pPr>
              <w:ind w:left="35" w:hanging="34"/>
              <w:rPr>
                <w:rFonts w:asciiTheme="majorHAnsi" w:hAnsiTheme="majorHAnsi" w:cs="Arial"/>
                <w:sz w:val="20"/>
                <w:szCs w:val="20"/>
                <w:lang w:eastAsia="en-ZA"/>
              </w:rPr>
            </w:pPr>
            <w:proofErr w:type="spellStart"/>
            <w:r w:rsidRPr="00393109">
              <w:rPr>
                <w:rFonts w:asciiTheme="majorHAnsi" w:hAnsiTheme="majorHAnsi" w:cs="Arial"/>
                <w:sz w:val="20"/>
                <w:szCs w:val="20"/>
                <w:lang w:eastAsia="en-ZA"/>
              </w:rPr>
              <w:t>Thusong</w:t>
            </w:r>
            <w:proofErr w:type="spellEnd"/>
            <w:r w:rsidRPr="00393109">
              <w:rPr>
                <w:rFonts w:asciiTheme="majorHAnsi" w:hAnsiTheme="majorHAnsi" w:cs="Arial"/>
                <w:sz w:val="20"/>
                <w:szCs w:val="20"/>
                <w:lang w:eastAsia="en-ZA"/>
              </w:rPr>
              <w:t xml:space="preserve"> service </w:t>
            </w:r>
            <w:proofErr w:type="spellStart"/>
            <w:r w:rsidRPr="00393109">
              <w:rPr>
                <w:rFonts w:asciiTheme="majorHAnsi" w:hAnsiTheme="majorHAnsi" w:cs="Arial"/>
                <w:sz w:val="20"/>
                <w:szCs w:val="20"/>
                <w:lang w:eastAsia="en-ZA"/>
              </w:rPr>
              <w:t>center</w:t>
            </w:r>
            <w:proofErr w:type="spellEnd"/>
            <w:r w:rsidRPr="00393109">
              <w:rPr>
                <w:rFonts w:asciiTheme="majorHAnsi" w:hAnsiTheme="majorHAnsi" w:cs="Arial"/>
                <w:sz w:val="20"/>
                <w:szCs w:val="20"/>
                <w:lang w:eastAsia="en-ZA"/>
              </w:rPr>
              <w:t xml:space="preserve"> in operation in </w:t>
            </w:r>
            <w:proofErr w:type="spellStart"/>
            <w:r w:rsidRPr="00393109">
              <w:rPr>
                <w:rFonts w:asciiTheme="majorHAnsi" w:hAnsiTheme="majorHAnsi" w:cs="Arial"/>
                <w:sz w:val="20"/>
                <w:szCs w:val="20"/>
                <w:lang w:eastAsia="en-ZA"/>
              </w:rPr>
              <w:t>Hertzogville</w:t>
            </w:r>
            <w:proofErr w:type="spellEnd"/>
            <w:r w:rsidRPr="00393109">
              <w:rPr>
                <w:rFonts w:asciiTheme="majorHAnsi" w:hAnsiTheme="majorHAnsi" w:cs="Arial"/>
                <w:sz w:val="20"/>
                <w:szCs w:val="20"/>
                <w:lang w:eastAsia="en-ZA"/>
              </w:rPr>
              <w:t xml:space="preserve"> and </w:t>
            </w:r>
            <w:proofErr w:type="spellStart"/>
            <w:r w:rsidRPr="00393109">
              <w:rPr>
                <w:rFonts w:asciiTheme="majorHAnsi" w:hAnsiTheme="majorHAnsi" w:cs="Arial"/>
                <w:sz w:val="20"/>
                <w:szCs w:val="20"/>
                <w:lang w:eastAsia="en-ZA"/>
              </w:rPr>
              <w:t>Sassa</w:t>
            </w:r>
            <w:proofErr w:type="spellEnd"/>
            <w:r w:rsidRPr="00393109">
              <w:rPr>
                <w:rFonts w:asciiTheme="majorHAnsi" w:hAnsiTheme="majorHAnsi" w:cs="Arial"/>
                <w:sz w:val="20"/>
                <w:szCs w:val="20"/>
                <w:lang w:eastAsia="en-ZA"/>
              </w:rPr>
              <w:t xml:space="preserve"> office in operation in </w:t>
            </w:r>
            <w:proofErr w:type="spellStart"/>
            <w:r w:rsidRPr="00393109">
              <w:rPr>
                <w:rFonts w:asciiTheme="majorHAnsi" w:hAnsiTheme="majorHAnsi" w:cs="Arial"/>
                <w:sz w:val="20"/>
                <w:szCs w:val="20"/>
                <w:lang w:eastAsia="en-ZA"/>
              </w:rPr>
              <w:t>Hertzogville</w:t>
            </w:r>
            <w:proofErr w:type="spellEnd"/>
          </w:p>
        </w:tc>
        <w:tc>
          <w:tcPr>
            <w:tcW w:w="3764" w:type="dxa"/>
            <w:tcBorders>
              <w:top w:val="single" w:sz="4" w:space="0" w:color="000000"/>
              <w:left w:val="single" w:sz="4" w:space="0" w:color="auto"/>
              <w:bottom w:val="single" w:sz="4" w:space="0" w:color="000000"/>
              <w:right w:val="single" w:sz="4" w:space="0" w:color="000000"/>
            </w:tcBorders>
            <w:hideMark/>
          </w:tcPr>
          <w:p w:rsidR="0095745A" w:rsidRPr="00393109" w:rsidRDefault="0095745A" w:rsidP="000B6C04">
            <w:pPr>
              <w:ind w:left="34" w:hanging="33"/>
              <w:rPr>
                <w:rFonts w:asciiTheme="majorHAnsi" w:hAnsiTheme="majorHAnsi" w:cs="Arial"/>
                <w:sz w:val="20"/>
                <w:szCs w:val="20"/>
                <w:lang w:eastAsia="en-ZA"/>
              </w:rPr>
            </w:pPr>
            <w:r w:rsidRPr="00393109">
              <w:rPr>
                <w:rFonts w:asciiTheme="majorHAnsi" w:hAnsiTheme="majorHAnsi" w:cs="Arial"/>
                <w:sz w:val="20"/>
                <w:szCs w:val="20"/>
                <w:lang w:eastAsia="en-ZA"/>
              </w:rPr>
              <w:t>Improving public participation &amp; perception</w:t>
            </w:r>
          </w:p>
        </w:tc>
      </w:tr>
    </w:tbl>
    <w:p w:rsidR="00FA4E21" w:rsidRPr="00393109" w:rsidRDefault="00FA4E21" w:rsidP="000B6C04">
      <w:pPr>
        <w:spacing w:after="237" w:line="240" w:lineRule="auto"/>
        <w:ind w:left="720"/>
        <w:rPr>
          <w:rFonts w:asciiTheme="majorHAnsi" w:eastAsia="Book Antiqua" w:hAnsiTheme="majorHAnsi" w:cs="Arial"/>
          <w:sz w:val="20"/>
          <w:szCs w:val="20"/>
        </w:rPr>
      </w:pPr>
    </w:p>
    <w:p w:rsidR="00FA4E21" w:rsidRPr="00393109" w:rsidRDefault="00FA4E21" w:rsidP="000B6C04">
      <w:pPr>
        <w:spacing w:after="237" w:line="240" w:lineRule="auto"/>
        <w:ind w:left="720"/>
        <w:rPr>
          <w:rFonts w:asciiTheme="majorHAnsi" w:eastAsia="Book Antiqua" w:hAnsiTheme="majorHAnsi" w:cs="Arial"/>
          <w:sz w:val="20"/>
          <w:szCs w:val="20"/>
        </w:rPr>
      </w:pPr>
    </w:p>
    <w:p w:rsidR="0095745A" w:rsidRPr="00393109" w:rsidRDefault="0095745A" w:rsidP="000B6C04">
      <w:pPr>
        <w:spacing w:after="237" w:line="240" w:lineRule="auto"/>
        <w:ind w:left="720"/>
        <w:rPr>
          <w:rFonts w:asciiTheme="majorHAnsi" w:hAnsiTheme="majorHAnsi" w:cs="Arial"/>
          <w:sz w:val="20"/>
          <w:szCs w:val="20"/>
        </w:rPr>
      </w:pPr>
    </w:p>
    <w:p w:rsidR="006D4582" w:rsidRDefault="006D4582" w:rsidP="000B6C04">
      <w:pPr>
        <w:spacing w:after="0" w:line="244" w:lineRule="auto"/>
        <w:ind w:right="-15"/>
        <w:rPr>
          <w:rFonts w:asciiTheme="majorHAnsi" w:hAnsiTheme="majorHAnsi" w:cs="Arial"/>
          <w:b/>
          <w:sz w:val="20"/>
          <w:szCs w:val="20"/>
        </w:rPr>
      </w:pPr>
    </w:p>
    <w:p w:rsidR="0095745A" w:rsidRPr="00393109" w:rsidRDefault="009D785D" w:rsidP="000B6C04">
      <w:pPr>
        <w:spacing w:after="0" w:line="244" w:lineRule="auto"/>
        <w:ind w:right="-15"/>
        <w:rPr>
          <w:rFonts w:asciiTheme="majorHAnsi" w:hAnsiTheme="majorHAnsi" w:cs="Arial"/>
          <w:sz w:val="20"/>
          <w:szCs w:val="20"/>
        </w:rPr>
      </w:pPr>
      <w:r w:rsidRPr="00393109">
        <w:rPr>
          <w:rFonts w:asciiTheme="majorHAnsi" w:hAnsiTheme="majorHAnsi" w:cs="Arial"/>
          <w:b/>
          <w:sz w:val="20"/>
          <w:szCs w:val="20"/>
        </w:rPr>
        <w:lastRenderedPageBreak/>
        <w:t>5.5</w:t>
      </w:r>
      <w:r w:rsidR="0095745A" w:rsidRPr="00393109">
        <w:rPr>
          <w:rFonts w:asciiTheme="majorHAnsi" w:hAnsiTheme="majorHAnsi" w:cs="Arial"/>
          <w:b/>
          <w:sz w:val="20"/>
          <w:szCs w:val="20"/>
        </w:rPr>
        <w:t xml:space="preserve"> What are we doing to improve ourselves?</w:t>
      </w:r>
    </w:p>
    <w:p w:rsidR="006B1B55" w:rsidRPr="00393109" w:rsidRDefault="006B1B55" w:rsidP="000B6C04">
      <w:pPr>
        <w:spacing w:after="0" w:line="244" w:lineRule="auto"/>
        <w:ind w:right="-15"/>
        <w:rPr>
          <w:rFonts w:asciiTheme="majorHAnsi" w:hAnsiTheme="majorHAnsi" w:cs="Arial"/>
          <w:sz w:val="20"/>
          <w:szCs w:val="20"/>
        </w:rPr>
      </w:pPr>
    </w:p>
    <w:p w:rsidR="0095745A" w:rsidRPr="00393109" w:rsidRDefault="0095745A" w:rsidP="000B6C04">
      <w:pPr>
        <w:numPr>
          <w:ilvl w:val="0"/>
          <w:numId w:val="25"/>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The municipality is currently reviewing its organizational structure to ensure a more responsive structure to the municipal challenges and developmental needs.</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The municipality will be targeting personnel who are committed to improve and enhance objectives as stated in the IDP.</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Ensuring functional and mutual relationship between labour, residents and all stakeholders for enhance of service delivery.</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Development and implementation of the audit recovery action plan &amp; audit committee recommendations to improve the current opinion.</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Ensure an effective customer care so as to give effect to the customer charter,</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Improve internal and external communication by developing a communication strategy.</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Ensuring broader participation of staff on working related matters.</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Encourage community and stakeholders participation on municipal affairs.</w:t>
      </w:r>
    </w:p>
    <w:p w:rsidR="0095745A" w:rsidRPr="00393109" w:rsidRDefault="0095745A" w:rsidP="000B6C04">
      <w:pPr>
        <w:numPr>
          <w:ilvl w:val="0"/>
          <w:numId w:val="25"/>
        </w:numPr>
        <w:spacing w:after="0"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Establish Local economic development forum and promote transversal issues.</w:t>
      </w:r>
    </w:p>
    <w:p w:rsidR="00421B73" w:rsidRPr="00393109" w:rsidRDefault="00421B73" w:rsidP="000B6C04">
      <w:pPr>
        <w:spacing w:after="0" w:line="240" w:lineRule="auto"/>
        <w:ind w:left="720" w:right="8"/>
        <w:contextualSpacing/>
        <w:rPr>
          <w:rFonts w:asciiTheme="majorHAnsi" w:eastAsia="Arial" w:hAnsiTheme="majorHAnsi" w:cs="Arial"/>
          <w:color w:val="000000"/>
          <w:sz w:val="20"/>
          <w:szCs w:val="20"/>
          <w:lang w:eastAsia="en-ZA"/>
        </w:rPr>
      </w:pPr>
    </w:p>
    <w:p w:rsidR="00421B73" w:rsidRPr="00393109" w:rsidRDefault="00421B73" w:rsidP="000B6C04">
      <w:pPr>
        <w:pStyle w:val="Heading2"/>
        <w:numPr>
          <w:ilvl w:val="1"/>
          <w:numId w:val="82"/>
        </w:numPr>
        <w:spacing w:before="40" w:after="0"/>
        <w:ind w:right="0"/>
        <w:rPr>
          <w:rFonts w:asciiTheme="majorHAnsi" w:hAnsiTheme="majorHAnsi" w:cs="Calibri"/>
          <w:b w:val="0"/>
          <w:bCs/>
          <w:sz w:val="20"/>
          <w:szCs w:val="20"/>
        </w:rPr>
      </w:pPr>
      <w:bookmarkStart w:id="5" w:name="_Toc64958193"/>
      <w:bookmarkStart w:id="6" w:name="_Hlk56672299"/>
      <w:r w:rsidRPr="00393109">
        <w:rPr>
          <w:rFonts w:asciiTheme="majorHAnsi" w:hAnsiTheme="majorHAnsi" w:cs="Calibri"/>
          <w:bCs/>
          <w:sz w:val="20"/>
          <w:szCs w:val="20"/>
        </w:rPr>
        <w:t>How was the Integrated Development Plan developed?</w:t>
      </w:r>
      <w:bookmarkEnd w:id="5"/>
    </w:p>
    <w:bookmarkEnd w:id="6"/>
    <w:p w:rsidR="00421B73" w:rsidRPr="00393109" w:rsidRDefault="00421B73" w:rsidP="000B6C04">
      <w:pPr>
        <w:spacing w:after="0" w:line="240" w:lineRule="auto"/>
        <w:rPr>
          <w:rFonts w:asciiTheme="majorHAnsi" w:hAnsiTheme="majorHAnsi"/>
        </w:rPr>
      </w:pPr>
    </w:p>
    <w:p w:rsidR="00421B73" w:rsidRPr="00393109" w:rsidRDefault="00421B73" w:rsidP="000B6C04">
      <w:pPr>
        <w:spacing w:after="0" w:line="240" w:lineRule="auto"/>
        <w:ind w:right="-46"/>
        <w:rPr>
          <w:rFonts w:asciiTheme="majorHAnsi" w:hAnsiTheme="majorHAnsi" w:cstheme="minorHAnsi"/>
          <w:sz w:val="20"/>
          <w:szCs w:val="20"/>
        </w:rPr>
      </w:pPr>
      <w:r w:rsidRPr="00393109">
        <w:rPr>
          <w:rFonts w:asciiTheme="majorHAnsi" w:hAnsiTheme="majorHAnsi" w:cstheme="minorHAnsi"/>
          <w:sz w:val="20"/>
          <w:szCs w:val="20"/>
        </w:rPr>
        <w:t xml:space="preserve">The procedure for reviewing the Integrated Development Plan as an event-centred approach, comprises a systematic sequence of planning activities as outlined in the Integrated Development Plan Guide Packs, the Revised Integrated Development Plan Guide for the municipalities outside Metros and Secondary Cities and the Integrated Planning and Accountability Model 2016 and </w:t>
      </w:r>
      <w:r w:rsidR="00EE5112" w:rsidRPr="00393109">
        <w:rPr>
          <w:rFonts w:asciiTheme="majorHAnsi" w:hAnsiTheme="majorHAnsi" w:cstheme="minorHAnsi"/>
          <w:sz w:val="20"/>
          <w:szCs w:val="20"/>
        </w:rPr>
        <w:t xml:space="preserve">revised IDP Guidelines 2020 and </w:t>
      </w:r>
      <w:r w:rsidRPr="00393109">
        <w:rPr>
          <w:rFonts w:asciiTheme="majorHAnsi" w:hAnsiTheme="majorHAnsi" w:cstheme="minorHAnsi"/>
          <w:sz w:val="20"/>
          <w:szCs w:val="20"/>
        </w:rPr>
        <w:t>detailed in the In</w:t>
      </w:r>
      <w:r w:rsidR="00487A24" w:rsidRPr="00393109">
        <w:rPr>
          <w:rFonts w:asciiTheme="majorHAnsi" w:hAnsiTheme="majorHAnsi" w:cstheme="minorHAnsi"/>
          <w:sz w:val="20"/>
          <w:szCs w:val="20"/>
        </w:rPr>
        <w:t xml:space="preserve">tegrated Development Plan </w:t>
      </w:r>
      <w:r w:rsidRPr="00393109">
        <w:rPr>
          <w:rFonts w:asciiTheme="majorHAnsi" w:hAnsiTheme="majorHAnsi" w:cstheme="minorHAnsi"/>
          <w:sz w:val="20"/>
          <w:szCs w:val="20"/>
        </w:rPr>
        <w:t>Process Plan a</w:t>
      </w:r>
      <w:r w:rsidR="002758B8" w:rsidRPr="00393109">
        <w:rPr>
          <w:rFonts w:asciiTheme="majorHAnsi" w:hAnsiTheme="majorHAnsi" w:cstheme="minorHAnsi"/>
          <w:sz w:val="20"/>
          <w:szCs w:val="20"/>
        </w:rPr>
        <w:t>nd Budget Process Timetable 2023/2024</w:t>
      </w:r>
      <w:r w:rsidRPr="00393109">
        <w:rPr>
          <w:rFonts w:asciiTheme="majorHAnsi" w:hAnsiTheme="majorHAnsi" w:cstheme="minorHAnsi"/>
          <w:sz w:val="20"/>
          <w:szCs w:val="20"/>
        </w:rPr>
        <w:t>. These activities are carefully organised in certain planning events or steps to be carried out in different phases.</w:t>
      </w:r>
    </w:p>
    <w:p w:rsidR="00421B73" w:rsidRPr="00393109" w:rsidRDefault="00421B73" w:rsidP="000B6C04">
      <w:pPr>
        <w:spacing w:after="0" w:line="240" w:lineRule="auto"/>
        <w:ind w:right="-46"/>
        <w:rPr>
          <w:rFonts w:asciiTheme="majorHAnsi" w:hAnsiTheme="majorHAnsi" w:cstheme="minorHAnsi"/>
          <w:sz w:val="20"/>
          <w:szCs w:val="20"/>
        </w:rPr>
      </w:pPr>
    </w:p>
    <w:p w:rsidR="00421B73" w:rsidRPr="00393109" w:rsidRDefault="00421B73" w:rsidP="000B6C04">
      <w:pPr>
        <w:spacing w:line="240" w:lineRule="auto"/>
        <w:ind w:right="-46"/>
        <w:rPr>
          <w:rFonts w:asciiTheme="majorHAnsi" w:hAnsiTheme="majorHAnsi" w:cstheme="minorHAnsi"/>
          <w:sz w:val="20"/>
          <w:szCs w:val="20"/>
        </w:rPr>
      </w:pPr>
      <w:r w:rsidRPr="00393109">
        <w:rPr>
          <w:rFonts w:asciiTheme="majorHAnsi" w:hAnsiTheme="majorHAnsi" w:cstheme="minorHAnsi"/>
          <w:sz w:val="20"/>
          <w:szCs w:val="20"/>
        </w:rPr>
        <w:t xml:space="preserve">This section provides an overview of the planning process and methodology followed for the review formulation of the </w:t>
      </w:r>
      <w:r w:rsidR="002758B8" w:rsidRPr="00393109">
        <w:rPr>
          <w:rFonts w:asciiTheme="majorHAnsi" w:hAnsiTheme="majorHAnsi" w:cstheme="minorHAnsi"/>
          <w:sz w:val="20"/>
          <w:szCs w:val="20"/>
        </w:rPr>
        <w:t>Integrated Development Plan 2023/2024</w:t>
      </w:r>
      <w:r w:rsidRPr="00393109">
        <w:rPr>
          <w:rFonts w:asciiTheme="majorHAnsi" w:hAnsiTheme="majorHAnsi" w:cstheme="minorHAnsi"/>
          <w:sz w:val="20"/>
          <w:szCs w:val="20"/>
        </w:rPr>
        <w:t xml:space="preserve"> for the local municipality. It specifically deals with the way in which the local municipality completed activities within the different phases of the </w:t>
      </w:r>
      <w:r w:rsidR="002758B8" w:rsidRPr="00393109">
        <w:rPr>
          <w:rFonts w:asciiTheme="majorHAnsi" w:hAnsiTheme="majorHAnsi" w:cstheme="minorHAnsi"/>
          <w:sz w:val="20"/>
          <w:szCs w:val="20"/>
        </w:rPr>
        <w:t>Integrated Development Plan 2023/2024</w:t>
      </w:r>
      <w:r w:rsidRPr="00393109">
        <w:rPr>
          <w:rFonts w:asciiTheme="majorHAnsi" w:hAnsiTheme="majorHAnsi" w:cstheme="minorHAnsi"/>
          <w:sz w:val="20"/>
          <w:szCs w:val="20"/>
        </w:rPr>
        <w:t xml:space="preserve"> formulation. Finally, this section also makes provision for self-assessment of the way in which the methodology complied with the process and proced</w:t>
      </w:r>
      <w:r w:rsidR="000B1BF9" w:rsidRPr="00393109">
        <w:rPr>
          <w:rFonts w:asciiTheme="majorHAnsi" w:hAnsiTheme="majorHAnsi" w:cstheme="minorHAnsi"/>
          <w:sz w:val="20"/>
          <w:szCs w:val="20"/>
        </w:rPr>
        <w:t>ures described in the IDP</w:t>
      </w:r>
      <w:r w:rsidRPr="00393109">
        <w:rPr>
          <w:rFonts w:asciiTheme="majorHAnsi" w:hAnsiTheme="majorHAnsi" w:cstheme="minorHAnsi"/>
          <w:sz w:val="20"/>
          <w:szCs w:val="20"/>
        </w:rPr>
        <w:t xml:space="preserve"> Process Plan a</w:t>
      </w:r>
      <w:r w:rsidR="000B1BF9" w:rsidRPr="00393109">
        <w:rPr>
          <w:rFonts w:asciiTheme="majorHAnsi" w:hAnsiTheme="majorHAnsi" w:cstheme="minorHAnsi"/>
          <w:sz w:val="20"/>
          <w:szCs w:val="20"/>
        </w:rPr>
        <w:t>nd Budget Process</w:t>
      </w:r>
      <w:r w:rsidR="002758B8" w:rsidRPr="00393109">
        <w:rPr>
          <w:rFonts w:asciiTheme="majorHAnsi" w:hAnsiTheme="majorHAnsi" w:cstheme="minorHAnsi"/>
          <w:sz w:val="20"/>
          <w:szCs w:val="20"/>
        </w:rPr>
        <w:t xml:space="preserve"> Timetable 2023/2024</w:t>
      </w:r>
      <w:r w:rsidRPr="00393109">
        <w:rPr>
          <w:rFonts w:asciiTheme="majorHAnsi" w:hAnsiTheme="majorHAnsi" w:cstheme="minorHAnsi"/>
          <w:sz w:val="20"/>
          <w:szCs w:val="20"/>
        </w:rPr>
        <w:t>.</w:t>
      </w:r>
    </w:p>
    <w:p w:rsidR="00421B73" w:rsidRPr="00393109" w:rsidRDefault="00421B73" w:rsidP="000B6C04">
      <w:pPr>
        <w:pStyle w:val="Heading3"/>
        <w:numPr>
          <w:ilvl w:val="1"/>
          <w:numId w:val="82"/>
        </w:numPr>
        <w:spacing w:before="40" w:line="259" w:lineRule="auto"/>
        <w:rPr>
          <w:rFonts w:asciiTheme="majorHAnsi" w:hAnsiTheme="majorHAnsi" w:cstheme="minorHAnsi"/>
          <w:b/>
          <w:bCs/>
          <w:color w:val="auto"/>
          <w:sz w:val="20"/>
          <w:szCs w:val="20"/>
        </w:rPr>
      </w:pPr>
      <w:bookmarkStart w:id="7" w:name="_Toc64958194"/>
      <w:r w:rsidRPr="00393109">
        <w:rPr>
          <w:rFonts w:asciiTheme="majorHAnsi" w:hAnsiTheme="majorHAnsi" w:cstheme="minorHAnsi"/>
          <w:b/>
          <w:bCs/>
          <w:color w:val="auto"/>
          <w:sz w:val="20"/>
          <w:szCs w:val="20"/>
        </w:rPr>
        <w:t xml:space="preserve">The Integrated Development Plan Review Process Plan </w:t>
      </w:r>
      <w:r w:rsidR="0039135E">
        <w:rPr>
          <w:rFonts w:asciiTheme="majorHAnsi" w:hAnsiTheme="majorHAnsi" w:cstheme="minorHAnsi"/>
          <w:b/>
          <w:bCs/>
          <w:color w:val="auto"/>
          <w:sz w:val="20"/>
          <w:szCs w:val="20"/>
        </w:rPr>
        <w:t>and Budget Process Timeline 2024</w:t>
      </w:r>
      <w:r w:rsidRPr="00393109">
        <w:rPr>
          <w:rFonts w:asciiTheme="majorHAnsi" w:hAnsiTheme="majorHAnsi" w:cstheme="minorHAnsi"/>
          <w:b/>
          <w:bCs/>
          <w:color w:val="auto"/>
          <w:sz w:val="20"/>
          <w:szCs w:val="20"/>
        </w:rPr>
        <w:t>/202</w:t>
      </w:r>
      <w:bookmarkEnd w:id="7"/>
      <w:r w:rsidR="0039135E">
        <w:rPr>
          <w:rFonts w:asciiTheme="majorHAnsi" w:hAnsiTheme="majorHAnsi" w:cstheme="minorHAnsi"/>
          <w:b/>
          <w:bCs/>
          <w:color w:val="auto"/>
          <w:sz w:val="20"/>
          <w:szCs w:val="20"/>
        </w:rPr>
        <w:t>5</w:t>
      </w:r>
    </w:p>
    <w:p w:rsidR="00421B73" w:rsidRPr="00393109" w:rsidRDefault="00421B73" w:rsidP="000B6C04">
      <w:pPr>
        <w:spacing w:after="0" w:line="240" w:lineRule="auto"/>
        <w:ind w:right="-46"/>
        <w:rPr>
          <w:rFonts w:asciiTheme="majorHAnsi" w:hAnsiTheme="majorHAnsi"/>
          <w:sz w:val="20"/>
          <w:szCs w:val="20"/>
        </w:rPr>
      </w:pPr>
    </w:p>
    <w:p w:rsidR="00623FFC" w:rsidRPr="00393109" w:rsidRDefault="00623FFC" w:rsidP="000B6C04">
      <w:pPr>
        <w:spacing w:after="0" w:line="240" w:lineRule="auto"/>
        <w:ind w:right="-46"/>
        <w:rPr>
          <w:rFonts w:asciiTheme="majorHAnsi" w:eastAsia="Calibri" w:hAnsiTheme="majorHAnsi" w:cs="Arial"/>
          <w:sz w:val="20"/>
          <w:szCs w:val="20"/>
        </w:rPr>
      </w:pPr>
      <w:r w:rsidRPr="00393109">
        <w:rPr>
          <w:rFonts w:asciiTheme="majorHAnsi" w:eastAsia="Calibri" w:hAnsiTheme="majorHAnsi" w:cs="Arial"/>
          <w:sz w:val="20"/>
          <w:szCs w:val="20"/>
        </w:rPr>
        <w:t>The focus of this council term’s Integr</w:t>
      </w:r>
      <w:r w:rsidR="00836BBF" w:rsidRPr="00393109">
        <w:rPr>
          <w:rFonts w:asciiTheme="majorHAnsi" w:eastAsia="Calibri" w:hAnsiTheme="majorHAnsi" w:cs="Arial"/>
          <w:sz w:val="20"/>
          <w:szCs w:val="20"/>
        </w:rPr>
        <w:t>ated Development Plan</w:t>
      </w:r>
      <w:r w:rsidRPr="00393109">
        <w:rPr>
          <w:rFonts w:asciiTheme="majorHAnsi" w:eastAsia="Calibri" w:hAnsiTheme="majorHAnsi" w:cs="Arial"/>
          <w:sz w:val="20"/>
          <w:szCs w:val="20"/>
        </w:rPr>
        <w:t xml:space="preserve"> has therefore been on aligning municipal programmes, projects, and strategies with:</w:t>
      </w:r>
    </w:p>
    <w:p w:rsidR="00623FFC" w:rsidRPr="00393109" w:rsidRDefault="00623FFC" w:rsidP="000B6C04">
      <w:pPr>
        <w:spacing w:after="0" w:line="240" w:lineRule="auto"/>
        <w:ind w:right="-46"/>
        <w:rPr>
          <w:rFonts w:asciiTheme="majorHAnsi" w:eastAsia="Calibri" w:hAnsiTheme="majorHAnsi" w:cs="Arial"/>
          <w:sz w:val="20"/>
          <w:szCs w:val="20"/>
        </w:rPr>
      </w:pP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Community needs and priorities identified for the term of office of council and the present challenges;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Update statistical data d</w:t>
      </w:r>
      <w:r w:rsidR="001C0CB9" w:rsidRPr="00393109">
        <w:rPr>
          <w:rFonts w:asciiTheme="majorHAnsi" w:eastAsia="Calibri" w:hAnsiTheme="majorHAnsi" w:cs="Arial"/>
          <w:sz w:val="20"/>
          <w:szCs w:val="20"/>
        </w:rPr>
        <w:t>ue to the Community Survey 2016 and Census 2022</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Identification of targets to keep them realistic within the scarce resources;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Revision of Spatial Development Framework and other relevant sector plans;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the Sustainable Development Goals 2030;</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the National Development Plan Vision 2030;</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the Medium-Term Strategic Framework 2019-2024;</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Government 12 Outcomes;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the Free State Growth and Development Strategies;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Alignment </w:t>
      </w:r>
      <w:r w:rsidR="001C0CB9" w:rsidRPr="00393109">
        <w:rPr>
          <w:rFonts w:asciiTheme="majorHAnsi" w:eastAsia="Calibri" w:hAnsiTheme="majorHAnsi" w:cs="Arial"/>
          <w:sz w:val="20"/>
          <w:szCs w:val="20"/>
        </w:rPr>
        <w:t>with the Election Manifesto 2024</w:t>
      </w:r>
      <w:r w:rsidRPr="00393109">
        <w:rPr>
          <w:rFonts w:asciiTheme="majorHAnsi" w:eastAsia="Calibri" w:hAnsiTheme="majorHAnsi" w:cs="Arial"/>
          <w:sz w:val="20"/>
          <w:szCs w:val="20"/>
        </w:rPr>
        <w:t xml:space="preserve"> mandates;</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Alignment with </w:t>
      </w:r>
      <w:r w:rsidR="001C0CB9" w:rsidRPr="00393109">
        <w:rPr>
          <w:rFonts w:asciiTheme="majorHAnsi" w:eastAsia="Calibri" w:hAnsiTheme="majorHAnsi" w:cs="Arial"/>
          <w:sz w:val="20"/>
          <w:szCs w:val="20"/>
        </w:rPr>
        <w:t>State of the Nation Address 2024</w:t>
      </w:r>
      <w:r w:rsidRPr="00393109">
        <w:rPr>
          <w:rFonts w:asciiTheme="majorHAnsi" w:eastAsia="Calibri" w:hAnsiTheme="majorHAnsi" w:cs="Arial"/>
          <w:sz w:val="20"/>
          <w:szCs w:val="20"/>
        </w:rPr>
        <w:t>;</w:t>
      </w:r>
    </w:p>
    <w:p w:rsidR="00623FFC" w:rsidRPr="00393109" w:rsidRDefault="00623FFC" w:rsidP="000B6C04">
      <w:pPr>
        <w:numPr>
          <w:ilvl w:val="0"/>
          <w:numId w:val="35"/>
        </w:num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Alignment with the St</w:t>
      </w:r>
      <w:r w:rsidR="001C0CB9" w:rsidRPr="00393109">
        <w:rPr>
          <w:rFonts w:asciiTheme="majorHAnsi" w:eastAsia="Calibri" w:hAnsiTheme="majorHAnsi" w:cs="Arial"/>
          <w:sz w:val="20"/>
          <w:szCs w:val="20"/>
        </w:rPr>
        <w:t>ate of the Province Address 2024</w:t>
      </w:r>
      <w:r w:rsidRPr="00393109">
        <w:rPr>
          <w:rFonts w:asciiTheme="majorHAnsi" w:eastAsia="Calibri" w:hAnsiTheme="majorHAnsi" w:cs="Arial"/>
          <w:sz w:val="20"/>
          <w:szCs w:val="20"/>
        </w:rPr>
        <w:t>;</w:t>
      </w:r>
    </w:p>
    <w:p w:rsidR="00623FFC" w:rsidRPr="00393109" w:rsidRDefault="00623FFC" w:rsidP="000B6C04">
      <w:pPr>
        <w:spacing w:after="160" w:line="256" w:lineRule="auto"/>
        <w:ind w:right="-46"/>
        <w:contextualSpacing/>
        <w:rPr>
          <w:rFonts w:asciiTheme="majorHAnsi" w:eastAsia="Calibri" w:hAnsiTheme="majorHAnsi" w:cs="Arial"/>
          <w:sz w:val="20"/>
          <w:szCs w:val="20"/>
        </w:rPr>
      </w:pPr>
    </w:p>
    <w:p w:rsidR="00623FFC" w:rsidRPr="00393109" w:rsidRDefault="00623FFC" w:rsidP="000B6C04">
      <w:pPr>
        <w:spacing w:after="160" w:line="256" w:lineRule="auto"/>
        <w:ind w:right="-46"/>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The </w:t>
      </w:r>
      <w:r w:rsidR="000B1BF9" w:rsidRPr="00393109">
        <w:rPr>
          <w:rFonts w:asciiTheme="majorHAnsi" w:eastAsia="Calibri" w:hAnsiTheme="majorHAnsi" w:cs="Arial"/>
          <w:sz w:val="20"/>
          <w:szCs w:val="20"/>
        </w:rPr>
        <w:t>development of</w:t>
      </w:r>
      <w:r w:rsidRPr="00393109">
        <w:rPr>
          <w:rFonts w:asciiTheme="majorHAnsi" w:eastAsia="Calibri" w:hAnsiTheme="majorHAnsi" w:cs="Arial"/>
          <w:sz w:val="20"/>
          <w:szCs w:val="20"/>
        </w:rPr>
        <w:t xml:space="preserve"> </w:t>
      </w:r>
      <w:r w:rsidR="002758B8" w:rsidRPr="00393109">
        <w:rPr>
          <w:rFonts w:asciiTheme="majorHAnsi" w:eastAsia="Calibri" w:hAnsiTheme="majorHAnsi" w:cs="Arial"/>
          <w:sz w:val="20"/>
          <w:szCs w:val="20"/>
        </w:rPr>
        <w:t xml:space="preserve">Draft </w:t>
      </w:r>
      <w:r w:rsidR="00172904" w:rsidRPr="00393109">
        <w:rPr>
          <w:rFonts w:asciiTheme="majorHAnsi" w:eastAsia="Calibri" w:hAnsiTheme="majorHAnsi" w:cs="Arial"/>
          <w:sz w:val="20"/>
          <w:szCs w:val="20"/>
        </w:rPr>
        <w:t>Integrated Development Plan 2024/2025</w:t>
      </w:r>
      <w:r w:rsidRPr="00393109">
        <w:rPr>
          <w:rFonts w:asciiTheme="majorHAnsi" w:eastAsia="Calibri" w:hAnsiTheme="majorHAnsi" w:cs="Arial"/>
          <w:sz w:val="20"/>
          <w:szCs w:val="20"/>
        </w:rPr>
        <w:t xml:space="preserve"> has been informed by the following Integrated Development Plan Review Process Plan a</w:t>
      </w:r>
      <w:r w:rsidR="00172904" w:rsidRPr="00393109">
        <w:rPr>
          <w:rFonts w:asciiTheme="majorHAnsi" w:eastAsia="Calibri" w:hAnsiTheme="majorHAnsi" w:cs="Arial"/>
          <w:sz w:val="20"/>
          <w:szCs w:val="20"/>
        </w:rPr>
        <w:t>nd Budget Process Timetable 2024/2025</w:t>
      </w:r>
      <w:r w:rsidRPr="00393109">
        <w:rPr>
          <w:rFonts w:asciiTheme="majorHAnsi" w:eastAsia="Calibri" w:hAnsiTheme="majorHAnsi" w:cs="Arial"/>
          <w:sz w:val="20"/>
          <w:szCs w:val="20"/>
        </w:rPr>
        <w:t xml:space="preserve"> which was adopted by coun</w:t>
      </w:r>
      <w:r w:rsidR="00172904" w:rsidRPr="00393109">
        <w:rPr>
          <w:rFonts w:asciiTheme="majorHAnsi" w:eastAsia="Calibri" w:hAnsiTheme="majorHAnsi" w:cs="Arial"/>
          <w:sz w:val="20"/>
          <w:szCs w:val="20"/>
        </w:rPr>
        <w:t>cil on 30 August 2023</w:t>
      </w:r>
      <w:r w:rsidRPr="00393109">
        <w:rPr>
          <w:rFonts w:asciiTheme="majorHAnsi" w:eastAsia="Calibri" w:hAnsiTheme="majorHAnsi" w:cs="Arial"/>
          <w:sz w:val="20"/>
          <w:szCs w:val="20"/>
        </w:rPr>
        <w:t>.</w:t>
      </w:r>
    </w:p>
    <w:p w:rsidR="00421B73" w:rsidRPr="00393109" w:rsidRDefault="00421B73" w:rsidP="000B6C04">
      <w:pPr>
        <w:spacing w:after="0" w:line="240" w:lineRule="auto"/>
        <w:ind w:right="-46"/>
        <w:rPr>
          <w:rFonts w:asciiTheme="majorHAnsi" w:hAnsiTheme="majorHAnsi" w:cstheme="minorHAnsi"/>
          <w:sz w:val="20"/>
          <w:szCs w:val="20"/>
        </w:rPr>
      </w:pPr>
    </w:p>
    <w:tbl>
      <w:tblPr>
        <w:tblStyle w:val="TableGrid"/>
        <w:tblW w:w="0" w:type="auto"/>
        <w:tblLook w:val="04A0" w:firstRow="1" w:lastRow="0" w:firstColumn="1" w:lastColumn="0" w:noHBand="0" w:noVBand="1"/>
      </w:tblPr>
      <w:tblGrid>
        <w:gridCol w:w="3326"/>
        <w:gridCol w:w="2289"/>
        <w:gridCol w:w="1890"/>
        <w:gridCol w:w="1845"/>
      </w:tblGrid>
      <w:tr w:rsidR="00C2146D" w:rsidRPr="00393109" w:rsidTr="00623FFC">
        <w:tc>
          <w:tcPr>
            <w:tcW w:w="12582" w:type="dxa"/>
            <w:gridSpan w:val="4"/>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TOKOLOGO MUNICIPALITY IDP AND BUDGET TIME-FRAME</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b/>
                <w:sz w:val="16"/>
                <w:szCs w:val="16"/>
                <w:lang w:val="en-US"/>
              </w:rPr>
            </w:pPr>
            <w:r w:rsidRPr="00393109">
              <w:rPr>
                <w:rFonts w:asciiTheme="majorHAnsi" w:eastAsia="Calibri" w:hAnsiTheme="majorHAnsi" w:cs="Arial"/>
                <w:b/>
                <w:sz w:val="16"/>
                <w:szCs w:val="16"/>
                <w:lang w:val="en-US"/>
              </w:rPr>
              <w:t>ACTION</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b/>
                <w:sz w:val="16"/>
                <w:szCs w:val="16"/>
                <w:lang w:val="en-US"/>
              </w:rPr>
            </w:pPr>
            <w:r w:rsidRPr="00393109">
              <w:rPr>
                <w:rFonts w:asciiTheme="majorHAnsi" w:eastAsia="Calibri" w:hAnsiTheme="majorHAnsi" w:cs="Arial"/>
                <w:b/>
                <w:sz w:val="16"/>
                <w:szCs w:val="16"/>
                <w:lang w:val="en-US"/>
              </w:rPr>
              <w:t>DELIVERABLE/OUTPUT</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b/>
                <w:sz w:val="16"/>
                <w:szCs w:val="16"/>
                <w:lang w:val="en-US"/>
              </w:rPr>
            </w:pPr>
            <w:r w:rsidRPr="00393109">
              <w:rPr>
                <w:rFonts w:asciiTheme="majorHAnsi" w:eastAsia="Calibri" w:hAnsiTheme="majorHAnsi" w:cs="Arial"/>
                <w:b/>
                <w:sz w:val="16"/>
                <w:szCs w:val="16"/>
                <w:lang w:val="en-US"/>
              </w:rPr>
              <w:t>RESPONSIBLE</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b/>
                <w:sz w:val="16"/>
                <w:szCs w:val="16"/>
                <w:lang w:val="en-US"/>
              </w:rPr>
            </w:pPr>
            <w:r w:rsidRPr="00393109">
              <w:rPr>
                <w:rFonts w:asciiTheme="majorHAnsi" w:eastAsia="Calibri" w:hAnsiTheme="majorHAnsi" w:cs="Arial"/>
                <w:b/>
                <w:sz w:val="16"/>
                <w:szCs w:val="16"/>
                <w:lang w:val="en-US"/>
              </w:rPr>
              <w:t>ACTION DATE</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2758B8"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 xml:space="preserve">Review of </w:t>
            </w:r>
            <w:r w:rsidR="000B1BF9" w:rsidRPr="00393109">
              <w:rPr>
                <w:rFonts w:asciiTheme="majorHAnsi" w:eastAsia="Calibri" w:hAnsiTheme="majorHAnsi" w:cs="Arial"/>
                <w:sz w:val="16"/>
                <w:szCs w:val="16"/>
                <w:lang w:val="en-US"/>
              </w:rPr>
              <w:t xml:space="preserve"> IDP fifth generation</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2758B8"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 xml:space="preserve">Review of </w:t>
            </w:r>
            <w:r w:rsidR="00C2146D" w:rsidRPr="00393109">
              <w:rPr>
                <w:rFonts w:asciiTheme="majorHAnsi" w:eastAsia="Calibri" w:hAnsiTheme="majorHAnsi" w:cs="Arial"/>
                <w:sz w:val="16"/>
                <w:szCs w:val="16"/>
                <w:lang w:val="en-US"/>
              </w:rPr>
              <w:t xml:space="preserve"> IDP</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Mayor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01 September 2023 to 31 May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Prepare process plan 2024/2025</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IDP Manager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July 2023</w:t>
            </w:r>
            <w:r w:rsidR="00C2146D" w:rsidRPr="00393109">
              <w:rPr>
                <w:rFonts w:asciiTheme="majorHAnsi" w:eastAsia="Calibri" w:hAnsiTheme="majorHAnsi" w:cs="Arial"/>
                <w:sz w:val="16"/>
                <w:szCs w:val="16"/>
                <w:lang w:val="en-US"/>
              </w:rPr>
              <w:t xml:space="preserve"> submitted to MM’s office</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Proposed IDP process plan 2024/2025</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Present Proposed IDP Process plan to IDP Representative forum</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IDP Manager and MM</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August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Submission of process plan for adoption by council</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Adopted process plan</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Municipal manager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On or before 30 August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Formation of IDP committee to deal with comments made during IDP Engagement</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Municipal manager and Directors</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September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IDP Steering committee quarterly performance review-municipal SDBIP</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Quarterly Performance Assessment Results</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Municipal manager and Directors</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October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Start community consultation process to ensure public participation</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Mayor and Municipal manager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9F381F"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September to November 2</w:t>
            </w:r>
            <w:r w:rsidR="00172904" w:rsidRPr="00393109">
              <w:rPr>
                <w:rFonts w:asciiTheme="majorHAnsi" w:eastAsia="Calibri" w:hAnsiTheme="majorHAnsi" w:cs="Arial"/>
                <w:sz w:val="16"/>
                <w:szCs w:val="16"/>
                <w:lang w:val="en-US"/>
              </w:rPr>
              <w:t>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IDP Analysis phase draft review report to steering committee</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IDP Manager and Municipal manager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October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Estimates available resources and provide guidance for forward of Budget request inputs to all relevant person</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October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Review Key Objectives, strategies and Projects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Reviewed Key Objective, strategies and Projects</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Municipal manager, IDP Manager, IDP Steering com</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November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Preparation of a summary of available funds from Internal funds and External funds (Grants)</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9F381F"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November 20</w:t>
            </w:r>
            <w:r w:rsidR="00172904" w:rsidRPr="00393109">
              <w:rPr>
                <w:rFonts w:asciiTheme="majorHAnsi" w:eastAsia="Calibri" w:hAnsiTheme="majorHAnsi" w:cs="Arial"/>
                <w:sz w:val="16"/>
                <w:szCs w:val="16"/>
                <w:lang w:val="en-US"/>
              </w:rPr>
              <w:t>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Prioritization of</w:t>
            </w:r>
            <w:r w:rsidR="00172904" w:rsidRPr="00393109">
              <w:rPr>
                <w:rFonts w:asciiTheme="majorHAnsi" w:eastAsia="Calibri" w:hAnsiTheme="majorHAnsi" w:cs="Arial"/>
                <w:sz w:val="16"/>
                <w:szCs w:val="16"/>
                <w:lang w:val="en-US"/>
              </w:rPr>
              <w:t xml:space="preserve"> reviewed projects list for 2022/2023 from the 2011/2022</w:t>
            </w:r>
            <w:r w:rsidRPr="00393109">
              <w:rPr>
                <w:rFonts w:asciiTheme="majorHAnsi" w:eastAsia="Calibri" w:hAnsiTheme="majorHAnsi" w:cs="Arial"/>
                <w:sz w:val="16"/>
                <w:szCs w:val="16"/>
                <w:lang w:val="en-US"/>
              </w:rPr>
              <w:t xml:space="preserve"> IDP.</w:t>
            </w:r>
          </w:p>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Compile report on the needs for the year/s ahead obtained from the community and other stakeholders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Project list</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IDP Manager and Steering Committee</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December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 xml:space="preserve">Submission of detailed estimates by MM, Directors and </w:t>
            </w:r>
            <w:proofErr w:type="spellStart"/>
            <w:r w:rsidRPr="00393109">
              <w:rPr>
                <w:rFonts w:asciiTheme="majorHAnsi" w:eastAsia="Calibri" w:hAnsiTheme="majorHAnsi" w:cs="Arial"/>
                <w:sz w:val="16"/>
                <w:szCs w:val="16"/>
                <w:lang w:val="en-US"/>
              </w:rPr>
              <w:t>Councillors</w:t>
            </w:r>
            <w:proofErr w:type="spellEnd"/>
            <w:r w:rsidRPr="00393109">
              <w:rPr>
                <w:rFonts w:asciiTheme="majorHAnsi" w:eastAsia="Calibri" w:hAnsiTheme="majorHAnsi" w:cs="Arial"/>
                <w:sz w:val="16"/>
                <w:szCs w:val="16"/>
                <w:lang w:val="en-US"/>
              </w:rPr>
              <w:t xml:space="preserve"> to CFO</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Budget Estimates</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Directors and Politicians</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December 2023</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Assess Financial feasibility of proposed new projects based on the existing and potential funds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Proposed new project list</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All Directors</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January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Meeting with relevant Officials (First draft Budget meeting)</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Draft Budget</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January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Meeting with relevant Officials (Second draft Budget meeting)</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D3A3A"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Ja</w:t>
            </w:r>
            <w:r w:rsidR="00172904" w:rsidRPr="00393109">
              <w:rPr>
                <w:rFonts w:asciiTheme="majorHAnsi" w:eastAsia="Calibri" w:hAnsiTheme="majorHAnsi" w:cs="Arial"/>
                <w:sz w:val="16"/>
                <w:szCs w:val="16"/>
                <w:lang w:val="en-US"/>
              </w:rPr>
              <w:t>nuary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Consider of Draft Budget by council</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March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Tabling of MTEF Budget and IDP to Council for approval as First Drafts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Draft Budget and IDP items to Council</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Mayor</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On or before 31 March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Publicized tabling Draft Budget and Draft IDP within 5 days on municipal website, media and municipal Offices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Publicized Draft Budget and Draft IDP</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April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 xml:space="preserve">Submit copies of Draft IDP and Draft Budget to Provincial </w:t>
            </w:r>
            <w:proofErr w:type="spellStart"/>
            <w:r w:rsidRPr="00393109">
              <w:rPr>
                <w:rFonts w:asciiTheme="majorHAnsi" w:eastAsia="Calibri" w:hAnsiTheme="majorHAnsi" w:cs="Arial"/>
                <w:sz w:val="16"/>
                <w:szCs w:val="16"/>
                <w:lang w:val="en-US"/>
              </w:rPr>
              <w:t>CoGTA</w:t>
            </w:r>
            <w:proofErr w:type="spellEnd"/>
            <w:r w:rsidRPr="00393109">
              <w:rPr>
                <w:rFonts w:asciiTheme="majorHAnsi" w:eastAsia="Calibri" w:hAnsiTheme="majorHAnsi" w:cs="Arial"/>
                <w:sz w:val="16"/>
                <w:szCs w:val="16"/>
                <w:lang w:val="en-US"/>
              </w:rPr>
              <w:t xml:space="preserve"> and Treasury</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Submission of Draft IDP and Draft Budget</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D3A3A"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Apr</w:t>
            </w:r>
            <w:r w:rsidR="00172904" w:rsidRPr="00393109">
              <w:rPr>
                <w:rFonts w:asciiTheme="majorHAnsi" w:eastAsia="Calibri" w:hAnsiTheme="majorHAnsi" w:cs="Arial"/>
                <w:sz w:val="16"/>
                <w:szCs w:val="16"/>
                <w:lang w:val="en-US"/>
              </w:rPr>
              <w:t>il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Second leg of IDP and Budget participation process start: comments, additions and proposal by stakeholders</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Receiving comments, additions and proposal from stakeholders</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Directors and Politicians</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April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Finalize IDP and Budget, prepare and submit report for inclusion in council Agenda, Considering stakeholders inputs</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Mayor finalize the</w:t>
            </w:r>
            <w:r w:rsidR="004E5FB7" w:rsidRPr="00393109">
              <w:rPr>
                <w:rFonts w:asciiTheme="majorHAnsi" w:eastAsia="Calibri" w:hAnsiTheme="majorHAnsi" w:cs="Arial"/>
                <w:sz w:val="16"/>
                <w:szCs w:val="16"/>
                <w:lang w:val="en-US"/>
              </w:rPr>
              <w:t xml:space="preserve"> Draft IDP and Draft Budget 2024/2025</w:t>
            </w:r>
          </w:p>
        </w:tc>
        <w:tc>
          <w:tcPr>
            <w:tcW w:w="2547" w:type="dxa"/>
            <w:tcBorders>
              <w:top w:val="single" w:sz="4" w:space="0" w:color="auto"/>
              <w:left w:val="single" w:sz="4" w:space="0" w:color="auto"/>
              <w:bottom w:val="single" w:sz="4" w:space="0" w:color="auto"/>
              <w:right w:val="single" w:sz="4" w:space="0" w:color="auto"/>
            </w:tcBorders>
          </w:tcPr>
          <w:p w:rsidR="00C2146D" w:rsidRPr="00393109" w:rsidRDefault="00C2146D" w:rsidP="000B6C04">
            <w:pPr>
              <w:contextualSpacing/>
              <w:rPr>
                <w:rFonts w:asciiTheme="majorHAnsi" w:eastAsia="Calibri" w:hAnsiTheme="majorHAnsi" w:cs="Arial"/>
                <w:sz w:val="16"/>
                <w:szCs w:val="16"/>
                <w:lang w:val="en-US"/>
              </w:rPr>
            </w:pP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May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 xml:space="preserve">Submission </w:t>
            </w:r>
            <w:r w:rsidR="004E5FB7" w:rsidRPr="00393109">
              <w:rPr>
                <w:rFonts w:asciiTheme="majorHAnsi" w:eastAsia="Calibri" w:hAnsiTheme="majorHAnsi" w:cs="Arial"/>
                <w:sz w:val="16"/>
                <w:szCs w:val="16"/>
                <w:lang w:val="en-US"/>
              </w:rPr>
              <w:t>of Draft IDP and Budget for 2024/2025</w:t>
            </w:r>
            <w:r w:rsidRPr="00393109">
              <w:rPr>
                <w:rFonts w:asciiTheme="majorHAnsi" w:eastAsia="Calibri" w:hAnsiTheme="majorHAnsi" w:cs="Arial"/>
                <w:sz w:val="16"/>
                <w:szCs w:val="16"/>
                <w:lang w:val="en-US"/>
              </w:rPr>
              <w:t xml:space="preserve"> for approval by council</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Approval of IDP and Budget by Council</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172904"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On or before 30 May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Advertise the Approve Final Budget and IDP to the website and media</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Advertised the approve Budget and IDP within 14 days</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4E5FB7"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June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Submit the approved Budget and IDP to Provincial COGTA and Treasury</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Submission of Final Budget and IDP</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 and CFO</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9F381F"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w:t>
            </w:r>
            <w:r w:rsidR="004E5FB7" w:rsidRPr="00393109">
              <w:rPr>
                <w:rFonts w:asciiTheme="majorHAnsi" w:eastAsia="Calibri" w:hAnsiTheme="majorHAnsi" w:cs="Arial"/>
                <w:sz w:val="16"/>
                <w:szCs w:val="16"/>
                <w:lang w:val="en-US"/>
              </w:rPr>
              <w:t>une 2024</w:t>
            </w:r>
          </w:p>
        </w:tc>
      </w:tr>
      <w:tr w:rsidR="00C2146D" w:rsidRPr="00393109" w:rsidTr="00623FFC">
        <w:tc>
          <w:tcPr>
            <w:tcW w:w="5074"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lastRenderedPageBreak/>
              <w:t>Submit Draft SDBIP to Mayor within 24 days after the approval of Budget and IDP</w:t>
            </w:r>
          </w:p>
        </w:tc>
        <w:tc>
          <w:tcPr>
            <w:tcW w:w="2547"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Final municipal SDBIP</w:t>
            </w:r>
          </w:p>
        </w:tc>
        <w:tc>
          <w:tcPr>
            <w:tcW w:w="2410" w:type="dxa"/>
            <w:tcBorders>
              <w:top w:val="single" w:sz="4" w:space="0" w:color="auto"/>
              <w:left w:val="single" w:sz="4" w:space="0" w:color="auto"/>
              <w:bottom w:val="single" w:sz="4" w:space="0" w:color="auto"/>
              <w:right w:val="single" w:sz="4" w:space="0" w:color="auto"/>
            </w:tcBorders>
            <w:hideMark/>
          </w:tcPr>
          <w:p w:rsidR="00C2146D" w:rsidRPr="00393109" w:rsidRDefault="00C2146D"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MM</w:t>
            </w:r>
          </w:p>
        </w:tc>
        <w:tc>
          <w:tcPr>
            <w:tcW w:w="2551" w:type="dxa"/>
            <w:tcBorders>
              <w:top w:val="single" w:sz="4" w:space="0" w:color="auto"/>
              <w:left w:val="single" w:sz="4" w:space="0" w:color="auto"/>
              <w:bottom w:val="single" w:sz="4" w:space="0" w:color="auto"/>
              <w:right w:val="single" w:sz="4" w:space="0" w:color="auto"/>
            </w:tcBorders>
            <w:hideMark/>
          </w:tcPr>
          <w:p w:rsidR="00C2146D" w:rsidRPr="00393109" w:rsidRDefault="004E5FB7" w:rsidP="000B6C04">
            <w:pPr>
              <w:contextualSpacing/>
              <w:rPr>
                <w:rFonts w:asciiTheme="majorHAnsi" w:eastAsia="Calibri" w:hAnsiTheme="majorHAnsi" w:cs="Arial"/>
                <w:sz w:val="16"/>
                <w:szCs w:val="16"/>
                <w:lang w:val="en-US"/>
              </w:rPr>
            </w:pPr>
            <w:r w:rsidRPr="00393109">
              <w:rPr>
                <w:rFonts w:asciiTheme="majorHAnsi" w:eastAsia="Calibri" w:hAnsiTheme="majorHAnsi" w:cs="Arial"/>
                <w:sz w:val="16"/>
                <w:szCs w:val="16"/>
                <w:lang w:val="en-US"/>
              </w:rPr>
              <w:t>July 2024</w:t>
            </w:r>
          </w:p>
        </w:tc>
      </w:tr>
    </w:tbl>
    <w:p w:rsidR="00421B73" w:rsidRPr="00393109" w:rsidRDefault="00421B73" w:rsidP="000B6C04">
      <w:pPr>
        <w:spacing w:after="0" w:line="240" w:lineRule="auto"/>
        <w:ind w:right="-46"/>
        <w:rPr>
          <w:rFonts w:asciiTheme="majorHAnsi" w:hAnsiTheme="majorHAnsi" w:cstheme="minorHAnsi"/>
          <w:sz w:val="20"/>
          <w:szCs w:val="20"/>
        </w:rPr>
      </w:pPr>
    </w:p>
    <w:p w:rsidR="00360419" w:rsidRPr="00393109" w:rsidRDefault="009D785D" w:rsidP="000B6C04">
      <w:pPr>
        <w:pStyle w:val="ListParagraph"/>
        <w:spacing w:after="0" w:line="240" w:lineRule="auto"/>
        <w:ind w:left="0"/>
        <w:rPr>
          <w:rFonts w:asciiTheme="majorHAnsi" w:hAnsiTheme="majorHAnsi"/>
          <w:b/>
          <w:sz w:val="20"/>
          <w:szCs w:val="20"/>
        </w:rPr>
      </w:pPr>
      <w:r w:rsidRPr="00393109">
        <w:rPr>
          <w:rFonts w:asciiTheme="majorHAnsi" w:hAnsiTheme="majorHAnsi"/>
          <w:b/>
          <w:sz w:val="20"/>
          <w:szCs w:val="20"/>
        </w:rPr>
        <w:t xml:space="preserve">5.8 </w:t>
      </w:r>
      <w:r w:rsidR="0065328E" w:rsidRPr="00393109">
        <w:rPr>
          <w:rFonts w:asciiTheme="majorHAnsi" w:hAnsiTheme="majorHAnsi"/>
          <w:b/>
          <w:sz w:val="20"/>
          <w:szCs w:val="20"/>
        </w:rPr>
        <w:t>IDP Analysis progress report</w:t>
      </w:r>
    </w:p>
    <w:p w:rsidR="0065328E" w:rsidRPr="00393109" w:rsidRDefault="0065328E" w:rsidP="000B6C04">
      <w:pPr>
        <w:pStyle w:val="ListParagraph"/>
        <w:spacing w:after="0" w:line="240" w:lineRule="auto"/>
        <w:ind w:left="0"/>
        <w:rPr>
          <w:rFonts w:asciiTheme="majorHAnsi" w:hAnsiTheme="majorHAnsi"/>
          <w:b/>
          <w:sz w:val="20"/>
          <w:szCs w:val="20"/>
        </w:rPr>
      </w:pPr>
    </w:p>
    <w:p w:rsidR="0065328E" w:rsidRPr="00393109" w:rsidRDefault="0065328E"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In order to give effect to the implementation of the process plan, the following internal key role players presented here under, were identified and distributed various roles and responsibilities in order to ensure efficient and effective management of the drafting of the IDP process. This table of role-players and roles and responsibilities was tabled to council for adoption as part of the process plan.</w:t>
      </w:r>
    </w:p>
    <w:p w:rsidR="00360419" w:rsidRPr="00393109" w:rsidRDefault="0065328E" w:rsidP="000B6C04">
      <w:pPr>
        <w:pStyle w:val="ListParagraph"/>
        <w:spacing w:after="0" w:line="240" w:lineRule="auto"/>
        <w:ind w:left="0"/>
        <w:rPr>
          <w:rFonts w:asciiTheme="majorHAnsi" w:hAnsiTheme="majorHAnsi"/>
          <w:b/>
          <w:sz w:val="20"/>
          <w:szCs w:val="20"/>
        </w:rPr>
      </w:pPr>
      <w:r w:rsidRPr="00393109">
        <w:rPr>
          <w:rFonts w:asciiTheme="majorHAnsi" w:hAnsiTheme="majorHAnsi"/>
          <w:b/>
          <w:sz w:val="20"/>
          <w:szCs w:val="20"/>
        </w:rPr>
        <w:t>Internal Role Players</w:t>
      </w:r>
    </w:p>
    <w:p w:rsidR="00B81890" w:rsidRPr="00393109" w:rsidRDefault="00B81890" w:rsidP="000B6C04">
      <w:pPr>
        <w:pStyle w:val="ListParagraph"/>
        <w:spacing w:after="0" w:line="240" w:lineRule="auto"/>
        <w:ind w:left="0"/>
        <w:rPr>
          <w:rFonts w:asciiTheme="majorHAnsi" w:hAnsiTheme="majorHAnsi"/>
          <w:b/>
        </w:rPr>
      </w:pPr>
    </w:p>
    <w:tbl>
      <w:tblPr>
        <w:tblStyle w:val="TableGrid"/>
        <w:tblW w:w="0" w:type="auto"/>
        <w:tblLook w:val="04A0" w:firstRow="1" w:lastRow="0" w:firstColumn="1" w:lastColumn="0" w:noHBand="0" w:noVBand="1"/>
      </w:tblPr>
      <w:tblGrid>
        <w:gridCol w:w="2660"/>
        <w:gridCol w:w="6582"/>
      </w:tblGrid>
      <w:tr w:rsidR="00B81890" w:rsidRPr="00393109" w:rsidTr="00360419">
        <w:tc>
          <w:tcPr>
            <w:tcW w:w="2660"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ROLE – PLAYERS</w:t>
            </w:r>
          </w:p>
        </w:tc>
        <w:tc>
          <w:tcPr>
            <w:tcW w:w="6582"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ROLES AND RESPONSIBILITIES</w:t>
            </w:r>
          </w:p>
        </w:tc>
      </w:tr>
      <w:tr w:rsidR="00B81890" w:rsidRPr="00393109" w:rsidTr="00360419">
        <w:tc>
          <w:tcPr>
            <w:tcW w:w="2660"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Municipal Council</w:t>
            </w:r>
          </w:p>
        </w:tc>
        <w:tc>
          <w:tcPr>
            <w:tcW w:w="6582"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Monitoring of the process and the final approval</w:t>
            </w:r>
          </w:p>
        </w:tc>
      </w:tr>
      <w:tr w:rsidR="00B81890" w:rsidRPr="00393109" w:rsidTr="00360419">
        <w:tc>
          <w:tcPr>
            <w:tcW w:w="2660"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Councillors</w:t>
            </w:r>
          </w:p>
        </w:tc>
        <w:tc>
          <w:tcPr>
            <w:tcW w:w="6582"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Organize public participation in their respective constituencies</w:t>
            </w:r>
          </w:p>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Linking IDP process to their constituencies</w:t>
            </w:r>
          </w:p>
        </w:tc>
      </w:tr>
      <w:tr w:rsidR="00B81890" w:rsidRPr="00393109" w:rsidTr="00360419">
        <w:tc>
          <w:tcPr>
            <w:tcW w:w="2660"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Speaker/Mayor</w:t>
            </w:r>
          </w:p>
        </w:tc>
        <w:tc>
          <w:tcPr>
            <w:tcW w:w="6582"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Political oversight of the IDP</w:t>
            </w:r>
          </w:p>
        </w:tc>
      </w:tr>
      <w:tr w:rsidR="00B81890" w:rsidRPr="00393109" w:rsidTr="00360419">
        <w:tc>
          <w:tcPr>
            <w:tcW w:w="2660"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Finance and IDP</w:t>
            </w:r>
          </w:p>
        </w:tc>
        <w:tc>
          <w:tcPr>
            <w:tcW w:w="6582" w:type="dxa"/>
          </w:tcPr>
          <w:p w:rsidR="00B81890"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Responsible for assisting the Speaker/Mayor in the oversight role</w:t>
            </w:r>
          </w:p>
          <w:p w:rsidR="00B23658" w:rsidRPr="00393109" w:rsidRDefault="00B81890" w:rsidP="000B6C04">
            <w:pPr>
              <w:pStyle w:val="ListParagraph"/>
              <w:ind w:left="0"/>
              <w:rPr>
                <w:rFonts w:asciiTheme="majorHAnsi" w:hAnsiTheme="majorHAnsi"/>
                <w:sz w:val="20"/>
                <w:szCs w:val="20"/>
              </w:rPr>
            </w:pPr>
            <w:r w:rsidRPr="00393109">
              <w:rPr>
                <w:rFonts w:asciiTheme="majorHAnsi" w:hAnsiTheme="majorHAnsi"/>
                <w:sz w:val="20"/>
                <w:szCs w:val="20"/>
              </w:rPr>
              <w:t>Summarizing/and processing of inputs from participation process</w:t>
            </w:r>
          </w:p>
          <w:p w:rsidR="00B81890"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Commenting on inputs from other specialists</w:t>
            </w:r>
          </w:p>
        </w:tc>
      </w:tr>
      <w:tr w:rsidR="00B81890" w:rsidRPr="00393109" w:rsidTr="00360419">
        <w:tc>
          <w:tcPr>
            <w:tcW w:w="2660" w:type="dxa"/>
          </w:tcPr>
          <w:p w:rsidR="00B81890"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Municipal Manager</w:t>
            </w:r>
          </w:p>
        </w:tc>
        <w:tc>
          <w:tcPr>
            <w:tcW w:w="6582" w:type="dxa"/>
          </w:tcPr>
          <w:p w:rsidR="00B81890"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Overall responsibility of the IDP</w:t>
            </w:r>
          </w:p>
        </w:tc>
      </w:tr>
      <w:tr w:rsidR="00B81890" w:rsidRPr="00393109" w:rsidTr="00360419">
        <w:tc>
          <w:tcPr>
            <w:tcW w:w="2660" w:type="dxa"/>
          </w:tcPr>
          <w:p w:rsidR="00B81890"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IDP Manager</w:t>
            </w:r>
          </w:p>
        </w:tc>
        <w:tc>
          <w:tcPr>
            <w:tcW w:w="6582" w:type="dxa"/>
          </w:tcPr>
          <w:p w:rsidR="00B23658"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Responsible for managing facilitation of the IDP process</w:t>
            </w:r>
          </w:p>
          <w:p w:rsidR="00B23658" w:rsidRPr="00393109" w:rsidRDefault="00B23658" w:rsidP="000B6C04">
            <w:pPr>
              <w:pStyle w:val="ListParagraph"/>
              <w:numPr>
                <w:ilvl w:val="0"/>
                <w:numId w:val="32"/>
              </w:numPr>
              <w:rPr>
                <w:rFonts w:asciiTheme="majorHAnsi" w:hAnsiTheme="majorHAnsi"/>
                <w:sz w:val="20"/>
                <w:szCs w:val="20"/>
              </w:rPr>
            </w:pPr>
            <w:r w:rsidRPr="00393109">
              <w:rPr>
                <w:rFonts w:asciiTheme="majorHAnsi" w:hAnsiTheme="majorHAnsi"/>
                <w:sz w:val="20"/>
                <w:szCs w:val="20"/>
              </w:rPr>
              <w:t>Co-ordinating IDP related activities including capacity building programmes</w:t>
            </w:r>
          </w:p>
          <w:p w:rsidR="00B23658" w:rsidRPr="00393109" w:rsidRDefault="00B23658" w:rsidP="000B6C04">
            <w:pPr>
              <w:pStyle w:val="ListParagraph"/>
              <w:numPr>
                <w:ilvl w:val="0"/>
                <w:numId w:val="32"/>
              </w:numPr>
              <w:rPr>
                <w:rFonts w:asciiTheme="majorHAnsi" w:hAnsiTheme="majorHAnsi"/>
                <w:sz w:val="20"/>
                <w:szCs w:val="20"/>
              </w:rPr>
            </w:pPr>
            <w:r w:rsidRPr="00393109">
              <w:rPr>
                <w:rFonts w:asciiTheme="majorHAnsi" w:hAnsiTheme="majorHAnsi"/>
                <w:sz w:val="20"/>
                <w:szCs w:val="20"/>
              </w:rPr>
              <w:t>Facilitate reporting and the documentation of the activities</w:t>
            </w:r>
          </w:p>
          <w:p w:rsidR="00B23658" w:rsidRPr="00393109" w:rsidRDefault="00B23658" w:rsidP="000B6C04">
            <w:pPr>
              <w:pStyle w:val="ListParagraph"/>
              <w:numPr>
                <w:ilvl w:val="0"/>
                <w:numId w:val="32"/>
              </w:numPr>
              <w:rPr>
                <w:rFonts w:asciiTheme="majorHAnsi" w:hAnsiTheme="majorHAnsi"/>
                <w:sz w:val="20"/>
                <w:szCs w:val="20"/>
              </w:rPr>
            </w:pPr>
            <w:r w:rsidRPr="00393109">
              <w:rPr>
                <w:rFonts w:asciiTheme="majorHAnsi" w:hAnsiTheme="majorHAnsi"/>
                <w:sz w:val="20"/>
                <w:szCs w:val="20"/>
              </w:rPr>
              <w:t>Making recommendations to the IDP portfolio committee</w:t>
            </w:r>
          </w:p>
          <w:p w:rsidR="00B23658" w:rsidRPr="00393109" w:rsidRDefault="00B23658" w:rsidP="000B6C04">
            <w:pPr>
              <w:pStyle w:val="ListParagraph"/>
              <w:numPr>
                <w:ilvl w:val="0"/>
                <w:numId w:val="32"/>
              </w:numPr>
              <w:rPr>
                <w:rFonts w:asciiTheme="majorHAnsi" w:hAnsiTheme="majorHAnsi"/>
                <w:sz w:val="20"/>
                <w:szCs w:val="20"/>
              </w:rPr>
            </w:pPr>
            <w:r w:rsidRPr="00393109">
              <w:rPr>
                <w:rFonts w:asciiTheme="majorHAnsi" w:hAnsiTheme="majorHAnsi"/>
                <w:sz w:val="20"/>
                <w:szCs w:val="20"/>
              </w:rPr>
              <w:t>Liaising with Provincial Sector department</w:t>
            </w:r>
          </w:p>
          <w:p w:rsidR="00B81890" w:rsidRPr="00393109" w:rsidRDefault="00B23658" w:rsidP="000B6C04">
            <w:pPr>
              <w:pStyle w:val="ListParagraph"/>
              <w:numPr>
                <w:ilvl w:val="0"/>
                <w:numId w:val="32"/>
              </w:numPr>
              <w:rPr>
                <w:rFonts w:asciiTheme="majorHAnsi" w:hAnsiTheme="majorHAnsi"/>
                <w:sz w:val="20"/>
                <w:szCs w:val="20"/>
              </w:rPr>
            </w:pPr>
            <w:r w:rsidRPr="00393109">
              <w:rPr>
                <w:rFonts w:asciiTheme="majorHAnsi" w:hAnsiTheme="majorHAnsi"/>
                <w:sz w:val="20"/>
                <w:szCs w:val="20"/>
              </w:rPr>
              <w:t>Providing secretariat functions for the Steering committee and Representative Forum</w:t>
            </w:r>
          </w:p>
        </w:tc>
      </w:tr>
      <w:tr w:rsidR="00B23658" w:rsidRPr="00393109" w:rsidTr="00360419">
        <w:tc>
          <w:tcPr>
            <w:tcW w:w="2660" w:type="dxa"/>
          </w:tcPr>
          <w:p w:rsidR="00B23658" w:rsidRPr="00393109" w:rsidRDefault="00B23658" w:rsidP="000B6C04">
            <w:pPr>
              <w:pStyle w:val="ListParagraph"/>
              <w:ind w:left="0"/>
              <w:rPr>
                <w:rFonts w:asciiTheme="majorHAnsi" w:hAnsiTheme="majorHAnsi"/>
                <w:sz w:val="20"/>
                <w:szCs w:val="20"/>
              </w:rPr>
            </w:pPr>
            <w:r w:rsidRPr="00393109">
              <w:rPr>
                <w:rFonts w:asciiTheme="majorHAnsi" w:hAnsiTheme="majorHAnsi"/>
                <w:sz w:val="20"/>
                <w:szCs w:val="20"/>
              </w:rPr>
              <w:t>Chief Financial Officer</w:t>
            </w:r>
          </w:p>
        </w:tc>
        <w:tc>
          <w:tcPr>
            <w:tcW w:w="6582" w:type="dxa"/>
          </w:tcPr>
          <w:p w:rsidR="00B23658" w:rsidRPr="00393109" w:rsidRDefault="00B23658"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Ensure that the municipal budget is linked to the IDP</w:t>
            </w:r>
          </w:p>
          <w:p w:rsidR="00B23658" w:rsidRPr="00393109" w:rsidRDefault="00B23658"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Co-ordinate budget implementation as per the IDP</w:t>
            </w:r>
          </w:p>
          <w:p w:rsidR="00B23658" w:rsidRPr="00393109" w:rsidRDefault="00B23658"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Develop a five year Municipal Integrated Financial Plan</w:t>
            </w:r>
          </w:p>
        </w:tc>
      </w:tr>
      <w:tr w:rsidR="00360419" w:rsidRPr="00393109" w:rsidTr="00360419">
        <w:tc>
          <w:tcPr>
            <w:tcW w:w="2660" w:type="dxa"/>
          </w:tcPr>
          <w:p w:rsidR="00360419" w:rsidRPr="00393109" w:rsidRDefault="00360419" w:rsidP="000B6C04">
            <w:pPr>
              <w:pStyle w:val="ListParagraph"/>
              <w:ind w:left="0"/>
              <w:rPr>
                <w:rFonts w:asciiTheme="majorHAnsi" w:hAnsiTheme="majorHAnsi"/>
                <w:sz w:val="20"/>
                <w:szCs w:val="20"/>
              </w:rPr>
            </w:pPr>
            <w:r w:rsidRPr="00393109">
              <w:rPr>
                <w:rFonts w:asciiTheme="majorHAnsi" w:hAnsiTheme="majorHAnsi"/>
                <w:sz w:val="20"/>
                <w:szCs w:val="20"/>
              </w:rPr>
              <w:t>IDP Steering Committee</w:t>
            </w:r>
          </w:p>
        </w:tc>
        <w:tc>
          <w:tcPr>
            <w:tcW w:w="6582" w:type="dxa"/>
          </w:tcPr>
          <w:p w:rsidR="00360419" w:rsidRPr="00393109" w:rsidRDefault="00360419"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Responsible for IDP processes, resources and inputs Oversees the status reports received from community.</w:t>
            </w:r>
          </w:p>
          <w:p w:rsidR="00360419" w:rsidRPr="00393109" w:rsidRDefault="00360419"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Makes recommendations to Council</w:t>
            </w:r>
          </w:p>
          <w:p w:rsidR="00360419" w:rsidRPr="00393109" w:rsidRDefault="00360419"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Oversees the meeting of the Representative Forum</w:t>
            </w:r>
          </w:p>
          <w:p w:rsidR="00360419" w:rsidRPr="00393109" w:rsidRDefault="00360419" w:rsidP="000B6C04">
            <w:pPr>
              <w:pStyle w:val="ListParagraph"/>
              <w:numPr>
                <w:ilvl w:val="0"/>
                <w:numId w:val="33"/>
              </w:numPr>
              <w:rPr>
                <w:rFonts w:asciiTheme="majorHAnsi" w:hAnsiTheme="majorHAnsi"/>
                <w:sz w:val="20"/>
                <w:szCs w:val="20"/>
              </w:rPr>
            </w:pPr>
            <w:r w:rsidRPr="00393109">
              <w:rPr>
                <w:rFonts w:asciiTheme="majorHAnsi" w:hAnsiTheme="majorHAnsi"/>
                <w:sz w:val="20"/>
                <w:szCs w:val="20"/>
              </w:rPr>
              <w:t>Responsible for the process of integration and alignment of the projects</w:t>
            </w:r>
          </w:p>
        </w:tc>
      </w:tr>
      <w:tr w:rsidR="00360419" w:rsidRPr="00393109" w:rsidTr="00360419">
        <w:tc>
          <w:tcPr>
            <w:tcW w:w="2660" w:type="dxa"/>
          </w:tcPr>
          <w:p w:rsidR="00360419" w:rsidRPr="00393109" w:rsidRDefault="00360419" w:rsidP="000B6C04">
            <w:pPr>
              <w:pStyle w:val="ListParagraph"/>
              <w:ind w:left="0"/>
              <w:rPr>
                <w:rFonts w:asciiTheme="majorHAnsi" w:hAnsiTheme="majorHAnsi"/>
                <w:sz w:val="20"/>
                <w:szCs w:val="20"/>
              </w:rPr>
            </w:pPr>
            <w:r w:rsidRPr="00393109">
              <w:rPr>
                <w:rFonts w:asciiTheme="majorHAnsi" w:hAnsiTheme="majorHAnsi"/>
                <w:sz w:val="20"/>
                <w:szCs w:val="20"/>
              </w:rPr>
              <w:t>IDP Representative Forum</w:t>
            </w:r>
          </w:p>
        </w:tc>
        <w:tc>
          <w:tcPr>
            <w:tcW w:w="6582" w:type="dxa"/>
          </w:tcPr>
          <w:p w:rsidR="00360419" w:rsidRPr="00393109" w:rsidRDefault="00360419" w:rsidP="000B6C04">
            <w:pPr>
              <w:pStyle w:val="ListParagraph"/>
              <w:numPr>
                <w:ilvl w:val="0"/>
                <w:numId w:val="34"/>
              </w:numPr>
              <w:rPr>
                <w:rFonts w:asciiTheme="majorHAnsi" w:hAnsiTheme="majorHAnsi"/>
                <w:sz w:val="20"/>
                <w:szCs w:val="20"/>
              </w:rPr>
            </w:pPr>
            <w:r w:rsidRPr="00393109">
              <w:rPr>
                <w:rFonts w:asciiTheme="majorHAnsi" w:hAnsiTheme="majorHAnsi"/>
                <w:sz w:val="20"/>
                <w:szCs w:val="20"/>
              </w:rPr>
              <w:t>Forms the interface for the community participation in the affairs of the council participates in the annual IDP review process</w:t>
            </w:r>
          </w:p>
          <w:p w:rsidR="00360419" w:rsidRPr="00393109" w:rsidRDefault="00360419" w:rsidP="000B6C04">
            <w:pPr>
              <w:pStyle w:val="ListParagraph"/>
              <w:rPr>
                <w:rFonts w:asciiTheme="majorHAnsi" w:hAnsiTheme="majorHAnsi"/>
                <w:sz w:val="20"/>
                <w:szCs w:val="20"/>
              </w:rPr>
            </w:pPr>
          </w:p>
        </w:tc>
      </w:tr>
      <w:tr w:rsidR="00360419" w:rsidRPr="00393109" w:rsidTr="00360419">
        <w:tc>
          <w:tcPr>
            <w:tcW w:w="2660" w:type="dxa"/>
          </w:tcPr>
          <w:p w:rsidR="00360419" w:rsidRPr="00393109" w:rsidRDefault="00360419" w:rsidP="000B6C04">
            <w:pPr>
              <w:pStyle w:val="ListParagraph"/>
              <w:ind w:left="0"/>
              <w:rPr>
                <w:rFonts w:asciiTheme="majorHAnsi" w:hAnsiTheme="majorHAnsi"/>
                <w:sz w:val="20"/>
                <w:szCs w:val="20"/>
              </w:rPr>
            </w:pPr>
            <w:r w:rsidRPr="00393109">
              <w:rPr>
                <w:rFonts w:asciiTheme="majorHAnsi" w:hAnsiTheme="majorHAnsi"/>
                <w:sz w:val="20"/>
                <w:szCs w:val="20"/>
              </w:rPr>
              <w:t>Municipal Officials</w:t>
            </w:r>
          </w:p>
        </w:tc>
        <w:tc>
          <w:tcPr>
            <w:tcW w:w="6582" w:type="dxa"/>
          </w:tcPr>
          <w:p w:rsidR="00360419" w:rsidRPr="00393109" w:rsidRDefault="00360419" w:rsidP="000B6C04">
            <w:pPr>
              <w:pStyle w:val="ListParagraph"/>
              <w:numPr>
                <w:ilvl w:val="0"/>
                <w:numId w:val="34"/>
              </w:numPr>
              <w:rPr>
                <w:rFonts w:asciiTheme="majorHAnsi" w:hAnsiTheme="majorHAnsi"/>
                <w:sz w:val="20"/>
                <w:szCs w:val="20"/>
              </w:rPr>
            </w:pPr>
            <w:r w:rsidRPr="00393109">
              <w:rPr>
                <w:rFonts w:asciiTheme="majorHAnsi" w:hAnsiTheme="majorHAnsi"/>
                <w:sz w:val="20"/>
                <w:szCs w:val="20"/>
              </w:rPr>
              <w:t>Provide technical expertise and information</w:t>
            </w:r>
          </w:p>
          <w:p w:rsidR="00360419" w:rsidRPr="00393109" w:rsidRDefault="00360419" w:rsidP="000B6C04">
            <w:pPr>
              <w:pStyle w:val="ListParagraph"/>
              <w:numPr>
                <w:ilvl w:val="0"/>
                <w:numId w:val="34"/>
              </w:numPr>
              <w:rPr>
                <w:rFonts w:asciiTheme="majorHAnsi" w:hAnsiTheme="majorHAnsi"/>
                <w:sz w:val="20"/>
                <w:szCs w:val="20"/>
              </w:rPr>
            </w:pPr>
            <w:r w:rsidRPr="00393109">
              <w:rPr>
                <w:rFonts w:asciiTheme="majorHAnsi" w:hAnsiTheme="majorHAnsi"/>
                <w:sz w:val="20"/>
                <w:szCs w:val="20"/>
              </w:rPr>
              <w:t>Prepare draft project proposal</w:t>
            </w:r>
          </w:p>
          <w:p w:rsidR="00360419" w:rsidRPr="00393109" w:rsidRDefault="00360419" w:rsidP="000B6C04">
            <w:pPr>
              <w:pStyle w:val="ListParagraph"/>
              <w:numPr>
                <w:ilvl w:val="0"/>
                <w:numId w:val="34"/>
              </w:numPr>
              <w:rPr>
                <w:rFonts w:asciiTheme="majorHAnsi" w:hAnsiTheme="majorHAnsi"/>
                <w:sz w:val="20"/>
                <w:szCs w:val="20"/>
              </w:rPr>
            </w:pPr>
            <w:r w:rsidRPr="00393109">
              <w:rPr>
                <w:rFonts w:asciiTheme="majorHAnsi" w:hAnsiTheme="majorHAnsi"/>
                <w:sz w:val="20"/>
                <w:szCs w:val="20"/>
              </w:rPr>
              <w:t>Mobilise funding for the IDP projects</w:t>
            </w:r>
          </w:p>
          <w:p w:rsidR="00360419" w:rsidRPr="00393109" w:rsidRDefault="00360419" w:rsidP="000B6C04">
            <w:pPr>
              <w:pStyle w:val="ListParagraph"/>
              <w:numPr>
                <w:ilvl w:val="0"/>
                <w:numId w:val="34"/>
              </w:numPr>
              <w:rPr>
                <w:rFonts w:asciiTheme="majorHAnsi" w:hAnsiTheme="majorHAnsi"/>
                <w:sz w:val="20"/>
                <w:szCs w:val="20"/>
              </w:rPr>
            </w:pPr>
            <w:r w:rsidRPr="00393109">
              <w:rPr>
                <w:rFonts w:asciiTheme="majorHAnsi" w:hAnsiTheme="majorHAnsi"/>
                <w:sz w:val="20"/>
                <w:szCs w:val="20"/>
              </w:rPr>
              <w:t>Provide scheduled reports on the IDP implementation process</w:t>
            </w:r>
          </w:p>
        </w:tc>
      </w:tr>
    </w:tbl>
    <w:p w:rsidR="0065328E" w:rsidRPr="00393109" w:rsidRDefault="0065328E" w:rsidP="000B6C04">
      <w:pPr>
        <w:pStyle w:val="ListParagraph"/>
        <w:spacing w:after="0" w:line="240" w:lineRule="auto"/>
        <w:rPr>
          <w:rFonts w:asciiTheme="majorHAnsi" w:hAnsiTheme="majorHAnsi"/>
        </w:rPr>
      </w:pPr>
    </w:p>
    <w:p w:rsidR="000E7ED7" w:rsidRPr="00393109" w:rsidRDefault="009D785D" w:rsidP="000B6C04">
      <w:pPr>
        <w:pStyle w:val="ListParagraph"/>
        <w:spacing w:after="0" w:line="240" w:lineRule="auto"/>
        <w:ind w:left="0"/>
        <w:rPr>
          <w:rFonts w:asciiTheme="majorHAnsi" w:hAnsiTheme="majorHAnsi"/>
          <w:b/>
          <w:sz w:val="20"/>
          <w:szCs w:val="20"/>
        </w:rPr>
      </w:pPr>
      <w:r w:rsidRPr="00393109">
        <w:rPr>
          <w:rFonts w:asciiTheme="majorHAnsi" w:hAnsiTheme="majorHAnsi"/>
          <w:b/>
          <w:sz w:val="20"/>
          <w:szCs w:val="20"/>
        </w:rPr>
        <w:t xml:space="preserve">5.9 </w:t>
      </w:r>
      <w:r w:rsidR="0065328E" w:rsidRPr="00393109">
        <w:rPr>
          <w:rFonts w:asciiTheme="majorHAnsi" w:hAnsiTheme="majorHAnsi"/>
          <w:b/>
          <w:sz w:val="20"/>
          <w:szCs w:val="20"/>
        </w:rPr>
        <w:t>Meaningful Public Participation Process</w:t>
      </w:r>
    </w:p>
    <w:p w:rsidR="0065328E" w:rsidRPr="00393109" w:rsidRDefault="0065328E" w:rsidP="000B6C04">
      <w:pPr>
        <w:pStyle w:val="ListParagraph"/>
        <w:spacing w:after="0" w:line="240" w:lineRule="auto"/>
        <w:ind w:left="0"/>
        <w:rPr>
          <w:rFonts w:asciiTheme="majorHAnsi" w:hAnsiTheme="majorHAnsi"/>
          <w:sz w:val="20"/>
          <w:szCs w:val="20"/>
        </w:rPr>
      </w:pPr>
    </w:p>
    <w:p w:rsidR="000E7ED7" w:rsidRPr="00393109" w:rsidRDefault="0065328E"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The importance of meaningful public participation has played a central role in the development of th</w:t>
      </w:r>
      <w:r w:rsidR="000E7ED7" w:rsidRPr="00393109">
        <w:rPr>
          <w:rFonts w:asciiTheme="majorHAnsi" w:hAnsiTheme="majorHAnsi"/>
          <w:sz w:val="20"/>
          <w:szCs w:val="20"/>
        </w:rPr>
        <w:t xml:space="preserve">is Integrated Development Plan. </w:t>
      </w:r>
      <w:proofErr w:type="spellStart"/>
      <w:r w:rsidR="00E7328A" w:rsidRPr="00393109">
        <w:rPr>
          <w:rFonts w:asciiTheme="majorHAnsi" w:hAnsiTheme="majorHAnsi"/>
          <w:sz w:val="20"/>
          <w:szCs w:val="20"/>
        </w:rPr>
        <w:t>Tokologo</w:t>
      </w:r>
      <w:proofErr w:type="spellEnd"/>
      <w:r w:rsidR="00E7328A" w:rsidRPr="00393109">
        <w:rPr>
          <w:rFonts w:asciiTheme="majorHAnsi" w:hAnsiTheme="majorHAnsi"/>
          <w:sz w:val="20"/>
          <w:szCs w:val="20"/>
        </w:rPr>
        <w:t xml:space="preserve"> is going</w:t>
      </w:r>
      <w:r w:rsidRPr="00393109">
        <w:rPr>
          <w:rFonts w:asciiTheme="majorHAnsi" w:hAnsiTheme="majorHAnsi"/>
          <w:sz w:val="20"/>
          <w:szCs w:val="20"/>
        </w:rPr>
        <w:t xml:space="preserve"> </w:t>
      </w:r>
      <w:r w:rsidR="00D30A85" w:rsidRPr="00393109">
        <w:rPr>
          <w:rFonts w:asciiTheme="majorHAnsi" w:hAnsiTheme="majorHAnsi"/>
          <w:sz w:val="20"/>
          <w:szCs w:val="20"/>
        </w:rPr>
        <w:t xml:space="preserve">to </w:t>
      </w:r>
      <w:r w:rsidRPr="00393109">
        <w:rPr>
          <w:rFonts w:asciiTheme="majorHAnsi" w:hAnsiTheme="majorHAnsi"/>
          <w:sz w:val="20"/>
          <w:szCs w:val="20"/>
        </w:rPr>
        <w:t xml:space="preserve">conducted </w:t>
      </w:r>
      <w:r w:rsidR="00E7328A" w:rsidRPr="00393109">
        <w:rPr>
          <w:rFonts w:asciiTheme="majorHAnsi" w:hAnsiTheme="majorHAnsi"/>
          <w:sz w:val="20"/>
          <w:szCs w:val="20"/>
        </w:rPr>
        <w:t>public participation in all seven</w:t>
      </w:r>
      <w:r w:rsidRPr="00393109">
        <w:rPr>
          <w:rFonts w:asciiTheme="majorHAnsi" w:hAnsiTheme="majorHAnsi"/>
          <w:sz w:val="20"/>
          <w:szCs w:val="20"/>
        </w:rPr>
        <w:t xml:space="preserve"> wards to determine the path for implementation. </w:t>
      </w:r>
    </w:p>
    <w:p w:rsidR="00623FFC" w:rsidRPr="00393109" w:rsidRDefault="00623FFC" w:rsidP="000B6C04">
      <w:pPr>
        <w:pStyle w:val="ListParagraph"/>
        <w:spacing w:after="0" w:line="240" w:lineRule="auto"/>
        <w:ind w:left="0"/>
        <w:rPr>
          <w:rFonts w:asciiTheme="majorHAnsi" w:hAnsiTheme="majorHAnsi"/>
          <w:sz w:val="20"/>
          <w:szCs w:val="20"/>
        </w:rPr>
      </w:pPr>
    </w:p>
    <w:p w:rsidR="00D30A85" w:rsidRPr="00393109" w:rsidRDefault="0065328E"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 xml:space="preserve">The emphasis in chapter four, section sixteen of the Systems Act is on community participation and mechanisms for development. Moreover, the legislation requires that all municipalities develop a culture of participatory governance by putting in place mechanisms and procedures that will allow for public </w:t>
      </w:r>
      <w:r w:rsidRPr="00393109">
        <w:rPr>
          <w:rFonts w:asciiTheme="majorHAnsi" w:hAnsiTheme="majorHAnsi"/>
          <w:sz w:val="20"/>
          <w:szCs w:val="20"/>
        </w:rPr>
        <w:lastRenderedPageBreak/>
        <w:t>participation in the affairs of the municipality. Central to this is the need for community members to be well informed about the governance issues of the municipality at all times and to take part in the decision-making.</w:t>
      </w:r>
    </w:p>
    <w:p w:rsidR="000E7ED7" w:rsidRPr="00393109" w:rsidRDefault="00D30A85"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In adhering to the above legislation the municip</w:t>
      </w:r>
      <w:r w:rsidR="009F381F" w:rsidRPr="00393109">
        <w:rPr>
          <w:rFonts w:asciiTheme="majorHAnsi" w:hAnsiTheme="majorHAnsi"/>
          <w:sz w:val="20"/>
          <w:szCs w:val="20"/>
        </w:rPr>
        <w:t>a</w:t>
      </w:r>
      <w:r w:rsidR="000622EE" w:rsidRPr="00393109">
        <w:rPr>
          <w:rFonts w:asciiTheme="majorHAnsi" w:hAnsiTheme="majorHAnsi"/>
          <w:sz w:val="20"/>
          <w:szCs w:val="20"/>
        </w:rPr>
        <w:t>lity will put the draft IDP 2024/25</w:t>
      </w:r>
      <w:r w:rsidRPr="00393109">
        <w:rPr>
          <w:rFonts w:asciiTheme="majorHAnsi" w:hAnsiTheme="majorHAnsi"/>
          <w:sz w:val="20"/>
          <w:szCs w:val="20"/>
        </w:rPr>
        <w:t xml:space="preserve"> on the website and all municipal offices for perusal</w:t>
      </w:r>
      <w:r w:rsidR="00772EBC" w:rsidRPr="00393109">
        <w:rPr>
          <w:rFonts w:asciiTheme="majorHAnsi" w:hAnsiTheme="majorHAnsi"/>
          <w:sz w:val="20"/>
          <w:szCs w:val="20"/>
        </w:rPr>
        <w:t xml:space="preserve"> and also requested community members to submit their comments and priority needs</w:t>
      </w:r>
    </w:p>
    <w:p w:rsidR="000622EE" w:rsidRPr="00393109" w:rsidRDefault="008F731C"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The stakeholder</w:t>
      </w:r>
      <w:r w:rsidR="00772EBC" w:rsidRPr="00393109">
        <w:rPr>
          <w:rFonts w:asciiTheme="majorHAnsi" w:hAnsiTheme="majorHAnsi"/>
          <w:sz w:val="20"/>
          <w:szCs w:val="20"/>
        </w:rPr>
        <w:t xml:space="preserve"> engagement</w:t>
      </w:r>
      <w:r w:rsidR="0065328E" w:rsidRPr="00393109">
        <w:rPr>
          <w:rFonts w:asciiTheme="majorHAnsi" w:hAnsiTheme="majorHAnsi"/>
          <w:sz w:val="20"/>
          <w:szCs w:val="20"/>
        </w:rPr>
        <w:t xml:space="preserve"> was conducted on a ward basis and in the form of public debate on priority issues, what are appropriate ways and means of dealing with these priorities, needs identification a</w:t>
      </w:r>
      <w:r w:rsidR="000622EE" w:rsidRPr="00393109">
        <w:rPr>
          <w:rFonts w:asciiTheme="majorHAnsi" w:hAnsiTheme="majorHAnsi"/>
          <w:sz w:val="20"/>
          <w:szCs w:val="20"/>
        </w:rPr>
        <w:t xml:space="preserve">nd progress reports on projects. </w:t>
      </w:r>
      <w:r w:rsidR="000622EE" w:rsidRPr="00393109">
        <w:rPr>
          <w:rFonts w:asciiTheme="majorHAnsi" w:hAnsiTheme="majorHAnsi"/>
          <w:b/>
          <w:sz w:val="20"/>
          <w:szCs w:val="20"/>
        </w:rPr>
        <w:t xml:space="preserve">The table hereunder are Draft IDP/Budget 2024/25 that were conducted. (All </w:t>
      </w:r>
      <w:proofErr w:type="spellStart"/>
      <w:r w:rsidR="000622EE" w:rsidRPr="00393109">
        <w:rPr>
          <w:rFonts w:asciiTheme="majorHAnsi" w:hAnsiTheme="majorHAnsi"/>
          <w:b/>
          <w:sz w:val="20"/>
          <w:szCs w:val="20"/>
        </w:rPr>
        <w:t>Tokologo</w:t>
      </w:r>
      <w:proofErr w:type="spellEnd"/>
      <w:r w:rsidR="000622EE" w:rsidRPr="00393109">
        <w:rPr>
          <w:rFonts w:asciiTheme="majorHAnsi" w:hAnsiTheme="majorHAnsi"/>
          <w:b/>
          <w:sz w:val="20"/>
          <w:szCs w:val="20"/>
        </w:rPr>
        <w:t xml:space="preserve"> stakeholders were meeting in 1 place) transport and catering were arranged by the municipality</w:t>
      </w:r>
    </w:p>
    <w:p w:rsidR="000622EE" w:rsidRPr="00393109" w:rsidRDefault="000622EE" w:rsidP="000B6C04">
      <w:pPr>
        <w:pStyle w:val="ListParagraph"/>
        <w:spacing w:after="0" w:line="240" w:lineRule="auto"/>
        <w:ind w:left="0"/>
        <w:rPr>
          <w:rFonts w:asciiTheme="majorHAnsi" w:hAnsiTheme="majorHAnsi"/>
          <w:sz w:val="20"/>
          <w:szCs w:val="20"/>
        </w:rPr>
      </w:pPr>
    </w:p>
    <w:tbl>
      <w:tblPr>
        <w:tblStyle w:val="TableGrid"/>
        <w:tblW w:w="0" w:type="auto"/>
        <w:tblLook w:val="04A0" w:firstRow="1" w:lastRow="0" w:firstColumn="1" w:lastColumn="0" w:noHBand="0" w:noVBand="1"/>
      </w:tblPr>
      <w:tblGrid>
        <w:gridCol w:w="3116"/>
        <w:gridCol w:w="3117"/>
        <w:gridCol w:w="1416"/>
        <w:gridCol w:w="1701"/>
      </w:tblGrid>
      <w:tr w:rsidR="000622EE" w:rsidRPr="00393109" w:rsidTr="000622EE">
        <w:tc>
          <w:tcPr>
            <w:tcW w:w="31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TOWN</w:t>
            </w:r>
          </w:p>
        </w:tc>
        <w:tc>
          <w:tcPr>
            <w:tcW w:w="3117"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VENUE</w:t>
            </w:r>
          </w:p>
        </w:tc>
        <w:tc>
          <w:tcPr>
            <w:tcW w:w="14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DATE</w:t>
            </w:r>
          </w:p>
        </w:tc>
        <w:tc>
          <w:tcPr>
            <w:tcW w:w="1701"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TIME</w:t>
            </w:r>
          </w:p>
        </w:tc>
      </w:tr>
      <w:tr w:rsidR="000622EE" w:rsidRPr="00393109" w:rsidTr="000622EE">
        <w:tc>
          <w:tcPr>
            <w:tcW w:w="31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DEALESVILLE</w:t>
            </w:r>
          </w:p>
        </w:tc>
        <w:tc>
          <w:tcPr>
            <w:tcW w:w="3117" w:type="dxa"/>
          </w:tcPr>
          <w:p w:rsidR="000622EE" w:rsidRPr="00393109" w:rsidRDefault="000622EE" w:rsidP="000B6C04">
            <w:pPr>
              <w:pStyle w:val="ListParagraph"/>
              <w:ind w:left="0"/>
              <w:rPr>
                <w:rFonts w:asciiTheme="majorHAnsi" w:hAnsiTheme="majorHAnsi"/>
                <w:sz w:val="20"/>
                <w:szCs w:val="20"/>
              </w:rPr>
            </w:pPr>
            <w:proofErr w:type="spellStart"/>
            <w:r w:rsidRPr="00393109">
              <w:rPr>
                <w:rFonts w:asciiTheme="majorHAnsi" w:hAnsiTheme="majorHAnsi"/>
                <w:sz w:val="20"/>
                <w:szCs w:val="20"/>
              </w:rPr>
              <w:t>Tshwaraganang</w:t>
            </w:r>
            <w:proofErr w:type="spellEnd"/>
            <w:r w:rsidRPr="00393109">
              <w:rPr>
                <w:rFonts w:asciiTheme="majorHAnsi" w:hAnsiTheme="majorHAnsi"/>
                <w:sz w:val="20"/>
                <w:szCs w:val="20"/>
              </w:rPr>
              <w:t xml:space="preserve"> Community Hall</w:t>
            </w:r>
          </w:p>
        </w:tc>
        <w:tc>
          <w:tcPr>
            <w:tcW w:w="14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22/08/2023</w:t>
            </w:r>
          </w:p>
        </w:tc>
        <w:tc>
          <w:tcPr>
            <w:tcW w:w="1701"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10H00</w:t>
            </w:r>
          </w:p>
        </w:tc>
      </w:tr>
      <w:tr w:rsidR="000622EE" w:rsidRPr="00393109" w:rsidTr="000622EE">
        <w:tc>
          <w:tcPr>
            <w:tcW w:w="31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DEALESVILLE</w:t>
            </w:r>
          </w:p>
        </w:tc>
        <w:tc>
          <w:tcPr>
            <w:tcW w:w="3117" w:type="dxa"/>
          </w:tcPr>
          <w:p w:rsidR="000622EE" w:rsidRPr="00393109" w:rsidRDefault="000622EE" w:rsidP="000B6C04">
            <w:pPr>
              <w:pStyle w:val="ListParagraph"/>
              <w:ind w:left="0"/>
              <w:rPr>
                <w:rFonts w:asciiTheme="majorHAnsi" w:hAnsiTheme="majorHAnsi"/>
                <w:sz w:val="20"/>
                <w:szCs w:val="20"/>
              </w:rPr>
            </w:pPr>
            <w:proofErr w:type="spellStart"/>
            <w:r w:rsidRPr="00393109">
              <w:rPr>
                <w:rFonts w:asciiTheme="majorHAnsi" w:hAnsiTheme="majorHAnsi"/>
                <w:sz w:val="20"/>
                <w:szCs w:val="20"/>
              </w:rPr>
              <w:t>Tshwaraganang</w:t>
            </w:r>
            <w:proofErr w:type="spellEnd"/>
            <w:r w:rsidRPr="00393109">
              <w:rPr>
                <w:rFonts w:asciiTheme="majorHAnsi" w:hAnsiTheme="majorHAnsi"/>
                <w:sz w:val="20"/>
                <w:szCs w:val="20"/>
              </w:rPr>
              <w:t xml:space="preserve"> Community Hall</w:t>
            </w:r>
          </w:p>
        </w:tc>
        <w:tc>
          <w:tcPr>
            <w:tcW w:w="14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19/09/2023</w:t>
            </w:r>
          </w:p>
        </w:tc>
        <w:tc>
          <w:tcPr>
            <w:tcW w:w="1701"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11H00</w:t>
            </w:r>
          </w:p>
        </w:tc>
      </w:tr>
      <w:tr w:rsidR="000622EE" w:rsidRPr="00393109" w:rsidTr="000622EE">
        <w:tc>
          <w:tcPr>
            <w:tcW w:w="31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BOSHOF</w:t>
            </w:r>
          </w:p>
        </w:tc>
        <w:tc>
          <w:tcPr>
            <w:tcW w:w="3117" w:type="dxa"/>
          </w:tcPr>
          <w:p w:rsidR="000622EE" w:rsidRPr="00393109" w:rsidRDefault="000622EE" w:rsidP="000B6C04">
            <w:pPr>
              <w:pStyle w:val="ListParagraph"/>
              <w:ind w:left="0"/>
              <w:rPr>
                <w:rFonts w:asciiTheme="majorHAnsi" w:hAnsiTheme="majorHAnsi"/>
                <w:sz w:val="20"/>
                <w:szCs w:val="20"/>
              </w:rPr>
            </w:pPr>
            <w:proofErr w:type="spellStart"/>
            <w:r w:rsidRPr="00393109">
              <w:rPr>
                <w:rFonts w:asciiTheme="majorHAnsi" w:hAnsiTheme="majorHAnsi"/>
                <w:sz w:val="20"/>
                <w:szCs w:val="20"/>
              </w:rPr>
              <w:t>Boshof</w:t>
            </w:r>
            <w:proofErr w:type="spellEnd"/>
            <w:r w:rsidRPr="00393109">
              <w:rPr>
                <w:rFonts w:asciiTheme="majorHAnsi" w:hAnsiTheme="majorHAnsi"/>
                <w:sz w:val="20"/>
                <w:szCs w:val="20"/>
              </w:rPr>
              <w:t xml:space="preserve"> Town Hall</w:t>
            </w:r>
          </w:p>
        </w:tc>
        <w:tc>
          <w:tcPr>
            <w:tcW w:w="1416"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12/03/2024</w:t>
            </w:r>
          </w:p>
        </w:tc>
        <w:tc>
          <w:tcPr>
            <w:tcW w:w="1701" w:type="dxa"/>
          </w:tcPr>
          <w:p w:rsidR="000622EE" w:rsidRPr="00393109" w:rsidRDefault="000622EE" w:rsidP="000B6C04">
            <w:pPr>
              <w:pStyle w:val="ListParagraph"/>
              <w:ind w:left="0"/>
              <w:rPr>
                <w:rFonts w:asciiTheme="majorHAnsi" w:hAnsiTheme="majorHAnsi"/>
                <w:sz w:val="20"/>
                <w:szCs w:val="20"/>
              </w:rPr>
            </w:pPr>
            <w:r w:rsidRPr="00393109">
              <w:rPr>
                <w:rFonts w:asciiTheme="majorHAnsi" w:hAnsiTheme="majorHAnsi"/>
                <w:sz w:val="20"/>
                <w:szCs w:val="20"/>
              </w:rPr>
              <w:t>10H00</w:t>
            </w:r>
          </w:p>
        </w:tc>
      </w:tr>
    </w:tbl>
    <w:p w:rsidR="000E7ED7" w:rsidRPr="00393109" w:rsidRDefault="000622EE"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 xml:space="preserve"> </w:t>
      </w:r>
    </w:p>
    <w:p w:rsidR="00623FFC" w:rsidRPr="00393109" w:rsidRDefault="00623FFC" w:rsidP="000B6C04">
      <w:pPr>
        <w:pStyle w:val="ListParagraph"/>
        <w:spacing w:after="0" w:line="240" w:lineRule="auto"/>
        <w:ind w:left="0"/>
        <w:rPr>
          <w:rFonts w:asciiTheme="majorHAnsi" w:hAnsiTheme="majorHAnsi"/>
          <w:sz w:val="20"/>
          <w:szCs w:val="20"/>
        </w:rPr>
      </w:pPr>
    </w:p>
    <w:p w:rsidR="00772EBC" w:rsidRPr="00393109" w:rsidRDefault="0065328E"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 xml:space="preserve">The table hereunder reflects a </w:t>
      </w:r>
      <w:r w:rsidR="000622EE" w:rsidRPr="00393109">
        <w:rPr>
          <w:rFonts w:asciiTheme="majorHAnsi" w:hAnsiTheme="majorHAnsi"/>
          <w:sz w:val="20"/>
          <w:szCs w:val="20"/>
        </w:rPr>
        <w:t>public participation</w:t>
      </w:r>
      <w:r w:rsidR="00A608AF" w:rsidRPr="00393109">
        <w:rPr>
          <w:rFonts w:asciiTheme="majorHAnsi" w:hAnsiTheme="majorHAnsi"/>
          <w:sz w:val="20"/>
          <w:szCs w:val="20"/>
        </w:rPr>
        <w:t xml:space="preserve"> only for </w:t>
      </w:r>
      <w:proofErr w:type="gramStart"/>
      <w:r w:rsidR="00A608AF" w:rsidRPr="00393109">
        <w:rPr>
          <w:rFonts w:asciiTheme="majorHAnsi" w:hAnsiTheme="majorHAnsi"/>
          <w:sz w:val="20"/>
          <w:szCs w:val="20"/>
        </w:rPr>
        <w:t>2  wards</w:t>
      </w:r>
      <w:proofErr w:type="gramEnd"/>
      <w:r w:rsidR="00A608AF" w:rsidRPr="00393109">
        <w:rPr>
          <w:rFonts w:asciiTheme="majorHAnsi" w:hAnsiTheme="majorHAnsi"/>
          <w:sz w:val="20"/>
          <w:szCs w:val="20"/>
        </w:rPr>
        <w:t xml:space="preserve"> </w:t>
      </w:r>
      <w:r w:rsidRPr="00393109">
        <w:rPr>
          <w:rFonts w:asciiTheme="majorHAnsi" w:hAnsiTheme="majorHAnsi"/>
          <w:sz w:val="20"/>
          <w:szCs w:val="20"/>
        </w:rPr>
        <w:t xml:space="preserve">programme of action </w:t>
      </w:r>
      <w:r w:rsidR="00AA70E4" w:rsidRPr="00393109">
        <w:rPr>
          <w:rFonts w:asciiTheme="majorHAnsi" w:hAnsiTheme="majorHAnsi"/>
          <w:sz w:val="20"/>
          <w:szCs w:val="20"/>
        </w:rPr>
        <w:t>for the municipality in all Seven (7)</w:t>
      </w:r>
      <w:r w:rsidRPr="00393109">
        <w:rPr>
          <w:rFonts w:asciiTheme="majorHAnsi" w:hAnsiTheme="majorHAnsi"/>
          <w:sz w:val="20"/>
          <w:szCs w:val="20"/>
        </w:rPr>
        <w:t xml:space="preserve"> wards. The schedule was also tabled to council for adoption as part of the process plan.</w:t>
      </w:r>
    </w:p>
    <w:p w:rsidR="00135142" w:rsidRPr="00393109" w:rsidRDefault="00135142" w:rsidP="000B6C04">
      <w:pPr>
        <w:pStyle w:val="ListParagraph"/>
        <w:spacing w:after="0" w:line="240" w:lineRule="auto"/>
        <w:ind w:left="0"/>
        <w:rPr>
          <w:rFonts w:asciiTheme="majorHAnsi" w:hAnsiTheme="majorHAnsi"/>
          <w:sz w:val="20"/>
          <w:szCs w:val="20"/>
        </w:rPr>
      </w:pPr>
    </w:p>
    <w:p w:rsidR="00772EBC" w:rsidRPr="00393109" w:rsidRDefault="00135142" w:rsidP="000B6C04">
      <w:pPr>
        <w:pStyle w:val="ListParagraph"/>
        <w:spacing w:after="0" w:line="240" w:lineRule="auto"/>
        <w:ind w:left="0"/>
        <w:rPr>
          <w:rFonts w:asciiTheme="majorHAnsi" w:hAnsiTheme="majorHAnsi"/>
          <w:sz w:val="20"/>
          <w:szCs w:val="20"/>
          <w:highlight w:val="yellow"/>
        </w:rPr>
      </w:pPr>
      <w:r w:rsidRPr="00393109">
        <w:rPr>
          <w:rFonts w:asciiTheme="majorHAnsi" w:hAnsiTheme="majorHAnsi"/>
          <w:sz w:val="20"/>
          <w:szCs w:val="20"/>
        </w:rPr>
        <w:t xml:space="preserve">The </w:t>
      </w:r>
      <w:r w:rsidR="00A608AF" w:rsidRPr="00393109">
        <w:rPr>
          <w:rFonts w:asciiTheme="majorHAnsi" w:hAnsiTheme="majorHAnsi"/>
          <w:sz w:val="20"/>
          <w:szCs w:val="20"/>
        </w:rPr>
        <w:t xml:space="preserve">Draft </w:t>
      </w:r>
      <w:r w:rsidRPr="00393109">
        <w:rPr>
          <w:rFonts w:asciiTheme="majorHAnsi" w:hAnsiTheme="majorHAnsi"/>
          <w:sz w:val="20"/>
          <w:szCs w:val="20"/>
        </w:rPr>
        <w:t>IDP public participation</w:t>
      </w:r>
    </w:p>
    <w:tbl>
      <w:tblPr>
        <w:tblStyle w:val="TableGrid"/>
        <w:tblW w:w="0" w:type="auto"/>
        <w:tblLook w:val="04A0" w:firstRow="1" w:lastRow="0" w:firstColumn="1" w:lastColumn="0" w:noHBand="0" w:noVBand="1"/>
      </w:tblPr>
      <w:tblGrid>
        <w:gridCol w:w="3080"/>
        <w:gridCol w:w="3081"/>
        <w:gridCol w:w="1410"/>
        <w:gridCol w:w="1671"/>
      </w:tblGrid>
      <w:tr w:rsidR="00064584" w:rsidRPr="00393109" w:rsidTr="00064584">
        <w:tc>
          <w:tcPr>
            <w:tcW w:w="3080" w:type="dxa"/>
          </w:tcPr>
          <w:p w:rsidR="00064584" w:rsidRPr="00393109" w:rsidRDefault="00064584" w:rsidP="000B6C04">
            <w:pPr>
              <w:pStyle w:val="ListParagraph"/>
              <w:ind w:left="0"/>
              <w:rPr>
                <w:rFonts w:asciiTheme="majorHAnsi" w:hAnsiTheme="majorHAnsi"/>
                <w:sz w:val="20"/>
                <w:szCs w:val="20"/>
              </w:rPr>
            </w:pPr>
            <w:r w:rsidRPr="00393109">
              <w:rPr>
                <w:rFonts w:asciiTheme="majorHAnsi" w:hAnsiTheme="majorHAnsi"/>
                <w:sz w:val="20"/>
                <w:szCs w:val="20"/>
              </w:rPr>
              <w:t>Ward</w:t>
            </w:r>
          </w:p>
        </w:tc>
        <w:tc>
          <w:tcPr>
            <w:tcW w:w="3081" w:type="dxa"/>
          </w:tcPr>
          <w:p w:rsidR="00064584" w:rsidRPr="00393109" w:rsidRDefault="00064584" w:rsidP="000B6C04">
            <w:pPr>
              <w:pStyle w:val="ListParagraph"/>
              <w:ind w:left="0"/>
              <w:rPr>
                <w:rFonts w:asciiTheme="majorHAnsi" w:hAnsiTheme="majorHAnsi"/>
                <w:sz w:val="20"/>
                <w:szCs w:val="20"/>
              </w:rPr>
            </w:pPr>
            <w:r w:rsidRPr="00393109">
              <w:rPr>
                <w:rFonts w:asciiTheme="majorHAnsi" w:hAnsiTheme="majorHAnsi"/>
                <w:sz w:val="20"/>
                <w:szCs w:val="20"/>
              </w:rPr>
              <w:t>Venue</w:t>
            </w:r>
          </w:p>
        </w:tc>
        <w:tc>
          <w:tcPr>
            <w:tcW w:w="1410" w:type="dxa"/>
          </w:tcPr>
          <w:p w:rsidR="00064584" w:rsidRPr="00393109" w:rsidRDefault="00064584" w:rsidP="000B6C04">
            <w:pPr>
              <w:pStyle w:val="ListParagraph"/>
              <w:ind w:left="0"/>
              <w:rPr>
                <w:rFonts w:asciiTheme="majorHAnsi" w:hAnsiTheme="majorHAnsi"/>
                <w:sz w:val="20"/>
                <w:szCs w:val="20"/>
              </w:rPr>
            </w:pPr>
            <w:r w:rsidRPr="00393109">
              <w:rPr>
                <w:rFonts w:asciiTheme="majorHAnsi" w:hAnsiTheme="majorHAnsi"/>
                <w:sz w:val="20"/>
                <w:szCs w:val="20"/>
              </w:rPr>
              <w:t>Date</w:t>
            </w:r>
          </w:p>
        </w:tc>
        <w:tc>
          <w:tcPr>
            <w:tcW w:w="1671" w:type="dxa"/>
          </w:tcPr>
          <w:p w:rsidR="00064584" w:rsidRPr="00393109" w:rsidRDefault="00064584" w:rsidP="000B6C04">
            <w:pPr>
              <w:pStyle w:val="ListParagraph"/>
              <w:ind w:left="0"/>
              <w:rPr>
                <w:rFonts w:asciiTheme="majorHAnsi" w:hAnsiTheme="majorHAnsi"/>
                <w:sz w:val="20"/>
                <w:szCs w:val="20"/>
              </w:rPr>
            </w:pPr>
            <w:r w:rsidRPr="00393109">
              <w:rPr>
                <w:rFonts w:asciiTheme="majorHAnsi" w:hAnsiTheme="majorHAnsi"/>
                <w:sz w:val="20"/>
                <w:szCs w:val="20"/>
              </w:rPr>
              <w:t>Time</w:t>
            </w:r>
          </w:p>
        </w:tc>
      </w:tr>
      <w:tr w:rsidR="00064584" w:rsidRPr="00393109" w:rsidTr="00064584">
        <w:tc>
          <w:tcPr>
            <w:tcW w:w="3080"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 xml:space="preserve">Ward </w:t>
            </w:r>
            <w:r w:rsidR="00064584" w:rsidRPr="00393109">
              <w:rPr>
                <w:rFonts w:asciiTheme="majorHAnsi" w:hAnsiTheme="majorHAnsi"/>
                <w:sz w:val="20"/>
                <w:szCs w:val="20"/>
              </w:rPr>
              <w:t>3</w:t>
            </w:r>
          </w:p>
        </w:tc>
        <w:tc>
          <w:tcPr>
            <w:tcW w:w="3081" w:type="dxa"/>
          </w:tcPr>
          <w:p w:rsidR="00064584" w:rsidRPr="00393109" w:rsidRDefault="00A608AF" w:rsidP="000B6C04">
            <w:pPr>
              <w:pStyle w:val="ListParagraph"/>
              <w:ind w:left="0"/>
              <w:rPr>
                <w:rFonts w:asciiTheme="majorHAnsi" w:hAnsiTheme="majorHAnsi"/>
                <w:sz w:val="20"/>
                <w:szCs w:val="20"/>
              </w:rPr>
            </w:pPr>
            <w:proofErr w:type="spellStart"/>
            <w:r w:rsidRPr="00393109">
              <w:rPr>
                <w:rFonts w:asciiTheme="majorHAnsi" w:hAnsiTheme="majorHAnsi"/>
                <w:sz w:val="20"/>
                <w:szCs w:val="20"/>
              </w:rPr>
              <w:t>Dikgaolaope</w:t>
            </w:r>
            <w:proofErr w:type="spellEnd"/>
            <w:r w:rsidRPr="00393109">
              <w:rPr>
                <w:rFonts w:asciiTheme="majorHAnsi" w:hAnsiTheme="majorHAnsi"/>
                <w:sz w:val="20"/>
                <w:szCs w:val="20"/>
              </w:rPr>
              <w:t xml:space="preserve"> ECD</w:t>
            </w:r>
          </w:p>
        </w:tc>
        <w:tc>
          <w:tcPr>
            <w:tcW w:w="1410"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11 March 2024</w:t>
            </w:r>
          </w:p>
        </w:tc>
        <w:tc>
          <w:tcPr>
            <w:tcW w:w="1671" w:type="dxa"/>
          </w:tcPr>
          <w:p w:rsidR="00064584" w:rsidRPr="00393109" w:rsidRDefault="00064584" w:rsidP="000B6C04">
            <w:pPr>
              <w:pStyle w:val="ListParagraph"/>
              <w:ind w:left="0"/>
              <w:rPr>
                <w:rFonts w:asciiTheme="majorHAnsi" w:hAnsiTheme="majorHAnsi"/>
                <w:sz w:val="20"/>
                <w:szCs w:val="20"/>
              </w:rPr>
            </w:pPr>
            <w:r w:rsidRPr="00393109">
              <w:rPr>
                <w:rFonts w:asciiTheme="majorHAnsi" w:hAnsiTheme="majorHAnsi"/>
                <w:sz w:val="20"/>
                <w:szCs w:val="20"/>
              </w:rPr>
              <w:t>10H00</w:t>
            </w:r>
          </w:p>
        </w:tc>
      </w:tr>
      <w:tr w:rsidR="00064584" w:rsidRPr="00393109" w:rsidTr="00064584">
        <w:tc>
          <w:tcPr>
            <w:tcW w:w="3080"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 xml:space="preserve">Ward </w:t>
            </w:r>
            <w:r w:rsidR="00064584" w:rsidRPr="00393109">
              <w:rPr>
                <w:rFonts w:asciiTheme="majorHAnsi" w:hAnsiTheme="majorHAnsi"/>
                <w:sz w:val="20"/>
                <w:szCs w:val="20"/>
              </w:rPr>
              <w:t>6</w:t>
            </w:r>
          </w:p>
        </w:tc>
        <w:tc>
          <w:tcPr>
            <w:tcW w:w="3081" w:type="dxa"/>
          </w:tcPr>
          <w:p w:rsidR="00064584" w:rsidRPr="00393109" w:rsidRDefault="00A608AF" w:rsidP="000B6C04">
            <w:pPr>
              <w:pStyle w:val="ListParagraph"/>
              <w:ind w:left="0"/>
              <w:rPr>
                <w:rFonts w:asciiTheme="majorHAnsi" w:hAnsiTheme="majorHAnsi"/>
                <w:sz w:val="20"/>
                <w:szCs w:val="20"/>
              </w:rPr>
            </w:pPr>
            <w:proofErr w:type="spellStart"/>
            <w:r w:rsidRPr="00393109">
              <w:rPr>
                <w:rFonts w:asciiTheme="majorHAnsi" w:hAnsiTheme="majorHAnsi"/>
                <w:sz w:val="20"/>
                <w:szCs w:val="20"/>
              </w:rPr>
              <w:t>Seretse</w:t>
            </w:r>
            <w:proofErr w:type="spellEnd"/>
            <w:r w:rsidR="00064584" w:rsidRPr="00393109">
              <w:rPr>
                <w:rFonts w:asciiTheme="majorHAnsi" w:hAnsiTheme="majorHAnsi"/>
                <w:sz w:val="20"/>
                <w:szCs w:val="20"/>
              </w:rPr>
              <w:t xml:space="preserve"> Community Hall</w:t>
            </w:r>
          </w:p>
        </w:tc>
        <w:tc>
          <w:tcPr>
            <w:tcW w:w="1410"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12</w:t>
            </w:r>
            <w:r w:rsidR="00064584" w:rsidRPr="00393109">
              <w:rPr>
                <w:rFonts w:asciiTheme="majorHAnsi" w:hAnsiTheme="majorHAnsi"/>
                <w:sz w:val="20"/>
                <w:szCs w:val="20"/>
              </w:rPr>
              <w:t xml:space="preserve"> March 2023</w:t>
            </w:r>
          </w:p>
        </w:tc>
        <w:tc>
          <w:tcPr>
            <w:tcW w:w="1671" w:type="dxa"/>
          </w:tcPr>
          <w:p w:rsidR="00064584" w:rsidRPr="00393109" w:rsidRDefault="00A608AF" w:rsidP="000B6C04">
            <w:pPr>
              <w:pStyle w:val="ListParagraph"/>
              <w:ind w:left="0"/>
              <w:rPr>
                <w:rFonts w:asciiTheme="majorHAnsi" w:hAnsiTheme="majorHAnsi"/>
                <w:sz w:val="20"/>
                <w:szCs w:val="20"/>
              </w:rPr>
            </w:pPr>
            <w:r w:rsidRPr="00393109">
              <w:rPr>
                <w:rFonts w:asciiTheme="majorHAnsi" w:hAnsiTheme="majorHAnsi"/>
                <w:sz w:val="20"/>
                <w:szCs w:val="20"/>
              </w:rPr>
              <w:t>16H3</w:t>
            </w:r>
            <w:r w:rsidR="00064584" w:rsidRPr="00393109">
              <w:rPr>
                <w:rFonts w:asciiTheme="majorHAnsi" w:hAnsiTheme="majorHAnsi"/>
                <w:sz w:val="20"/>
                <w:szCs w:val="20"/>
              </w:rPr>
              <w:t>0</w:t>
            </w:r>
          </w:p>
        </w:tc>
      </w:tr>
    </w:tbl>
    <w:p w:rsidR="002F27E8" w:rsidRPr="00393109" w:rsidRDefault="002F27E8" w:rsidP="000B6C04">
      <w:pPr>
        <w:pStyle w:val="ListParagraph"/>
        <w:spacing w:after="0" w:line="240" w:lineRule="auto"/>
        <w:ind w:left="0"/>
        <w:rPr>
          <w:rFonts w:asciiTheme="majorHAnsi" w:hAnsiTheme="majorHAnsi"/>
          <w:sz w:val="20"/>
          <w:szCs w:val="20"/>
        </w:rPr>
      </w:pPr>
    </w:p>
    <w:p w:rsidR="00A608AF" w:rsidRPr="00393109" w:rsidRDefault="00A608AF" w:rsidP="000B6C04">
      <w:pPr>
        <w:pStyle w:val="ListParagraph"/>
        <w:spacing w:after="0" w:line="240" w:lineRule="auto"/>
        <w:ind w:left="0"/>
        <w:rPr>
          <w:rFonts w:asciiTheme="majorHAnsi" w:hAnsiTheme="majorHAnsi"/>
          <w:sz w:val="20"/>
          <w:szCs w:val="20"/>
        </w:rPr>
      </w:pPr>
      <w:r w:rsidRPr="00393109">
        <w:rPr>
          <w:rFonts w:asciiTheme="majorHAnsi" w:hAnsiTheme="majorHAnsi"/>
          <w:sz w:val="20"/>
          <w:szCs w:val="20"/>
        </w:rPr>
        <w:t>Through the Office of the Mayor Ward Based Consultation has been scheduled for April Month for IDP and Budget 2024/25 financial year</w:t>
      </w:r>
    </w:p>
    <w:p w:rsidR="00A608AF" w:rsidRPr="00393109" w:rsidRDefault="00A608AF" w:rsidP="000B6C04">
      <w:pPr>
        <w:pStyle w:val="ListParagraph"/>
        <w:spacing w:after="0" w:line="240" w:lineRule="auto"/>
        <w:ind w:left="0"/>
        <w:rPr>
          <w:rFonts w:asciiTheme="majorHAnsi" w:hAnsiTheme="majorHAnsi"/>
          <w:sz w:val="20"/>
          <w:szCs w:val="20"/>
        </w:rPr>
      </w:pPr>
    </w:p>
    <w:p w:rsidR="00CE4E64" w:rsidRPr="00393109" w:rsidRDefault="00CE4E64" w:rsidP="000B6C04">
      <w:pPr>
        <w:spacing w:line="240" w:lineRule="auto"/>
        <w:rPr>
          <w:rFonts w:asciiTheme="majorHAnsi" w:hAnsiTheme="majorHAnsi"/>
          <w:sz w:val="20"/>
          <w:szCs w:val="20"/>
        </w:rPr>
      </w:pPr>
      <w:r w:rsidRPr="00393109">
        <w:rPr>
          <w:rFonts w:asciiTheme="majorHAnsi" w:hAnsiTheme="majorHAnsi"/>
          <w:sz w:val="20"/>
          <w:szCs w:val="20"/>
        </w:rPr>
        <w:t xml:space="preserve">Community inputs </w:t>
      </w:r>
      <w:r w:rsidR="00A267BC" w:rsidRPr="00393109">
        <w:rPr>
          <w:rFonts w:asciiTheme="majorHAnsi" w:hAnsiTheme="majorHAnsi"/>
          <w:sz w:val="20"/>
          <w:szCs w:val="20"/>
        </w:rPr>
        <w:t>resulting to</w:t>
      </w:r>
      <w:r w:rsidR="00B235C2" w:rsidRPr="00393109">
        <w:rPr>
          <w:rFonts w:asciiTheme="majorHAnsi" w:hAnsiTheme="majorHAnsi"/>
          <w:sz w:val="20"/>
          <w:szCs w:val="20"/>
        </w:rPr>
        <w:t xml:space="preserve"> public</w:t>
      </w:r>
      <w:r w:rsidR="00183221" w:rsidRPr="00393109">
        <w:rPr>
          <w:rFonts w:asciiTheme="majorHAnsi" w:hAnsiTheme="majorHAnsi"/>
          <w:sz w:val="20"/>
          <w:szCs w:val="20"/>
        </w:rPr>
        <w:t xml:space="preserve"> engagements</w:t>
      </w:r>
      <w:r w:rsidR="00A608AF" w:rsidRPr="00393109">
        <w:rPr>
          <w:rFonts w:asciiTheme="majorHAnsi" w:hAnsiTheme="majorHAnsi"/>
          <w:sz w:val="20"/>
          <w:szCs w:val="20"/>
        </w:rPr>
        <w:t xml:space="preserve"> (2023/24)</w:t>
      </w:r>
    </w:p>
    <w:p w:rsidR="00CE4E64" w:rsidRPr="00393109" w:rsidRDefault="00CE4E64" w:rsidP="000B6C04">
      <w:pPr>
        <w:spacing w:line="240" w:lineRule="auto"/>
        <w:rPr>
          <w:rFonts w:asciiTheme="majorHAnsi" w:hAnsiTheme="majorHAnsi"/>
          <w:b/>
          <w:sz w:val="20"/>
          <w:szCs w:val="20"/>
        </w:rPr>
      </w:pPr>
      <w:r w:rsidRPr="00393109">
        <w:rPr>
          <w:rFonts w:asciiTheme="majorHAnsi" w:hAnsiTheme="majorHAnsi"/>
          <w:b/>
          <w:sz w:val="20"/>
          <w:szCs w:val="20"/>
        </w:rPr>
        <w:t xml:space="preserve">WARD 1 </w:t>
      </w:r>
      <w:r w:rsidR="0054289D" w:rsidRPr="00393109">
        <w:rPr>
          <w:rFonts w:asciiTheme="majorHAnsi" w:hAnsiTheme="majorHAnsi"/>
          <w:b/>
          <w:sz w:val="20"/>
          <w:szCs w:val="20"/>
        </w:rPr>
        <w:t xml:space="preserve">and 3 </w:t>
      </w:r>
      <w:r w:rsidRPr="00393109">
        <w:rPr>
          <w:rFonts w:asciiTheme="majorHAnsi" w:hAnsiTheme="majorHAnsi"/>
          <w:b/>
          <w:sz w:val="20"/>
          <w:szCs w:val="20"/>
        </w:rPr>
        <w:t>Priority</w:t>
      </w:r>
      <w:r w:rsidR="00033CA3" w:rsidRPr="00393109">
        <w:rPr>
          <w:rFonts w:asciiTheme="majorHAnsi" w:hAnsiTheme="majorHAnsi"/>
          <w:b/>
          <w:sz w:val="20"/>
          <w:szCs w:val="20"/>
        </w:rPr>
        <w:t xml:space="preserve"> needs identified by community.</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 xml:space="preserve">Storm water channel in </w:t>
      </w:r>
      <w:proofErr w:type="spellStart"/>
      <w:r w:rsidRPr="00393109">
        <w:rPr>
          <w:rFonts w:asciiTheme="majorHAnsi" w:hAnsiTheme="majorHAnsi"/>
          <w:sz w:val="20"/>
          <w:szCs w:val="20"/>
        </w:rPr>
        <w:t>Tigela</w:t>
      </w:r>
      <w:proofErr w:type="spellEnd"/>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Residential and Church sites</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Satellite Police Station at the Township</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Public toilet in Town</w:t>
      </w:r>
    </w:p>
    <w:p w:rsidR="00CE4E64" w:rsidRPr="00393109" w:rsidRDefault="00410B48"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High Mast lights should</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Municipality to have By-laws</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Extension and fencing of water reservoir(</w:t>
      </w:r>
      <w:proofErr w:type="spellStart"/>
      <w:r w:rsidRPr="00393109">
        <w:rPr>
          <w:rFonts w:asciiTheme="majorHAnsi" w:hAnsiTheme="majorHAnsi"/>
          <w:sz w:val="20"/>
          <w:szCs w:val="20"/>
        </w:rPr>
        <w:t>Tshwaraganang</w:t>
      </w:r>
      <w:proofErr w:type="spellEnd"/>
      <w:r w:rsidRPr="00393109">
        <w:rPr>
          <w:rFonts w:asciiTheme="majorHAnsi" w:hAnsiTheme="majorHAnsi"/>
          <w:sz w:val="20"/>
          <w:szCs w:val="20"/>
        </w:rPr>
        <w:t>)</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Cleaning of graveyard</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Repair or replacement of faulty electric boxes (</w:t>
      </w:r>
      <w:proofErr w:type="spellStart"/>
      <w:r w:rsidRPr="00393109">
        <w:rPr>
          <w:rFonts w:asciiTheme="majorHAnsi" w:hAnsiTheme="majorHAnsi"/>
          <w:sz w:val="20"/>
          <w:szCs w:val="20"/>
        </w:rPr>
        <w:t>Dikgalaope</w:t>
      </w:r>
      <w:proofErr w:type="spellEnd"/>
      <w:r w:rsidRPr="00393109">
        <w:rPr>
          <w:rFonts w:asciiTheme="majorHAnsi" w:hAnsiTheme="majorHAnsi"/>
          <w:sz w:val="20"/>
          <w:szCs w:val="20"/>
        </w:rPr>
        <w:t>)</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 xml:space="preserve">Toilet at </w:t>
      </w:r>
      <w:proofErr w:type="spellStart"/>
      <w:r w:rsidRPr="00393109">
        <w:rPr>
          <w:rFonts w:asciiTheme="majorHAnsi" w:hAnsiTheme="majorHAnsi"/>
          <w:sz w:val="20"/>
          <w:szCs w:val="20"/>
        </w:rPr>
        <w:t>Dikgalaope</w:t>
      </w:r>
      <w:proofErr w:type="spellEnd"/>
      <w:r w:rsidRPr="00393109">
        <w:rPr>
          <w:rFonts w:asciiTheme="majorHAnsi" w:hAnsiTheme="majorHAnsi"/>
          <w:sz w:val="20"/>
          <w:szCs w:val="20"/>
        </w:rPr>
        <w:t xml:space="preserve"> (Land restitution project)</w:t>
      </w:r>
    </w:p>
    <w:p w:rsidR="00410B48" w:rsidRPr="00393109" w:rsidRDefault="00410B48"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Upgrading of Sport facility</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Extension of community library</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 xml:space="preserve">Upgrading of provincial road (entrance of </w:t>
      </w:r>
      <w:proofErr w:type="spellStart"/>
      <w:r w:rsidRPr="00393109">
        <w:rPr>
          <w:rFonts w:asciiTheme="majorHAnsi" w:hAnsiTheme="majorHAnsi"/>
          <w:sz w:val="20"/>
          <w:szCs w:val="20"/>
        </w:rPr>
        <w:t>tshwaraganang</w:t>
      </w:r>
      <w:proofErr w:type="spellEnd"/>
      <w:r w:rsidRPr="00393109">
        <w:rPr>
          <w:rFonts w:asciiTheme="majorHAnsi" w:hAnsiTheme="majorHAnsi"/>
          <w:sz w:val="20"/>
          <w:szCs w:val="20"/>
        </w:rPr>
        <w:t xml:space="preserve"> Township)</w:t>
      </w:r>
    </w:p>
    <w:p w:rsidR="00CE4E64" w:rsidRPr="00393109" w:rsidRDefault="00CE4E64"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Youth centre</w:t>
      </w:r>
    </w:p>
    <w:p w:rsidR="00A267BC" w:rsidRPr="00393109" w:rsidRDefault="00A267BC"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 xml:space="preserve">Department of Education to erect mobile classes for school children in </w:t>
      </w:r>
      <w:proofErr w:type="spellStart"/>
      <w:r w:rsidRPr="00393109">
        <w:rPr>
          <w:rFonts w:asciiTheme="majorHAnsi" w:hAnsiTheme="majorHAnsi"/>
          <w:sz w:val="20"/>
          <w:szCs w:val="20"/>
        </w:rPr>
        <w:t>Dikgalaope</w:t>
      </w:r>
      <w:proofErr w:type="spellEnd"/>
      <w:r w:rsidRPr="00393109">
        <w:rPr>
          <w:rFonts w:asciiTheme="majorHAnsi" w:hAnsiTheme="majorHAnsi"/>
          <w:sz w:val="20"/>
          <w:szCs w:val="20"/>
        </w:rPr>
        <w:t xml:space="preserve"> who travel 3 Km to </w:t>
      </w:r>
      <w:proofErr w:type="spellStart"/>
      <w:r w:rsidRPr="00393109">
        <w:rPr>
          <w:rFonts w:asciiTheme="majorHAnsi" w:hAnsiTheme="majorHAnsi"/>
          <w:sz w:val="20"/>
          <w:szCs w:val="20"/>
        </w:rPr>
        <w:t>Tshomarelo</w:t>
      </w:r>
      <w:proofErr w:type="spellEnd"/>
      <w:r w:rsidRPr="00393109">
        <w:rPr>
          <w:rFonts w:asciiTheme="majorHAnsi" w:hAnsiTheme="majorHAnsi"/>
          <w:sz w:val="20"/>
          <w:szCs w:val="20"/>
        </w:rPr>
        <w:t xml:space="preserve"> Primary school</w:t>
      </w:r>
    </w:p>
    <w:p w:rsidR="00A267BC" w:rsidRPr="00393109" w:rsidRDefault="00A267BC"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Recreational parks</w:t>
      </w:r>
    </w:p>
    <w:p w:rsidR="00A267BC" w:rsidRPr="00393109" w:rsidRDefault="00A267BC"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Safe home for children who are living in a vulnerable household</w:t>
      </w:r>
    </w:p>
    <w:p w:rsidR="00410B48" w:rsidRPr="00393109" w:rsidRDefault="00410B48"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Salt and sand of the municipality should be managed properly as its revenue enhancement of the municipality</w:t>
      </w:r>
    </w:p>
    <w:p w:rsidR="00410B48" w:rsidRPr="00393109" w:rsidRDefault="00410B48"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Department of Health to bring Physio-therapy and other services like (Speech and Hearing)</w:t>
      </w:r>
    </w:p>
    <w:p w:rsidR="00DB03B1" w:rsidRPr="00393109" w:rsidRDefault="00410B48"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lastRenderedPageBreak/>
        <w:t>Dumping sites to be removed</w:t>
      </w:r>
    </w:p>
    <w:p w:rsidR="00DB03B1" w:rsidRPr="00393109" w:rsidRDefault="00DB03B1"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 xml:space="preserve">Municipality to engage sector departments like </w:t>
      </w:r>
      <w:proofErr w:type="spellStart"/>
      <w:r w:rsidRPr="00393109">
        <w:rPr>
          <w:rFonts w:asciiTheme="majorHAnsi" w:hAnsiTheme="majorHAnsi"/>
          <w:sz w:val="20"/>
          <w:szCs w:val="20"/>
        </w:rPr>
        <w:t>Sassa</w:t>
      </w:r>
      <w:proofErr w:type="spellEnd"/>
      <w:r w:rsidRPr="00393109">
        <w:rPr>
          <w:rFonts w:asciiTheme="majorHAnsi" w:hAnsiTheme="majorHAnsi"/>
          <w:sz w:val="20"/>
          <w:szCs w:val="20"/>
        </w:rPr>
        <w:t xml:space="preserve"> and Home Affairs on services rendered in </w:t>
      </w:r>
      <w:proofErr w:type="spellStart"/>
      <w:r w:rsidRPr="00393109">
        <w:rPr>
          <w:rFonts w:asciiTheme="majorHAnsi" w:hAnsiTheme="majorHAnsi"/>
          <w:sz w:val="20"/>
          <w:szCs w:val="20"/>
        </w:rPr>
        <w:t>Dealesville</w:t>
      </w:r>
      <w:proofErr w:type="spellEnd"/>
      <w:r w:rsidRPr="00393109">
        <w:rPr>
          <w:rFonts w:asciiTheme="majorHAnsi" w:hAnsiTheme="majorHAnsi"/>
          <w:sz w:val="20"/>
          <w:szCs w:val="20"/>
        </w:rPr>
        <w:t xml:space="preserve"> in particular the working Hours.</w:t>
      </w:r>
    </w:p>
    <w:p w:rsidR="00410B48" w:rsidRPr="00393109" w:rsidRDefault="00DB03B1" w:rsidP="000B6C04">
      <w:pPr>
        <w:pStyle w:val="ListParagraph"/>
        <w:numPr>
          <w:ilvl w:val="0"/>
          <w:numId w:val="36"/>
        </w:numPr>
        <w:spacing w:after="0" w:line="240" w:lineRule="auto"/>
        <w:rPr>
          <w:rFonts w:asciiTheme="majorHAnsi" w:hAnsiTheme="majorHAnsi"/>
          <w:sz w:val="20"/>
          <w:szCs w:val="20"/>
        </w:rPr>
      </w:pPr>
      <w:r w:rsidRPr="00393109">
        <w:rPr>
          <w:rFonts w:asciiTheme="majorHAnsi" w:hAnsiTheme="majorHAnsi"/>
          <w:sz w:val="20"/>
          <w:szCs w:val="20"/>
        </w:rPr>
        <w:t xml:space="preserve">Old age home in </w:t>
      </w:r>
      <w:proofErr w:type="spellStart"/>
      <w:r w:rsidRPr="00393109">
        <w:rPr>
          <w:rFonts w:asciiTheme="majorHAnsi" w:hAnsiTheme="majorHAnsi"/>
          <w:sz w:val="20"/>
          <w:szCs w:val="20"/>
        </w:rPr>
        <w:t>Dealesville</w:t>
      </w:r>
      <w:proofErr w:type="spellEnd"/>
      <w:r w:rsidRPr="00393109">
        <w:rPr>
          <w:rFonts w:asciiTheme="majorHAnsi" w:hAnsiTheme="majorHAnsi"/>
          <w:sz w:val="20"/>
          <w:szCs w:val="20"/>
        </w:rPr>
        <w:t xml:space="preserve"> for the elders</w:t>
      </w:r>
    </w:p>
    <w:p w:rsidR="00183221" w:rsidRPr="00393109" w:rsidRDefault="00183221" w:rsidP="000B6C04">
      <w:pPr>
        <w:spacing w:after="0" w:line="240" w:lineRule="auto"/>
        <w:rPr>
          <w:rFonts w:asciiTheme="majorHAnsi" w:hAnsiTheme="majorHAnsi"/>
          <w:b/>
          <w:sz w:val="20"/>
          <w:szCs w:val="20"/>
        </w:rPr>
      </w:pPr>
      <w:r w:rsidRPr="00393109">
        <w:rPr>
          <w:rFonts w:asciiTheme="majorHAnsi" w:hAnsiTheme="majorHAnsi"/>
          <w:b/>
          <w:sz w:val="20"/>
          <w:szCs w:val="20"/>
        </w:rPr>
        <w:t xml:space="preserve">WARD 2 </w:t>
      </w:r>
      <w:r w:rsidR="0054289D" w:rsidRPr="00393109">
        <w:rPr>
          <w:rFonts w:asciiTheme="majorHAnsi" w:hAnsiTheme="majorHAnsi"/>
          <w:b/>
          <w:sz w:val="20"/>
          <w:szCs w:val="20"/>
        </w:rPr>
        <w:t xml:space="preserve">and 6 </w:t>
      </w:r>
      <w:r w:rsidR="00CE4E64" w:rsidRPr="00393109">
        <w:rPr>
          <w:rFonts w:asciiTheme="majorHAnsi" w:hAnsiTheme="majorHAnsi"/>
          <w:b/>
          <w:sz w:val="20"/>
          <w:szCs w:val="20"/>
        </w:rPr>
        <w:t>Priority needs identified by community.</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Street names</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Mining licenses</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Waiting list (Oude-</w:t>
      </w:r>
      <w:proofErr w:type="spellStart"/>
      <w:r w:rsidRPr="00393109">
        <w:rPr>
          <w:rFonts w:asciiTheme="majorHAnsi" w:hAnsiTheme="majorHAnsi"/>
          <w:sz w:val="20"/>
          <w:szCs w:val="20"/>
        </w:rPr>
        <w:t>huise</w:t>
      </w:r>
      <w:proofErr w:type="spellEnd"/>
      <w:r w:rsidRPr="00393109">
        <w:rPr>
          <w:rFonts w:asciiTheme="majorHAnsi" w:hAnsiTheme="majorHAnsi"/>
          <w:sz w:val="20"/>
          <w:szCs w:val="20"/>
        </w:rPr>
        <w:t>)</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Incomplete houses</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Sites for ECDs</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 xml:space="preserve">Renovation of </w:t>
      </w:r>
      <w:proofErr w:type="spellStart"/>
      <w:r w:rsidRPr="00393109">
        <w:rPr>
          <w:rFonts w:asciiTheme="majorHAnsi" w:hAnsiTheme="majorHAnsi"/>
          <w:sz w:val="20"/>
          <w:szCs w:val="20"/>
        </w:rPr>
        <w:t>Kareehof</w:t>
      </w:r>
      <w:proofErr w:type="spellEnd"/>
      <w:r w:rsidRPr="00393109">
        <w:rPr>
          <w:rFonts w:asciiTheme="majorHAnsi" w:hAnsiTheme="majorHAnsi"/>
          <w:sz w:val="20"/>
          <w:szCs w:val="20"/>
        </w:rPr>
        <w:t xml:space="preserve"> Stadium</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 xml:space="preserve">Renovation of community hall </w:t>
      </w:r>
      <w:r w:rsidR="00DB03B1" w:rsidRPr="00393109">
        <w:rPr>
          <w:rFonts w:asciiTheme="majorHAnsi" w:hAnsiTheme="majorHAnsi"/>
          <w:sz w:val="20"/>
          <w:szCs w:val="20"/>
        </w:rPr>
        <w:t xml:space="preserve">both for </w:t>
      </w:r>
      <w:proofErr w:type="spellStart"/>
      <w:r w:rsidR="00DB03B1" w:rsidRPr="00393109">
        <w:rPr>
          <w:rFonts w:asciiTheme="majorHAnsi" w:hAnsiTheme="majorHAnsi"/>
          <w:sz w:val="20"/>
          <w:szCs w:val="20"/>
        </w:rPr>
        <w:t>Kareehof</w:t>
      </w:r>
      <w:proofErr w:type="spellEnd"/>
      <w:r w:rsidR="00DB03B1" w:rsidRPr="00393109">
        <w:rPr>
          <w:rFonts w:asciiTheme="majorHAnsi" w:hAnsiTheme="majorHAnsi"/>
          <w:sz w:val="20"/>
          <w:szCs w:val="20"/>
        </w:rPr>
        <w:t xml:space="preserve"> and </w:t>
      </w:r>
      <w:proofErr w:type="spellStart"/>
      <w:r w:rsidR="00DB03B1" w:rsidRPr="00393109">
        <w:rPr>
          <w:rFonts w:asciiTheme="majorHAnsi" w:hAnsiTheme="majorHAnsi"/>
          <w:sz w:val="20"/>
          <w:szCs w:val="20"/>
        </w:rPr>
        <w:t>Seretse</w:t>
      </w:r>
      <w:proofErr w:type="spellEnd"/>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Residential and church sites</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Bursary for young people</w:t>
      </w:r>
    </w:p>
    <w:p w:rsidR="00183221" w:rsidRPr="00393109" w:rsidRDefault="00CE4E64" w:rsidP="000B6C04">
      <w:pPr>
        <w:pStyle w:val="ListParagraph"/>
        <w:numPr>
          <w:ilvl w:val="0"/>
          <w:numId w:val="37"/>
        </w:numPr>
        <w:spacing w:after="0"/>
        <w:rPr>
          <w:rFonts w:asciiTheme="majorHAnsi" w:hAnsiTheme="majorHAnsi"/>
          <w:sz w:val="20"/>
          <w:szCs w:val="20"/>
        </w:rPr>
      </w:pPr>
      <w:r w:rsidRPr="00393109">
        <w:rPr>
          <w:rFonts w:asciiTheme="majorHAnsi" w:hAnsiTheme="majorHAnsi"/>
          <w:sz w:val="20"/>
          <w:szCs w:val="20"/>
        </w:rPr>
        <w:t xml:space="preserve">Paving </w:t>
      </w:r>
      <w:r w:rsidR="00725A00" w:rsidRPr="00393109">
        <w:rPr>
          <w:rFonts w:asciiTheme="majorHAnsi" w:hAnsiTheme="majorHAnsi"/>
          <w:sz w:val="20"/>
          <w:szCs w:val="20"/>
        </w:rPr>
        <w:t>and toilets at</w:t>
      </w:r>
      <w:r w:rsidRPr="00393109">
        <w:rPr>
          <w:rFonts w:asciiTheme="majorHAnsi" w:hAnsiTheme="majorHAnsi"/>
          <w:sz w:val="20"/>
          <w:szCs w:val="20"/>
        </w:rPr>
        <w:t xml:space="preserve"> the graveyard (</w:t>
      </w:r>
      <w:proofErr w:type="spellStart"/>
      <w:r w:rsidRPr="00393109">
        <w:rPr>
          <w:rFonts w:asciiTheme="majorHAnsi" w:hAnsiTheme="majorHAnsi"/>
          <w:sz w:val="20"/>
          <w:szCs w:val="20"/>
        </w:rPr>
        <w:t>kareehof</w:t>
      </w:r>
      <w:proofErr w:type="spellEnd"/>
      <w:r w:rsidRPr="00393109">
        <w:rPr>
          <w:rFonts w:asciiTheme="majorHAnsi" w:hAnsiTheme="majorHAnsi"/>
          <w:sz w:val="20"/>
          <w:szCs w:val="20"/>
        </w:rPr>
        <w:t>)</w:t>
      </w:r>
    </w:p>
    <w:p w:rsidR="00183221" w:rsidRPr="00393109" w:rsidRDefault="00CE4E64"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Rebuilding of provincial road (R54 and R64)</w:t>
      </w:r>
    </w:p>
    <w:p w:rsidR="0054289D" w:rsidRPr="00393109" w:rsidRDefault="00751ED1"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Storm water channel at Extension 5 (</w:t>
      </w:r>
      <w:proofErr w:type="spellStart"/>
      <w:r w:rsidRPr="00393109">
        <w:rPr>
          <w:rFonts w:asciiTheme="majorHAnsi" w:hAnsiTheme="majorHAnsi"/>
          <w:sz w:val="20"/>
          <w:szCs w:val="20"/>
        </w:rPr>
        <w:t>mamaontelekile</w:t>
      </w:r>
      <w:proofErr w:type="spellEnd"/>
      <w:r w:rsidRPr="00393109">
        <w:rPr>
          <w:rFonts w:asciiTheme="majorHAnsi" w:hAnsiTheme="majorHAnsi"/>
          <w:sz w:val="20"/>
          <w:szCs w:val="20"/>
        </w:rPr>
        <w:t>)</w:t>
      </w:r>
    </w:p>
    <w:p w:rsidR="0054289D"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Street lights to be repaired</w:t>
      </w:r>
    </w:p>
    <w:p w:rsidR="0054289D"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Eradication of bucket system projects to be completed</w:t>
      </w:r>
    </w:p>
    <w:p w:rsidR="0054289D"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Re-gravel of internal roads in the township</w:t>
      </w:r>
    </w:p>
    <w:p w:rsidR="0054289D"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Job creation for young people</w:t>
      </w:r>
    </w:p>
    <w:p w:rsidR="0054289D"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Paving at extension 5</w:t>
      </w:r>
    </w:p>
    <w:p w:rsidR="00247399" w:rsidRPr="00393109" w:rsidRDefault="0054289D"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Weekly program for cleaning of dumping sites</w:t>
      </w:r>
    </w:p>
    <w:p w:rsidR="00247399" w:rsidRPr="00393109" w:rsidRDefault="00247399"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Senior citizens to be priorities for housing projects (RDP)</w:t>
      </w:r>
    </w:p>
    <w:p w:rsidR="00247399" w:rsidRPr="00393109" w:rsidRDefault="00247399"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Municipality to create playing grounds in 3 sections for children to play</w:t>
      </w:r>
    </w:p>
    <w:p w:rsidR="00247399" w:rsidRPr="00393109" w:rsidRDefault="00247399"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Clinic to be paved and</w:t>
      </w:r>
      <w:r w:rsidR="00DB03B1" w:rsidRPr="00393109">
        <w:rPr>
          <w:rFonts w:asciiTheme="majorHAnsi" w:hAnsiTheme="majorHAnsi"/>
          <w:sz w:val="20"/>
          <w:szCs w:val="20"/>
        </w:rPr>
        <w:t xml:space="preserve"> internal</w:t>
      </w:r>
      <w:r w:rsidRPr="00393109">
        <w:rPr>
          <w:rFonts w:asciiTheme="majorHAnsi" w:hAnsiTheme="majorHAnsi"/>
          <w:sz w:val="20"/>
          <w:szCs w:val="20"/>
        </w:rPr>
        <w:t xml:space="preserve"> lights to be fixed (Department of Health)</w:t>
      </w:r>
    </w:p>
    <w:p w:rsidR="00CE4E64" w:rsidRPr="00393109" w:rsidRDefault="00247399" w:rsidP="000B6C04">
      <w:pPr>
        <w:pStyle w:val="ListParagraph"/>
        <w:numPr>
          <w:ilvl w:val="0"/>
          <w:numId w:val="37"/>
        </w:numPr>
        <w:spacing w:after="0" w:line="240" w:lineRule="auto"/>
        <w:rPr>
          <w:rFonts w:asciiTheme="majorHAnsi" w:hAnsiTheme="majorHAnsi"/>
          <w:sz w:val="20"/>
          <w:szCs w:val="20"/>
        </w:rPr>
      </w:pPr>
      <w:r w:rsidRPr="00393109">
        <w:rPr>
          <w:rFonts w:asciiTheme="majorHAnsi" w:hAnsiTheme="majorHAnsi"/>
          <w:sz w:val="20"/>
          <w:szCs w:val="20"/>
        </w:rPr>
        <w:t>Municipality to review the system of residential sites allocation</w:t>
      </w:r>
    </w:p>
    <w:p w:rsidR="00183221" w:rsidRPr="00393109" w:rsidRDefault="0054289D" w:rsidP="000B6C04">
      <w:pPr>
        <w:spacing w:after="0"/>
        <w:rPr>
          <w:rFonts w:asciiTheme="majorHAnsi" w:hAnsiTheme="majorHAnsi"/>
          <w:sz w:val="20"/>
          <w:szCs w:val="20"/>
        </w:rPr>
      </w:pPr>
      <w:r w:rsidRPr="00393109">
        <w:rPr>
          <w:rFonts w:asciiTheme="majorHAnsi" w:hAnsiTheme="majorHAnsi"/>
          <w:b/>
          <w:sz w:val="20"/>
          <w:szCs w:val="20"/>
        </w:rPr>
        <w:t>WARD 4, 5</w:t>
      </w:r>
      <w:r w:rsidR="00CE4E64" w:rsidRPr="00393109">
        <w:rPr>
          <w:rFonts w:asciiTheme="majorHAnsi" w:hAnsiTheme="majorHAnsi"/>
          <w:b/>
          <w:sz w:val="20"/>
          <w:szCs w:val="20"/>
        </w:rPr>
        <w:t xml:space="preserve"> &amp;</w:t>
      </w:r>
      <w:r w:rsidRPr="00393109">
        <w:rPr>
          <w:rFonts w:asciiTheme="majorHAnsi" w:hAnsiTheme="majorHAnsi"/>
          <w:b/>
          <w:sz w:val="20"/>
          <w:szCs w:val="20"/>
        </w:rPr>
        <w:t xml:space="preserve"> 7</w:t>
      </w:r>
      <w:r w:rsidR="00CE4E64" w:rsidRPr="00393109">
        <w:rPr>
          <w:rFonts w:asciiTheme="majorHAnsi" w:hAnsiTheme="majorHAnsi"/>
          <w:b/>
          <w:sz w:val="20"/>
          <w:szCs w:val="20"/>
        </w:rPr>
        <w:t xml:space="preserve"> Priority needs identified by community</w:t>
      </w:r>
      <w:r w:rsidR="00CE4E64" w:rsidRPr="00393109">
        <w:rPr>
          <w:rFonts w:asciiTheme="majorHAnsi" w:hAnsiTheme="majorHAnsi"/>
          <w:sz w:val="20"/>
          <w:szCs w:val="20"/>
        </w:rPr>
        <w:t>.</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Satellite Police station in the Township</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Numbering of plots in the graves</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Library in the Township</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Free basic electricity and street lights</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Speed-bumps (entrance from Christiana road)</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Empowerment of local businesses</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Church and business sites</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Street vendors stall</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Street names</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Extension of recreational park</w:t>
      </w:r>
    </w:p>
    <w:p w:rsidR="00183221"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Arts and culture centre</w:t>
      </w:r>
    </w:p>
    <w:p w:rsidR="00247399" w:rsidRPr="00393109" w:rsidRDefault="00CE4E64"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Community Radio station</w:t>
      </w:r>
    </w:p>
    <w:p w:rsidR="00247399"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Residential sites and provision of school site on the new developed area</w:t>
      </w:r>
    </w:p>
    <w:p w:rsidR="00247399"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Re-gravel of internal roads</w:t>
      </w:r>
    </w:p>
    <w:p w:rsidR="00247399"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Municipality to source funding for building of Agriculture College.</w:t>
      </w:r>
    </w:p>
    <w:p w:rsidR="00247399"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Phase 2 of sewer system to be completed before paving is done</w:t>
      </w:r>
    </w:p>
    <w:p w:rsidR="00247399"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By-laws to be developed and promulgated</w:t>
      </w:r>
    </w:p>
    <w:p w:rsidR="00247399" w:rsidRPr="00393109" w:rsidRDefault="00247399" w:rsidP="000B6C04">
      <w:pPr>
        <w:pStyle w:val="ListParagraph"/>
        <w:numPr>
          <w:ilvl w:val="0"/>
          <w:numId w:val="38"/>
        </w:numPr>
        <w:spacing w:after="0"/>
        <w:rPr>
          <w:rFonts w:asciiTheme="majorHAnsi" w:hAnsiTheme="majorHAnsi"/>
          <w:sz w:val="20"/>
          <w:szCs w:val="20"/>
        </w:rPr>
      </w:pPr>
      <w:proofErr w:type="spellStart"/>
      <w:r w:rsidRPr="00393109">
        <w:rPr>
          <w:rFonts w:asciiTheme="majorHAnsi" w:hAnsiTheme="majorHAnsi"/>
          <w:sz w:val="20"/>
          <w:szCs w:val="20"/>
        </w:rPr>
        <w:t>Malebogo</w:t>
      </w:r>
      <w:proofErr w:type="spellEnd"/>
      <w:r w:rsidRPr="00393109">
        <w:rPr>
          <w:rFonts w:asciiTheme="majorHAnsi" w:hAnsiTheme="majorHAnsi"/>
          <w:sz w:val="20"/>
          <w:szCs w:val="20"/>
        </w:rPr>
        <w:t xml:space="preserve"> Community hall to be repaired</w:t>
      </w:r>
    </w:p>
    <w:p w:rsidR="00D575BE" w:rsidRPr="00393109" w:rsidRDefault="00247399"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Municipality to establish steering committee</w:t>
      </w:r>
      <w:r w:rsidR="00D575BE" w:rsidRPr="00393109">
        <w:rPr>
          <w:rFonts w:asciiTheme="majorHAnsi" w:hAnsiTheme="majorHAnsi"/>
          <w:sz w:val="20"/>
          <w:szCs w:val="20"/>
        </w:rPr>
        <w:t xml:space="preserve"> in all project that are implemented within its jurisdiction</w:t>
      </w:r>
    </w:p>
    <w:p w:rsidR="00D575BE" w:rsidRPr="00393109" w:rsidRDefault="00D575BE"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Weekly program for cleaning of dumping sites</w:t>
      </w:r>
    </w:p>
    <w:p w:rsidR="00D575BE" w:rsidRPr="00393109" w:rsidRDefault="00D575BE"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Municipality to employ its own security</w:t>
      </w:r>
    </w:p>
    <w:p w:rsidR="00D575BE" w:rsidRPr="00393109" w:rsidRDefault="00D575BE"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lastRenderedPageBreak/>
        <w:t xml:space="preserve">Resuscitation of municipal Lapa in </w:t>
      </w:r>
      <w:proofErr w:type="spellStart"/>
      <w:r w:rsidRPr="00393109">
        <w:rPr>
          <w:rFonts w:asciiTheme="majorHAnsi" w:hAnsiTheme="majorHAnsi"/>
          <w:sz w:val="20"/>
          <w:szCs w:val="20"/>
        </w:rPr>
        <w:t>Hertzogville</w:t>
      </w:r>
      <w:proofErr w:type="spellEnd"/>
    </w:p>
    <w:p w:rsidR="00CE4E64" w:rsidRPr="00393109" w:rsidRDefault="00D575BE"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Municipality to establish Arts and Culture</w:t>
      </w:r>
      <w:r w:rsidR="00CE4E64" w:rsidRPr="00393109">
        <w:rPr>
          <w:rFonts w:asciiTheme="majorHAnsi" w:hAnsiTheme="majorHAnsi"/>
          <w:sz w:val="20"/>
          <w:szCs w:val="20"/>
        </w:rPr>
        <w:t xml:space="preserve"> </w:t>
      </w:r>
      <w:r w:rsidRPr="00393109">
        <w:rPr>
          <w:rFonts w:asciiTheme="majorHAnsi" w:hAnsiTheme="majorHAnsi"/>
          <w:sz w:val="20"/>
          <w:szCs w:val="20"/>
        </w:rPr>
        <w:t>committee</w:t>
      </w:r>
    </w:p>
    <w:p w:rsidR="00D575BE" w:rsidRPr="00393109" w:rsidRDefault="00D575BE" w:rsidP="000B6C04">
      <w:pPr>
        <w:pStyle w:val="ListParagraph"/>
        <w:numPr>
          <w:ilvl w:val="0"/>
          <w:numId w:val="38"/>
        </w:numPr>
        <w:spacing w:after="0"/>
        <w:rPr>
          <w:rFonts w:asciiTheme="majorHAnsi" w:hAnsiTheme="majorHAnsi"/>
          <w:sz w:val="20"/>
          <w:szCs w:val="20"/>
        </w:rPr>
      </w:pPr>
      <w:r w:rsidRPr="00393109">
        <w:rPr>
          <w:rFonts w:asciiTheme="majorHAnsi" w:hAnsiTheme="majorHAnsi"/>
          <w:sz w:val="20"/>
          <w:szCs w:val="20"/>
        </w:rPr>
        <w:t>Municipality to make sure that all agricultural camps are well taking care off and people who are renting should pay for those camps.</w:t>
      </w:r>
    </w:p>
    <w:p w:rsidR="00CE4E64" w:rsidRPr="00393109" w:rsidRDefault="00CE4E64" w:rsidP="000B6C04">
      <w:pPr>
        <w:rPr>
          <w:rFonts w:asciiTheme="majorHAnsi" w:hAnsiTheme="majorHAnsi"/>
          <w:sz w:val="20"/>
          <w:szCs w:val="20"/>
        </w:rPr>
      </w:pPr>
      <w:r w:rsidRPr="00393109">
        <w:rPr>
          <w:rFonts w:asciiTheme="majorHAnsi" w:hAnsiTheme="majorHAnsi"/>
          <w:sz w:val="20"/>
          <w:szCs w:val="20"/>
        </w:rPr>
        <w:t>Emerging Farmers</w:t>
      </w:r>
    </w:p>
    <w:p w:rsidR="00183221" w:rsidRPr="00393109" w:rsidRDefault="00CE4E64" w:rsidP="000B6C04">
      <w:pPr>
        <w:pStyle w:val="ListParagraph"/>
        <w:numPr>
          <w:ilvl w:val="0"/>
          <w:numId w:val="39"/>
        </w:numPr>
        <w:spacing w:after="0"/>
        <w:rPr>
          <w:rFonts w:asciiTheme="majorHAnsi" w:hAnsiTheme="majorHAnsi"/>
          <w:sz w:val="20"/>
          <w:szCs w:val="20"/>
        </w:rPr>
      </w:pPr>
      <w:r w:rsidRPr="00393109">
        <w:rPr>
          <w:rFonts w:asciiTheme="majorHAnsi" w:hAnsiTheme="majorHAnsi"/>
          <w:sz w:val="20"/>
          <w:szCs w:val="20"/>
        </w:rPr>
        <w:t>Lease of municipal camps to farm</w:t>
      </w:r>
    </w:p>
    <w:p w:rsidR="00183221" w:rsidRPr="00393109" w:rsidRDefault="00CE4E64" w:rsidP="000B6C04">
      <w:pPr>
        <w:pStyle w:val="ListParagraph"/>
        <w:numPr>
          <w:ilvl w:val="0"/>
          <w:numId w:val="39"/>
        </w:numPr>
        <w:spacing w:after="0"/>
        <w:rPr>
          <w:rFonts w:asciiTheme="majorHAnsi" w:hAnsiTheme="majorHAnsi"/>
          <w:sz w:val="20"/>
          <w:szCs w:val="20"/>
        </w:rPr>
      </w:pPr>
      <w:r w:rsidRPr="00393109">
        <w:rPr>
          <w:rFonts w:asciiTheme="majorHAnsi" w:hAnsiTheme="majorHAnsi"/>
          <w:sz w:val="20"/>
          <w:szCs w:val="20"/>
        </w:rPr>
        <w:t>Maintenance of municipal infrastructure</w:t>
      </w:r>
    </w:p>
    <w:p w:rsidR="00183221" w:rsidRPr="00393109" w:rsidRDefault="00CE4E64" w:rsidP="000B6C04">
      <w:pPr>
        <w:pStyle w:val="ListParagraph"/>
        <w:numPr>
          <w:ilvl w:val="0"/>
          <w:numId w:val="39"/>
        </w:numPr>
        <w:spacing w:after="0" w:line="240" w:lineRule="auto"/>
        <w:rPr>
          <w:rFonts w:asciiTheme="majorHAnsi" w:hAnsiTheme="majorHAnsi"/>
          <w:sz w:val="20"/>
          <w:szCs w:val="20"/>
        </w:rPr>
      </w:pPr>
      <w:r w:rsidRPr="00393109">
        <w:rPr>
          <w:rFonts w:asciiTheme="majorHAnsi" w:hAnsiTheme="majorHAnsi"/>
          <w:sz w:val="20"/>
          <w:szCs w:val="20"/>
        </w:rPr>
        <w:t>Assistance on LED project (Tannery project, Piggery and vegetable project)</w:t>
      </w:r>
    </w:p>
    <w:p w:rsidR="001845AE" w:rsidRPr="00393109" w:rsidRDefault="001845AE" w:rsidP="000B6C04">
      <w:pPr>
        <w:spacing w:after="0"/>
        <w:rPr>
          <w:rFonts w:asciiTheme="majorHAnsi" w:hAnsiTheme="majorHAnsi"/>
          <w:sz w:val="20"/>
          <w:szCs w:val="20"/>
        </w:rPr>
      </w:pPr>
    </w:p>
    <w:p w:rsidR="003C09C1" w:rsidRDefault="003C09C1" w:rsidP="000B6C04">
      <w:pPr>
        <w:spacing w:line="240" w:lineRule="auto"/>
        <w:rPr>
          <w:rFonts w:asciiTheme="majorHAnsi" w:hAnsiTheme="majorHAnsi" w:cs="Arial"/>
          <w:b/>
          <w:sz w:val="20"/>
          <w:szCs w:val="20"/>
          <w:u w:val="single"/>
        </w:rPr>
      </w:pPr>
      <w:r w:rsidRPr="003C09C1">
        <w:rPr>
          <w:rFonts w:asciiTheme="majorHAnsi" w:hAnsiTheme="majorHAnsi" w:cs="Arial"/>
          <w:b/>
          <w:sz w:val="20"/>
          <w:szCs w:val="20"/>
          <w:u w:val="single"/>
        </w:rPr>
        <w:t>5.10 MEASURING PERFORMANCE IN TERMS OF THE IDP</w:t>
      </w:r>
    </w:p>
    <w:p w:rsidR="003C09C1" w:rsidRDefault="003C09C1" w:rsidP="000B6C04">
      <w:pPr>
        <w:spacing w:line="240" w:lineRule="auto"/>
        <w:rPr>
          <w:rFonts w:asciiTheme="majorHAnsi" w:hAnsiTheme="majorHAnsi" w:cs="Arial"/>
          <w:sz w:val="20"/>
          <w:szCs w:val="20"/>
        </w:rPr>
      </w:pPr>
      <w:r>
        <w:rPr>
          <w:rFonts w:asciiTheme="majorHAnsi" w:hAnsiTheme="majorHAnsi" w:cs="Arial"/>
          <w:sz w:val="20"/>
          <w:szCs w:val="20"/>
        </w:rPr>
        <w:t xml:space="preserve">The </w:t>
      </w:r>
      <w:proofErr w:type="spellStart"/>
      <w:r>
        <w:rPr>
          <w:rFonts w:asciiTheme="majorHAnsi" w:hAnsiTheme="majorHAnsi" w:cs="Arial"/>
          <w:sz w:val="20"/>
          <w:szCs w:val="20"/>
        </w:rPr>
        <w:t>Tokologo</w:t>
      </w:r>
      <w:proofErr w:type="spellEnd"/>
      <w:r>
        <w:rPr>
          <w:rFonts w:asciiTheme="majorHAnsi" w:hAnsiTheme="majorHAnsi" w:cs="Arial"/>
          <w:sz w:val="20"/>
          <w:szCs w:val="20"/>
        </w:rPr>
        <w:t xml:space="preserve"> Local Municipality does have a functional Performance Management System through which to monitor and evaluate implementation of IDP in Service delivery Implementation Plan. Below are the basic procedures that inform the monitoring and evaluation system of the municipality.</w:t>
      </w:r>
    </w:p>
    <w:p w:rsidR="003C09C1" w:rsidRDefault="003C09C1" w:rsidP="000B6C04">
      <w:pPr>
        <w:spacing w:line="240" w:lineRule="auto"/>
        <w:rPr>
          <w:rFonts w:asciiTheme="majorHAnsi" w:hAnsiTheme="majorHAnsi" w:cs="Arial"/>
          <w:sz w:val="20"/>
          <w:szCs w:val="20"/>
        </w:rPr>
      </w:pPr>
      <w:r>
        <w:rPr>
          <w:rFonts w:asciiTheme="majorHAnsi" w:hAnsiTheme="majorHAnsi" w:cs="Arial"/>
          <w:sz w:val="20"/>
          <w:szCs w:val="20"/>
        </w:rPr>
        <w:t>BASIC PRINCIPLES OF MONITORING AND EVALUATION</w:t>
      </w:r>
    </w:p>
    <w:tbl>
      <w:tblPr>
        <w:tblStyle w:val="TableGrid"/>
        <w:tblW w:w="0" w:type="auto"/>
        <w:tblLook w:val="04A0" w:firstRow="1" w:lastRow="0" w:firstColumn="1" w:lastColumn="0" w:noHBand="0" w:noVBand="1"/>
      </w:tblPr>
      <w:tblGrid>
        <w:gridCol w:w="1980"/>
        <w:gridCol w:w="7370"/>
      </w:tblGrid>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1</w:t>
            </w:r>
          </w:p>
        </w:tc>
        <w:tc>
          <w:tcPr>
            <w:tcW w:w="7370" w:type="dxa"/>
          </w:tcPr>
          <w:p w:rsidR="003C09C1" w:rsidRDefault="003C09C1" w:rsidP="000B6C04">
            <w:pPr>
              <w:rPr>
                <w:rFonts w:asciiTheme="majorHAnsi" w:hAnsiTheme="majorHAnsi" w:cs="Arial"/>
                <w:sz w:val="20"/>
                <w:szCs w:val="20"/>
              </w:rPr>
            </w:pPr>
            <w:r>
              <w:rPr>
                <w:rFonts w:asciiTheme="majorHAnsi" w:hAnsiTheme="majorHAnsi" w:cs="Arial"/>
                <w:sz w:val="20"/>
                <w:szCs w:val="20"/>
              </w:rPr>
              <w:t>Compilation and Annual review of the five-year IDP</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2</w:t>
            </w:r>
          </w:p>
        </w:tc>
        <w:tc>
          <w:tcPr>
            <w:tcW w:w="7370" w:type="dxa"/>
          </w:tcPr>
          <w:p w:rsidR="003C09C1" w:rsidRDefault="003C09C1" w:rsidP="000B6C04">
            <w:pPr>
              <w:rPr>
                <w:rFonts w:asciiTheme="majorHAnsi" w:hAnsiTheme="majorHAnsi" w:cs="Arial"/>
                <w:sz w:val="20"/>
                <w:szCs w:val="20"/>
              </w:rPr>
            </w:pPr>
            <w:r>
              <w:rPr>
                <w:rFonts w:asciiTheme="majorHAnsi" w:hAnsiTheme="majorHAnsi" w:cs="Arial"/>
                <w:sz w:val="20"/>
                <w:szCs w:val="20"/>
              </w:rPr>
              <w:t>Finalization of Annual performance plan (SDBIP)</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3</w:t>
            </w:r>
          </w:p>
        </w:tc>
        <w:tc>
          <w:tcPr>
            <w:tcW w:w="7370" w:type="dxa"/>
          </w:tcPr>
          <w:p w:rsidR="003C09C1" w:rsidRDefault="003C09C1" w:rsidP="000B6C04">
            <w:pPr>
              <w:rPr>
                <w:rFonts w:asciiTheme="majorHAnsi" w:hAnsiTheme="majorHAnsi" w:cs="Arial"/>
                <w:sz w:val="20"/>
                <w:szCs w:val="20"/>
              </w:rPr>
            </w:pPr>
            <w:r>
              <w:rPr>
                <w:rFonts w:asciiTheme="majorHAnsi" w:hAnsiTheme="majorHAnsi" w:cs="Arial"/>
                <w:sz w:val="20"/>
                <w:szCs w:val="20"/>
              </w:rPr>
              <w:t>Quarterly Performance monitoring in terms of the SDBIP</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4</w:t>
            </w:r>
          </w:p>
        </w:tc>
        <w:tc>
          <w:tcPr>
            <w:tcW w:w="7370" w:type="dxa"/>
          </w:tcPr>
          <w:p w:rsidR="003C09C1" w:rsidRDefault="003C09C1" w:rsidP="000B6C04">
            <w:pPr>
              <w:rPr>
                <w:rFonts w:asciiTheme="majorHAnsi" w:hAnsiTheme="majorHAnsi" w:cs="Arial"/>
                <w:sz w:val="20"/>
                <w:szCs w:val="20"/>
              </w:rPr>
            </w:pPr>
            <w:r>
              <w:rPr>
                <w:rFonts w:asciiTheme="majorHAnsi" w:hAnsiTheme="majorHAnsi" w:cs="Arial"/>
                <w:sz w:val="20"/>
                <w:szCs w:val="20"/>
              </w:rPr>
              <w:t>C</w:t>
            </w:r>
            <w:r w:rsidR="00ED4EAD">
              <w:rPr>
                <w:rFonts w:asciiTheme="majorHAnsi" w:hAnsiTheme="majorHAnsi" w:cs="Arial"/>
                <w:sz w:val="20"/>
                <w:szCs w:val="20"/>
              </w:rPr>
              <w:t>omprehensive mid-year budget and performance evaluation</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5</w:t>
            </w:r>
          </w:p>
        </w:tc>
        <w:tc>
          <w:tcPr>
            <w:tcW w:w="7370" w:type="dxa"/>
          </w:tcPr>
          <w:p w:rsidR="003C09C1" w:rsidRDefault="00ED4EAD" w:rsidP="000B6C04">
            <w:pPr>
              <w:rPr>
                <w:rFonts w:asciiTheme="majorHAnsi" w:hAnsiTheme="majorHAnsi" w:cs="Arial"/>
                <w:sz w:val="20"/>
                <w:szCs w:val="20"/>
              </w:rPr>
            </w:pPr>
            <w:r>
              <w:rPr>
                <w:rFonts w:asciiTheme="majorHAnsi" w:hAnsiTheme="majorHAnsi" w:cs="Arial"/>
                <w:sz w:val="20"/>
                <w:szCs w:val="20"/>
              </w:rPr>
              <w:t>Compilation of Annual financial statements at the end of financial year</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6</w:t>
            </w:r>
          </w:p>
        </w:tc>
        <w:tc>
          <w:tcPr>
            <w:tcW w:w="7370" w:type="dxa"/>
          </w:tcPr>
          <w:p w:rsidR="003C09C1" w:rsidRDefault="00ED4EAD" w:rsidP="000B6C04">
            <w:pPr>
              <w:rPr>
                <w:rFonts w:asciiTheme="majorHAnsi" w:hAnsiTheme="majorHAnsi" w:cs="Arial"/>
                <w:sz w:val="20"/>
                <w:szCs w:val="20"/>
              </w:rPr>
            </w:pPr>
            <w:r>
              <w:rPr>
                <w:rFonts w:asciiTheme="majorHAnsi" w:hAnsiTheme="majorHAnsi" w:cs="Arial"/>
                <w:sz w:val="20"/>
                <w:szCs w:val="20"/>
              </w:rPr>
              <w:t>Compilation of the Annual performance report at the end of financial year</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7</w:t>
            </w:r>
          </w:p>
        </w:tc>
        <w:tc>
          <w:tcPr>
            <w:tcW w:w="7370" w:type="dxa"/>
          </w:tcPr>
          <w:p w:rsidR="003C09C1" w:rsidRDefault="00ED4EAD" w:rsidP="000B6C04">
            <w:pPr>
              <w:rPr>
                <w:rFonts w:asciiTheme="majorHAnsi" w:hAnsiTheme="majorHAnsi" w:cs="Arial"/>
                <w:sz w:val="20"/>
                <w:szCs w:val="20"/>
              </w:rPr>
            </w:pPr>
            <w:r>
              <w:rPr>
                <w:rFonts w:asciiTheme="majorHAnsi" w:hAnsiTheme="majorHAnsi" w:cs="Arial"/>
                <w:sz w:val="20"/>
                <w:szCs w:val="20"/>
              </w:rPr>
              <w:t>Compilation of the draft annual report at the close of financial year</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8</w:t>
            </w:r>
          </w:p>
        </w:tc>
        <w:tc>
          <w:tcPr>
            <w:tcW w:w="7370" w:type="dxa"/>
          </w:tcPr>
          <w:p w:rsidR="003C09C1" w:rsidRDefault="00ED4EAD" w:rsidP="000B6C04">
            <w:pPr>
              <w:rPr>
                <w:rFonts w:asciiTheme="majorHAnsi" w:hAnsiTheme="majorHAnsi" w:cs="Arial"/>
                <w:sz w:val="20"/>
                <w:szCs w:val="20"/>
              </w:rPr>
            </w:pPr>
            <w:r>
              <w:rPr>
                <w:rFonts w:asciiTheme="majorHAnsi" w:hAnsiTheme="majorHAnsi" w:cs="Arial"/>
                <w:sz w:val="20"/>
                <w:szCs w:val="20"/>
              </w:rPr>
              <w:t>Auditor-general audit the financial statements and performance report</w:t>
            </w:r>
          </w:p>
        </w:tc>
      </w:tr>
      <w:tr w:rsidR="003C09C1" w:rsidTr="003C09C1">
        <w:tc>
          <w:tcPr>
            <w:tcW w:w="1980" w:type="dxa"/>
          </w:tcPr>
          <w:p w:rsidR="003C09C1" w:rsidRDefault="003C09C1" w:rsidP="000B6C04">
            <w:pPr>
              <w:rPr>
                <w:rFonts w:asciiTheme="majorHAnsi" w:hAnsiTheme="majorHAnsi" w:cs="Arial"/>
                <w:sz w:val="20"/>
                <w:szCs w:val="20"/>
              </w:rPr>
            </w:pPr>
            <w:r>
              <w:rPr>
                <w:rFonts w:asciiTheme="majorHAnsi" w:hAnsiTheme="majorHAnsi" w:cs="Arial"/>
                <w:sz w:val="20"/>
                <w:szCs w:val="20"/>
              </w:rPr>
              <w:t>Stage 9</w:t>
            </w:r>
          </w:p>
        </w:tc>
        <w:tc>
          <w:tcPr>
            <w:tcW w:w="7370" w:type="dxa"/>
          </w:tcPr>
          <w:p w:rsidR="003C09C1" w:rsidRDefault="00ED4EAD" w:rsidP="000B6C04">
            <w:pPr>
              <w:rPr>
                <w:rFonts w:asciiTheme="majorHAnsi" w:hAnsiTheme="majorHAnsi" w:cs="Arial"/>
                <w:sz w:val="20"/>
                <w:szCs w:val="20"/>
              </w:rPr>
            </w:pPr>
            <w:r>
              <w:rPr>
                <w:rFonts w:asciiTheme="majorHAnsi" w:hAnsiTheme="majorHAnsi" w:cs="Arial"/>
                <w:sz w:val="20"/>
                <w:szCs w:val="20"/>
              </w:rPr>
              <w:t>The Oversight processes commence</w:t>
            </w:r>
          </w:p>
        </w:tc>
      </w:tr>
    </w:tbl>
    <w:p w:rsidR="003C09C1" w:rsidRPr="003C09C1" w:rsidRDefault="003C09C1" w:rsidP="000B6C04">
      <w:pPr>
        <w:spacing w:line="240" w:lineRule="auto"/>
        <w:rPr>
          <w:rFonts w:asciiTheme="majorHAnsi" w:hAnsiTheme="majorHAnsi" w:cs="Arial"/>
          <w:sz w:val="20"/>
          <w:szCs w:val="20"/>
        </w:rPr>
      </w:pPr>
      <w:r>
        <w:rPr>
          <w:rFonts w:asciiTheme="majorHAnsi" w:hAnsiTheme="majorHAnsi" w:cs="Arial"/>
          <w:sz w:val="20"/>
          <w:szCs w:val="20"/>
        </w:rPr>
        <w:t xml:space="preserve"> </w:t>
      </w:r>
    </w:p>
    <w:p w:rsidR="00A52BF1" w:rsidRPr="00393109" w:rsidRDefault="00B143C4" w:rsidP="000B6C04">
      <w:pPr>
        <w:spacing w:line="240" w:lineRule="auto"/>
        <w:rPr>
          <w:rFonts w:asciiTheme="majorHAnsi" w:hAnsiTheme="majorHAnsi" w:cs="Arial"/>
          <w:b/>
          <w:sz w:val="20"/>
          <w:szCs w:val="20"/>
        </w:rPr>
      </w:pPr>
      <w:r w:rsidRPr="00393109">
        <w:rPr>
          <w:rFonts w:asciiTheme="majorHAnsi" w:hAnsiTheme="majorHAnsi" w:cs="Arial"/>
          <w:b/>
          <w:sz w:val="20"/>
          <w:szCs w:val="20"/>
        </w:rPr>
        <w:t xml:space="preserve">5.11 </w:t>
      </w:r>
      <w:r w:rsidR="00A52BF1" w:rsidRPr="00393109">
        <w:rPr>
          <w:rFonts w:asciiTheme="majorHAnsi" w:hAnsiTheme="majorHAnsi" w:cs="Arial"/>
          <w:b/>
          <w:sz w:val="20"/>
          <w:szCs w:val="20"/>
        </w:rPr>
        <w:t>Relationship between the IDP and One Plan</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In 2019, Cabinet approved the DDM as a government approach to improve integrated planning and delivery across the three spheres of government with district and metro spaces as focal points of government and private sector investment. The envisaged integrated planning and delivery in the district and metro spaces will be enabled by joint planning, budgeting and implementation process. The DDM articulates an approach by which all three spheres of government and state entities work cooperatively in an impact-oriented way to ensure enhanced performance and accountability for coherent service delivery and development outcomes.</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The purpose of this section is to outline the relationship between the municipal IDPs and the One Plans of Districts and Metros.</w:t>
      </w:r>
    </w:p>
    <w:p w:rsidR="00A52BF1" w:rsidRPr="00393109" w:rsidRDefault="00B143C4" w:rsidP="000B6C04">
      <w:pPr>
        <w:spacing w:line="240" w:lineRule="auto"/>
        <w:rPr>
          <w:rFonts w:asciiTheme="majorHAnsi" w:hAnsiTheme="majorHAnsi" w:cs="Arial"/>
          <w:b/>
          <w:sz w:val="20"/>
          <w:szCs w:val="20"/>
        </w:rPr>
      </w:pPr>
      <w:r w:rsidRPr="00393109">
        <w:rPr>
          <w:rFonts w:asciiTheme="majorHAnsi" w:hAnsiTheme="majorHAnsi" w:cs="Arial"/>
          <w:b/>
          <w:sz w:val="20"/>
          <w:szCs w:val="20"/>
        </w:rPr>
        <w:t xml:space="preserve">5.12 </w:t>
      </w:r>
      <w:r w:rsidR="00A52BF1" w:rsidRPr="00393109">
        <w:rPr>
          <w:rFonts w:asciiTheme="majorHAnsi" w:hAnsiTheme="majorHAnsi" w:cs="Arial"/>
          <w:b/>
          <w:sz w:val="20"/>
          <w:szCs w:val="20"/>
        </w:rPr>
        <w:t>What is the One Plan?</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The DDM is anchored on the development of the One Plan. This plan is an intergovernmental plan that outlines a common vision and desired future outcomes in each district and metro space. It sets out a long-term strategic framework (25-30 years) to guide investment and delivery in each of the 52 district and metropolitan spaces in the country. Furthermore, the One Plan is formulated jointly by all three spheres of government through a series of collaborative intergovernmental planning sessions.  This process will facilitate a shared understanding of the district/metro space amongst all spheres of government.</w:t>
      </w:r>
    </w:p>
    <w:p w:rsidR="0039135E" w:rsidRPr="0039135E"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 xml:space="preserve">The formulation of a credible One Plan will enable programmatic implementation over multi-term electoral </w:t>
      </w:r>
      <w:proofErr w:type="gramStart"/>
      <w:r w:rsidRPr="00393109">
        <w:rPr>
          <w:rFonts w:asciiTheme="majorHAnsi" w:hAnsiTheme="majorHAnsi" w:cs="Arial"/>
          <w:sz w:val="20"/>
          <w:szCs w:val="20"/>
        </w:rPr>
        <w:t>cycles</w:t>
      </w:r>
      <w:proofErr w:type="gramEnd"/>
      <w:r w:rsidRPr="00393109">
        <w:rPr>
          <w:rFonts w:asciiTheme="majorHAnsi" w:hAnsiTheme="majorHAnsi" w:cs="Arial"/>
          <w:sz w:val="20"/>
          <w:szCs w:val="20"/>
        </w:rPr>
        <w:t xml:space="preserve"> thereby entrenching predictability and stability in the government planning system. This will improve performance and coherent delivery by the State, which is a necessary prerequisite for achieving desired developmental impacts. It is envisaged that the One Plan will be reviewed every 5 years in line with the local government electoral cycle and the development of the 5-year IDPs.</w:t>
      </w:r>
    </w:p>
    <w:p w:rsidR="00A52BF1" w:rsidRPr="00393109" w:rsidRDefault="00B143C4" w:rsidP="000B6C04">
      <w:pPr>
        <w:spacing w:line="240" w:lineRule="auto"/>
        <w:rPr>
          <w:rFonts w:asciiTheme="majorHAnsi" w:hAnsiTheme="majorHAnsi"/>
          <w:sz w:val="20"/>
          <w:szCs w:val="20"/>
        </w:rPr>
      </w:pPr>
      <w:proofErr w:type="gramStart"/>
      <w:r w:rsidRPr="00393109">
        <w:rPr>
          <w:rFonts w:asciiTheme="majorHAnsi" w:hAnsiTheme="majorHAnsi"/>
          <w:sz w:val="20"/>
          <w:szCs w:val="20"/>
        </w:rPr>
        <w:lastRenderedPageBreak/>
        <w:t xml:space="preserve">Figure </w:t>
      </w:r>
      <w:r w:rsidR="0039135E">
        <w:rPr>
          <w:rFonts w:asciiTheme="majorHAnsi" w:hAnsiTheme="majorHAnsi"/>
          <w:sz w:val="20"/>
          <w:szCs w:val="20"/>
        </w:rPr>
        <w:t xml:space="preserve"> below</w:t>
      </w:r>
      <w:proofErr w:type="gramEnd"/>
      <w:r w:rsidR="0039135E">
        <w:rPr>
          <w:rFonts w:asciiTheme="majorHAnsi" w:hAnsiTheme="majorHAnsi"/>
          <w:sz w:val="20"/>
          <w:szCs w:val="20"/>
        </w:rPr>
        <w:t xml:space="preserve"> outlines the key</w:t>
      </w:r>
      <w:r w:rsidR="00A52BF1" w:rsidRPr="00393109">
        <w:rPr>
          <w:rFonts w:asciiTheme="majorHAnsi" w:hAnsiTheme="majorHAnsi"/>
          <w:sz w:val="20"/>
          <w:szCs w:val="20"/>
        </w:rPr>
        <w:t xml:space="preserve"> characteristics of the One Plan:</w:t>
      </w:r>
    </w:p>
    <w:tbl>
      <w:tblPr>
        <w:tblStyle w:val="TableGrid"/>
        <w:tblW w:w="0" w:type="auto"/>
        <w:tblLook w:val="04A0" w:firstRow="1" w:lastRow="0" w:firstColumn="1" w:lastColumn="0" w:noHBand="0" w:noVBand="1"/>
      </w:tblPr>
      <w:tblGrid>
        <w:gridCol w:w="9242"/>
      </w:tblGrid>
      <w:tr w:rsidR="00A52BF1" w:rsidRPr="00393109" w:rsidTr="00A10635">
        <w:tc>
          <w:tcPr>
            <w:tcW w:w="9242" w:type="dxa"/>
          </w:tcPr>
          <w:p w:rsidR="00A52BF1" w:rsidRPr="00393109" w:rsidRDefault="00A52BF1" w:rsidP="000B6C04">
            <w:pPr>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75648" behindDoc="0" locked="0" layoutInCell="1" allowOverlap="1" wp14:anchorId="64BD436F" wp14:editId="4BD0F209">
                      <wp:simplePos x="0" y="0"/>
                      <wp:positionH relativeFrom="column">
                        <wp:posOffset>3057525</wp:posOffset>
                      </wp:positionH>
                      <wp:positionV relativeFrom="paragraph">
                        <wp:posOffset>60960</wp:posOffset>
                      </wp:positionV>
                      <wp:extent cx="2638425" cy="2209800"/>
                      <wp:effectExtent l="0" t="0" r="28575" b="19050"/>
                      <wp:wrapNone/>
                      <wp:docPr id="17" name="Flowchart: Alternate Process 17"/>
                      <wp:cNvGraphicFramePr/>
                      <a:graphic xmlns:a="http://schemas.openxmlformats.org/drawingml/2006/main">
                        <a:graphicData uri="http://schemas.microsoft.com/office/word/2010/wordprocessingShape">
                          <wps:wsp>
                            <wps:cNvSpPr/>
                            <wps:spPr>
                              <a:xfrm>
                                <a:off x="0" y="0"/>
                                <a:ext cx="2638425" cy="22098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3C09C1" w:rsidRPr="005A4856" w:rsidRDefault="003C09C1" w:rsidP="00A52BF1">
                                  <w:pPr>
                                    <w:rPr>
                                      <w:rFonts w:ascii="Arial" w:hAnsi="Arial" w:cs="Arial"/>
                                      <w:sz w:val="20"/>
                                      <w:szCs w:val="20"/>
                                    </w:rPr>
                                  </w:pPr>
                                  <w:r w:rsidRPr="005A4856">
                                    <w:rPr>
                                      <w:rFonts w:ascii="Arial" w:hAnsi="Arial" w:cs="Arial"/>
                                      <w:sz w:val="20"/>
                                      <w:szCs w:val="20"/>
                                    </w:rPr>
                                    <w:t>Developed through a collaborative process</w:t>
                                  </w:r>
                                </w:p>
                                <w:p w:rsidR="003C09C1" w:rsidRPr="005A4856" w:rsidRDefault="003C09C1" w:rsidP="00A52BF1">
                                  <w:pPr>
                                    <w:rPr>
                                      <w:rFonts w:ascii="Arial" w:hAnsi="Arial" w:cs="Arial"/>
                                      <w:sz w:val="20"/>
                                      <w:szCs w:val="20"/>
                                    </w:rPr>
                                  </w:pPr>
                                  <w:r w:rsidRPr="005A4856">
                                    <w:rPr>
                                      <w:rFonts w:ascii="Arial" w:hAnsi="Arial" w:cs="Arial"/>
                                      <w:sz w:val="20"/>
                                      <w:szCs w:val="20"/>
                                    </w:rPr>
                                    <w:t>Based on a shared understanding of the district/metro space</w:t>
                                  </w:r>
                                </w:p>
                                <w:p w:rsidR="003C09C1" w:rsidRPr="005A4856" w:rsidRDefault="003C09C1" w:rsidP="00A52BF1">
                                  <w:pPr>
                                    <w:rPr>
                                      <w:rFonts w:ascii="Arial" w:hAnsi="Arial" w:cs="Arial"/>
                                      <w:sz w:val="20"/>
                                      <w:szCs w:val="20"/>
                                    </w:rPr>
                                  </w:pPr>
                                  <w:r w:rsidRPr="005A4856">
                                    <w:rPr>
                                      <w:rFonts w:ascii="Arial" w:hAnsi="Arial" w:cs="Arial"/>
                                      <w:sz w:val="20"/>
                                      <w:szCs w:val="20"/>
                                    </w:rPr>
                                    <w:t>Outlines common vision and desired future outcomes</w:t>
                                  </w:r>
                                </w:p>
                                <w:p w:rsidR="003C09C1" w:rsidRPr="005A4856" w:rsidRDefault="003C09C1" w:rsidP="00A52BF1">
                                  <w:pPr>
                                    <w:rPr>
                                      <w:rFonts w:ascii="Arial" w:hAnsi="Arial" w:cs="Arial"/>
                                      <w:sz w:val="20"/>
                                      <w:szCs w:val="20"/>
                                    </w:rPr>
                                  </w:pPr>
                                  <w:r w:rsidRPr="005A4856">
                                    <w:rPr>
                                      <w:rFonts w:ascii="Arial" w:hAnsi="Arial" w:cs="Arial"/>
                                      <w:sz w:val="20"/>
                                      <w:szCs w:val="20"/>
                                    </w:rPr>
                                    <w:t>Outlines Key Commitment and targets</w:t>
                                  </w:r>
                                </w:p>
                                <w:p w:rsidR="003C09C1" w:rsidRPr="005A4856" w:rsidRDefault="003C09C1" w:rsidP="00A52BF1">
                                  <w:pPr>
                                    <w:rPr>
                                      <w:rFonts w:ascii="Arial" w:hAnsi="Arial" w:cs="Arial"/>
                                      <w:sz w:val="20"/>
                                      <w:szCs w:val="20"/>
                                    </w:rPr>
                                  </w:pPr>
                                  <w:r w:rsidRPr="005A4856">
                                    <w:rPr>
                                      <w:rFonts w:ascii="Arial" w:hAnsi="Arial" w:cs="Arial"/>
                                      <w:sz w:val="20"/>
                                      <w:szCs w:val="20"/>
                                    </w:rPr>
                                    <w:t>Adopted as an IGR and Social Compact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D436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44" type="#_x0000_t176" style="position:absolute;margin-left:240.75pt;margin-top:4.8pt;width:207.75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" fillcolor="#4f81bd" strokecolor="#385d8a" strokeweight="2pt">
                      <v:textbox>
                        <w:txbxContent>
                          <w:p w:rsidR="003C09C1" w:rsidRPr="005A4856" w:rsidRDefault="003C09C1" w:rsidP="00A52BF1">
                            <w:pPr>
                              <w:rPr>
                                <w:rFonts w:ascii="Arial" w:hAnsi="Arial" w:cs="Arial"/>
                                <w:sz w:val="20"/>
                                <w:szCs w:val="20"/>
                              </w:rPr>
                            </w:pPr>
                            <w:r w:rsidRPr="005A4856">
                              <w:rPr>
                                <w:rFonts w:ascii="Arial" w:hAnsi="Arial" w:cs="Arial"/>
                                <w:sz w:val="20"/>
                                <w:szCs w:val="20"/>
                              </w:rPr>
                              <w:t>Developed through a collaborative process</w:t>
                            </w:r>
                          </w:p>
                          <w:p w:rsidR="003C09C1" w:rsidRPr="005A4856" w:rsidRDefault="003C09C1" w:rsidP="00A52BF1">
                            <w:pPr>
                              <w:rPr>
                                <w:rFonts w:ascii="Arial" w:hAnsi="Arial" w:cs="Arial"/>
                                <w:sz w:val="20"/>
                                <w:szCs w:val="20"/>
                              </w:rPr>
                            </w:pPr>
                            <w:r w:rsidRPr="005A4856">
                              <w:rPr>
                                <w:rFonts w:ascii="Arial" w:hAnsi="Arial" w:cs="Arial"/>
                                <w:sz w:val="20"/>
                                <w:szCs w:val="20"/>
                              </w:rPr>
                              <w:t>Based on a shared understanding of the district/metro space</w:t>
                            </w:r>
                          </w:p>
                          <w:p w:rsidR="003C09C1" w:rsidRPr="005A4856" w:rsidRDefault="003C09C1" w:rsidP="00A52BF1">
                            <w:pPr>
                              <w:rPr>
                                <w:rFonts w:ascii="Arial" w:hAnsi="Arial" w:cs="Arial"/>
                                <w:sz w:val="20"/>
                                <w:szCs w:val="20"/>
                              </w:rPr>
                            </w:pPr>
                            <w:r w:rsidRPr="005A4856">
                              <w:rPr>
                                <w:rFonts w:ascii="Arial" w:hAnsi="Arial" w:cs="Arial"/>
                                <w:sz w:val="20"/>
                                <w:szCs w:val="20"/>
                              </w:rPr>
                              <w:t>Outlines common vision and desired future outcomes</w:t>
                            </w:r>
                          </w:p>
                          <w:p w:rsidR="003C09C1" w:rsidRPr="005A4856" w:rsidRDefault="003C09C1" w:rsidP="00A52BF1">
                            <w:pPr>
                              <w:rPr>
                                <w:rFonts w:ascii="Arial" w:hAnsi="Arial" w:cs="Arial"/>
                                <w:sz w:val="20"/>
                                <w:szCs w:val="20"/>
                              </w:rPr>
                            </w:pPr>
                            <w:r w:rsidRPr="005A4856">
                              <w:rPr>
                                <w:rFonts w:ascii="Arial" w:hAnsi="Arial" w:cs="Arial"/>
                                <w:sz w:val="20"/>
                                <w:szCs w:val="20"/>
                              </w:rPr>
                              <w:t>Outlines Key Commitment and targets</w:t>
                            </w:r>
                          </w:p>
                          <w:p w:rsidR="003C09C1" w:rsidRPr="005A4856" w:rsidRDefault="003C09C1" w:rsidP="00A52BF1">
                            <w:pPr>
                              <w:rPr>
                                <w:rFonts w:ascii="Arial" w:hAnsi="Arial" w:cs="Arial"/>
                                <w:sz w:val="20"/>
                                <w:szCs w:val="20"/>
                              </w:rPr>
                            </w:pPr>
                            <w:r w:rsidRPr="005A4856">
                              <w:rPr>
                                <w:rFonts w:ascii="Arial" w:hAnsi="Arial" w:cs="Arial"/>
                                <w:sz w:val="20"/>
                                <w:szCs w:val="20"/>
                              </w:rPr>
                              <w:t>Adopted as an IGR and Social Compact</w:t>
                            </w:r>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74624" behindDoc="0" locked="0" layoutInCell="1" allowOverlap="1" wp14:anchorId="29E20EA6" wp14:editId="6058C5CD">
                      <wp:simplePos x="0" y="0"/>
                      <wp:positionH relativeFrom="column">
                        <wp:posOffset>47625</wp:posOffset>
                      </wp:positionH>
                      <wp:positionV relativeFrom="paragraph">
                        <wp:posOffset>60960</wp:posOffset>
                      </wp:positionV>
                      <wp:extent cx="1790700" cy="2209800"/>
                      <wp:effectExtent l="0" t="0" r="19050" b="19050"/>
                      <wp:wrapNone/>
                      <wp:docPr id="18" name="Flowchart: Alternate Process 18"/>
                      <wp:cNvGraphicFramePr/>
                      <a:graphic xmlns:a="http://schemas.openxmlformats.org/drawingml/2006/main">
                        <a:graphicData uri="http://schemas.microsoft.com/office/word/2010/wordprocessingShape">
                          <wps:wsp>
                            <wps:cNvSpPr/>
                            <wps:spPr>
                              <a:xfrm>
                                <a:off x="0" y="0"/>
                                <a:ext cx="1790700" cy="22098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3C09C1" w:rsidRPr="00303C3C" w:rsidRDefault="003C09C1" w:rsidP="00A52BF1">
                                  <w:pPr>
                                    <w:rPr>
                                      <w:rFonts w:ascii="Arial" w:hAnsi="Arial" w:cs="Arial"/>
                                      <w:sz w:val="20"/>
                                      <w:szCs w:val="20"/>
                                    </w:rPr>
                                  </w:pPr>
                                  <w:r w:rsidRPr="00303C3C">
                                    <w:rPr>
                                      <w:rFonts w:ascii="Arial" w:hAnsi="Arial" w:cs="Arial"/>
                                      <w:sz w:val="20"/>
                                      <w:szCs w:val="20"/>
                                    </w:rPr>
                                    <w:t>A Strategic Framework to guide all state and private investment within the district/metro area.</w:t>
                                  </w:r>
                                </w:p>
                                <w:p w:rsidR="003C09C1" w:rsidRPr="00303C3C" w:rsidRDefault="003C09C1" w:rsidP="00A52BF1">
                                  <w:pPr>
                                    <w:rPr>
                                      <w:rFonts w:ascii="Arial" w:hAnsi="Arial" w:cs="Arial"/>
                                      <w:sz w:val="20"/>
                                      <w:szCs w:val="20"/>
                                    </w:rPr>
                                  </w:pPr>
                                  <w:r w:rsidRPr="00303C3C">
                                    <w:rPr>
                                      <w:rFonts w:ascii="Arial" w:hAnsi="Arial" w:cs="Arial"/>
                                      <w:sz w:val="20"/>
                                      <w:szCs w:val="20"/>
                                    </w:rPr>
                                    <w:t>Not a detailed plan covering all departmental and municipal responsibility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0EA6" id="Flowchart: Alternate Process 18" o:spid="_x0000_s1045" type="#_x0000_t176" style="position:absolute;margin-left:3.75pt;margin-top:4.8pt;width:141pt;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" fillcolor="#4f81bd" strokecolor="#385d8a" strokeweight="2pt">
                      <v:textbox>
                        <w:txbxContent>
                          <w:p w:rsidR="003C09C1" w:rsidRPr="00303C3C" w:rsidRDefault="003C09C1" w:rsidP="00A52BF1">
                            <w:pPr>
                              <w:rPr>
                                <w:rFonts w:ascii="Arial" w:hAnsi="Arial" w:cs="Arial"/>
                                <w:sz w:val="20"/>
                                <w:szCs w:val="20"/>
                              </w:rPr>
                            </w:pPr>
                            <w:r w:rsidRPr="00303C3C">
                              <w:rPr>
                                <w:rFonts w:ascii="Arial" w:hAnsi="Arial" w:cs="Arial"/>
                                <w:sz w:val="20"/>
                                <w:szCs w:val="20"/>
                              </w:rPr>
                              <w:t>A Strategic Framework to guide all state and private investment within the district/metro area.</w:t>
                            </w:r>
                          </w:p>
                          <w:p w:rsidR="003C09C1" w:rsidRPr="00303C3C" w:rsidRDefault="003C09C1" w:rsidP="00A52BF1">
                            <w:pPr>
                              <w:rPr>
                                <w:rFonts w:ascii="Arial" w:hAnsi="Arial" w:cs="Arial"/>
                                <w:sz w:val="20"/>
                                <w:szCs w:val="20"/>
                              </w:rPr>
                            </w:pPr>
                            <w:r w:rsidRPr="00303C3C">
                              <w:rPr>
                                <w:rFonts w:ascii="Arial" w:hAnsi="Arial" w:cs="Arial"/>
                                <w:sz w:val="20"/>
                                <w:szCs w:val="20"/>
                              </w:rPr>
                              <w:t>Not a detailed plan covering all departmental and municipal responsibility</w:t>
                            </w:r>
                          </w:p>
                        </w:txbxContent>
                      </v:textbox>
                    </v:shape>
                  </w:pict>
                </mc:Fallback>
              </mc:AlternateContent>
            </w: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76672" behindDoc="0" locked="0" layoutInCell="1" allowOverlap="1" wp14:anchorId="48A93EF6" wp14:editId="1FE13604">
                      <wp:simplePos x="0" y="0"/>
                      <wp:positionH relativeFrom="column">
                        <wp:posOffset>1895475</wp:posOffset>
                      </wp:positionH>
                      <wp:positionV relativeFrom="paragraph">
                        <wp:posOffset>48895</wp:posOffset>
                      </wp:positionV>
                      <wp:extent cx="876300" cy="457200"/>
                      <wp:effectExtent l="0" t="19050" r="38100" b="38100"/>
                      <wp:wrapNone/>
                      <wp:docPr id="19" name="Right Arrow 19"/>
                      <wp:cNvGraphicFramePr/>
                      <a:graphic xmlns:a="http://schemas.openxmlformats.org/drawingml/2006/main">
                        <a:graphicData uri="http://schemas.microsoft.com/office/word/2010/wordprocessingShape">
                          <wps:wsp>
                            <wps:cNvSpPr/>
                            <wps:spPr>
                              <a:xfrm>
                                <a:off x="0" y="0"/>
                                <a:ext cx="876300" cy="457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43D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49.25pt;margin-top:3.85pt;width:69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" adj="15965" fillcolor="#4f81bd" strokecolor="#385d8a" strokeweight="2pt"/>
                  </w:pict>
                </mc:Fallback>
              </mc:AlternateContent>
            </w: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p w:rsidR="00A52BF1" w:rsidRPr="00393109" w:rsidRDefault="00A52BF1" w:rsidP="000B6C04">
            <w:pPr>
              <w:rPr>
                <w:rFonts w:asciiTheme="majorHAnsi" w:hAnsiTheme="majorHAnsi"/>
                <w:sz w:val="20"/>
                <w:szCs w:val="20"/>
              </w:rPr>
            </w:pPr>
          </w:p>
        </w:tc>
      </w:tr>
    </w:tbl>
    <w:p w:rsidR="00ED4EAD" w:rsidRDefault="00ED4EAD" w:rsidP="000B6C04">
      <w:pPr>
        <w:spacing w:line="240" w:lineRule="auto"/>
        <w:rPr>
          <w:rFonts w:asciiTheme="majorHAnsi" w:hAnsiTheme="majorHAnsi"/>
          <w:sz w:val="20"/>
          <w:szCs w:val="20"/>
        </w:rPr>
      </w:pPr>
    </w:p>
    <w:p w:rsidR="00A52BF1" w:rsidRPr="00393109" w:rsidRDefault="00B143C4" w:rsidP="000B6C04">
      <w:pPr>
        <w:spacing w:line="240" w:lineRule="auto"/>
        <w:rPr>
          <w:rFonts w:asciiTheme="majorHAnsi" w:hAnsiTheme="majorHAnsi"/>
          <w:sz w:val="20"/>
          <w:szCs w:val="20"/>
        </w:rPr>
      </w:pPr>
      <w:proofErr w:type="gramStart"/>
      <w:r w:rsidRPr="00393109">
        <w:rPr>
          <w:rFonts w:asciiTheme="majorHAnsi" w:hAnsiTheme="majorHAnsi"/>
          <w:sz w:val="20"/>
          <w:szCs w:val="20"/>
        </w:rPr>
        <w:t xml:space="preserve">Figure </w:t>
      </w:r>
      <w:r w:rsidR="00A52BF1" w:rsidRPr="00393109">
        <w:rPr>
          <w:rFonts w:asciiTheme="majorHAnsi" w:hAnsiTheme="majorHAnsi"/>
          <w:sz w:val="20"/>
          <w:szCs w:val="20"/>
        </w:rPr>
        <w:t>:</w:t>
      </w:r>
      <w:proofErr w:type="gramEnd"/>
      <w:r w:rsidR="00A52BF1" w:rsidRPr="00393109">
        <w:rPr>
          <w:rFonts w:asciiTheme="majorHAnsi" w:hAnsiTheme="majorHAnsi"/>
          <w:sz w:val="20"/>
          <w:szCs w:val="20"/>
        </w:rPr>
        <w:t xml:space="preserve"> Key characteristics of the One Plan</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It is important to note that the One Plan is not a summation of government plans and does not necessarily incorporate all the projects and programmes of government departments and State Entities. The One Plan focuses on key and strategic programmes required to catalyse and advance socio-economic transformation. It is however critical for municipalities (district and local municipalities) to be aware of all key investments and plans of other spheres to be implemented within the district space including those that might fall outside the scope of the One Plan. These will be incorporated in the IDPs and other municipal development plans.</w:t>
      </w:r>
    </w:p>
    <w:p w:rsidR="00953916" w:rsidRPr="00393109" w:rsidRDefault="00953916" w:rsidP="000B6C04">
      <w:pPr>
        <w:spacing w:line="240" w:lineRule="auto"/>
        <w:rPr>
          <w:rFonts w:asciiTheme="majorHAnsi" w:hAnsiTheme="majorHAnsi" w:cs="Arial"/>
          <w:b/>
          <w:sz w:val="20"/>
          <w:szCs w:val="20"/>
        </w:rPr>
      </w:pPr>
    </w:p>
    <w:p w:rsidR="00A52BF1" w:rsidRPr="00393109" w:rsidRDefault="00B143C4" w:rsidP="000B6C04">
      <w:pPr>
        <w:spacing w:line="240" w:lineRule="auto"/>
        <w:rPr>
          <w:rFonts w:asciiTheme="majorHAnsi" w:hAnsiTheme="majorHAnsi" w:cs="Arial"/>
          <w:b/>
          <w:sz w:val="20"/>
          <w:szCs w:val="20"/>
        </w:rPr>
      </w:pPr>
      <w:r w:rsidRPr="00393109">
        <w:rPr>
          <w:rFonts w:asciiTheme="majorHAnsi" w:hAnsiTheme="majorHAnsi" w:cs="Arial"/>
          <w:b/>
          <w:sz w:val="20"/>
          <w:szCs w:val="20"/>
        </w:rPr>
        <w:t xml:space="preserve">5.13 </w:t>
      </w:r>
      <w:r w:rsidR="00A52BF1" w:rsidRPr="00393109">
        <w:rPr>
          <w:rFonts w:asciiTheme="majorHAnsi" w:hAnsiTheme="majorHAnsi" w:cs="Arial"/>
          <w:b/>
          <w:sz w:val="20"/>
          <w:szCs w:val="20"/>
        </w:rPr>
        <w:t>Relationship between the IDP and One Plan</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The DDM introduces a new planning instrument in the form of the One Plan. This process comes into a planning environment where there are existing planning instruments at local, provincial and national levels of government. However, the One Plan was not introduced to replace the IDP or any other existing prescribed development, departmental strategic and annual performance plans that each sphere, department and state entity is responsible for or required to develop.  The One Plan is rather informed by these plans and once in place, it will guide the review of these plans and budgets.</w:t>
      </w:r>
    </w:p>
    <w:p w:rsidR="00A52BF1" w:rsidRPr="00393109" w:rsidRDefault="00B143C4" w:rsidP="000B6C04">
      <w:pPr>
        <w:spacing w:line="240" w:lineRule="auto"/>
        <w:rPr>
          <w:rFonts w:asciiTheme="majorHAnsi" w:hAnsiTheme="majorHAnsi"/>
          <w:sz w:val="20"/>
          <w:szCs w:val="20"/>
        </w:rPr>
      </w:pPr>
      <w:proofErr w:type="gramStart"/>
      <w:r w:rsidRPr="00393109">
        <w:rPr>
          <w:rFonts w:asciiTheme="majorHAnsi" w:hAnsiTheme="majorHAnsi"/>
          <w:sz w:val="20"/>
          <w:szCs w:val="20"/>
        </w:rPr>
        <w:t xml:space="preserve">Table </w:t>
      </w:r>
      <w:r w:rsidR="00A52BF1" w:rsidRPr="00393109">
        <w:rPr>
          <w:rFonts w:asciiTheme="majorHAnsi" w:hAnsiTheme="majorHAnsi"/>
          <w:sz w:val="20"/>
          <w:szCs w:val="20"/>
        </w:rPr>
        <w:t xml:space="preserve"> below</w:t>
      </w:r>
      <w:proofErr w:type="gramEnd"/>
      <w:r w:rsidR="00A52BF1" w:rsidRPr="00393109">
        <w:rPr>
          <w:rFonts w:asciiTheme="majorHAnsi" w:hAnsiTheme="majorHAnsi"/>
          <w:sz w:val="20"/>
          <w:szCs w:val="20"/>
        </w:rPr>
        <w:t xml:space="preserve"> outlines a comparative analysis of the IDPs and One Plans:</w:t>
      </w:r>
    </w:p>
    <w:tbl>
      <w:tblPr>
        <w:tblStyle w:val="TableGrid"/>
        <w:tblW w:w="9134" w:type="dxa"/>
        <w:tblInd w:w="108" w:type="dxa"/>
        <w:tblLook w:val="04A0" w:firstRow="1" w:lastRow="0" w:firstColumn="1" w:lastColumn="0" w:noHBand="0" w:noVBand="1"/>
      </w:tblPr>
      <w:tblGrid>
        <w:gridCol w:w="4144"/>
        <w:gridCol w:w="4990"/>
      </w:tblGrid>
      <w:tr w:rsidR="00A52BF1" w:rsidRPr="00393109" w:rsidTr="00A10635">
        <w:tc>
          <w:tcPr>
            <w:tcW w:w="4144" w:type="dxa"/>
            <w:shd w:val="clear" w:color="auto" w:fill="C0504D" w:themeFill="accent2"/>
          </w:tcPr>
          <w:p w:rsidR="00A52BF1" w:rsidRPr="00393109" w:rsidRDefault="00A52BF1" w:rsidP="000B6C04">
            <w:pPr>
              <w:rPr>
                <w:rFonts w:asciiTheme="majorHAnsi" w:hAnsiTheme="majorHAnsi"/>
                <w:sz w:val="20"/>
                <w:szCs w:val="20"/>
              </w:rPr>
            </w:pPr>
            <w:r w:rsidRPr="00393109">
              <w:rPr>
                <w:rFonts w:asciiTheme="majorHAnsi" w:hAnsiTheme="majorHAnsi"/>
                <w:sz w:val="20"/>
                <w:szCs w:val="20"/>
              </w:rPr>
              <w:t>ONE PLAN (LONG TERM – 30 YEARS)</w:t>
            </w:r>
          </w:p>
        </w:tc>
        <w:tc>
          <w:tcPr>
            <w:tcW w:w="4990" w:type="dxa"/>
            <w:shd w:val="clear" w:color="auto" w:fill="C0504D" w:themeFill="accent2"/>
          </w:tcPr>
          <w:p w:rsidR="00A52BF1" w:rsidRPr="00393109" w:rsidRDefault="00A52BF1" w:rsidP="000B6C04">
            <w:pPr>
              <w:rPr>
                <w:rFonts w:asciiTheme="majorHAnsi" w:hAnsiTheme="majorHAnsi"/>
                <w:sz w:val="20"/>
                <w:szCs w:val="20"/>
              </w:rPr>
            </w:pPr>
            <w:r w:rsidRPr="00393109">
              <w:rPr>
                <w:rFonts w:asciiTheme="majorHAnsi" w:hAnsiTheme="majorHAnsi"/>
                <w:sz w:val="20"/>
                <w:szCs w:val="20"/>
              </w:rPr>
              <w:t>IDP (MEDIUM TERM – 5 YEARS)</w:t>
            </w:r>
          </w:p>
          <w:p w:rsidR="00A52BF1" w:rsidRPr="00393109" w:rsidRDefault="00A52BF1" w:rsidP="000B6C04">
            <w:pPr>
              <w:rPr>
                <w:rFonts w:asciiTheme="majorHAnsi" w:hAnsiTheme="majorHAnsi"/>
                <w:sz w:val="20"/>
                <w:szCs w:val="20"/>
              </w:rPr>
            </w:pPr>
          </w:p>
        </w:tc>
      </w:tr>
      <w:tr w:rsidR="00A52BF1" w:rsidRPr="00393109" w:rsidTr="00A10635">
        <w:tc>
          <w:tcPr>
            <w:tcW w:w="4144"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Long-term vision of the district area of impact and common understanding of goals and objectives amongst stakeholders in the district area.</w:t>
            </w:r>
          </w:p>
          <w:p w:rsidR="00A52BF1" w:rsidRPr="00393109" w:rsidRDefault="00A52BF1" w:rsidP="000B6C04">
            <w:pPr>
              <w:rPr>
                <w:rFonts w:asciiTheme="majorHAnsi" w:hAnsiTheme="majorHAnsi" w:cs="Arial"/>
                <w:sz w:val="20"/>
                <w:szCs w:val="20"/>
              </w:rPr>
            </w:pPr>
          </w:p>
        </w:tc>
        <w:tc>
          <w:tcPr>
            <w:tcW w:w="4990"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Determine how the long-term vision, goals and objectives contribute towards addressing challenges at a local level by directing actions and interventions towards the vision.</w:t>
            </w:r>
          </w:p>
          <w:p w:rsidR="00A52BF1" w:rsidRPr="00393109" w:rsidRDefault="00A52BF1" w:rsidP="000B6C04">
            <w:pPr>
              <w:rPr>
                <w:rFonts w:asciiTheme="majorHAnsi" w:hAnsiTheme="majorHAnsi" w:cs="Arial"/>
                <w:sz w:val="20"/>
                <w:szCs w:val="20"/>
              </w:rPr>
            </w:pPr>
          </w:p>
        </w:tc>
      </w:tr>
      <w:tr w:rsidR="00A52BF1" w:rsidRPr="00393109" w:rsidTr="00A10635">
        <w:tc>
          <w:tcPr>
            <w:tcW w:w="4144"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Long term vision expressed in policy and long range plans across all spheres of government, i.e. NDP, PGDS, NSDF, PSDF, DSDF, etc.</w:t>
            </w:r>
          </w:p>
          <w:p w:rsidR="00A52BF1" w:rsidRPr="00393109" w:rsidRDefault="00A52BF1" w:rsidP="000B6C04">
            <w:pPr>
              <w:rPr>
                <w:rFonts w:asciiTheme="majorHAnsi" w:hAnsiTheme="majorHAnsi" w:cs="Arial"/>
                <w:sz w:val="20"/>
                <w:szCs w:val="20"/>
              </w:rPr>
            </w:pPr>
          </w:p>
        </w:tc>
        <w:tc>
          <w:tcPr>
            <w:tcW w:w="4990"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Implementation of short to medium term service delivery programmes and projects informed by the MTSF, municipal SDFs, sectoral/master plans and long term financial strategies.</w:t>
            </w:r>
          </w:p>
          <w:p w:rsidR="00A52BF1" w:rsidRPr="00393109" w:rsidRDefault="00A52BF1" w:rsidP="000B6C04">
            <w:pPr>
              <w:rPr>
                <w:rFonts w:asciiTheme="majorHAnsi" w:hAnsiTheme="majorHAnsi" w:cs="Arial"/>
                <w:sz w:val="20"/>
                <w:szCs w:val="20"/>
              </w:rPr>
            </w:pPr>
          </w:p>
        </w:tc>
      </w:tr>
      <w:tr w:rsidR="00A52BF1" w:rsidRPr="00393109" w:rsidTr="00A10635">
        <w:tc>
          <w:tcPr>
            <w:tcW w:w="4144"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Determines government-wide key development strategies and priorities to be addressed.</w:t>
            </w:r>
          </w:p>
          <w:p w:rsidR="00A52BF1" w:rsidRPr="00393109" w:rsidRDefault="00A52BF1" w:rsidP="000B6C04">
            <w:pPr>
              <w:rPr>
                <w:rFonts w:asciiTheme="majorHAnsi" w:hAnsiTheme="majorHAnsi" w:cs="Arial"/>
                <w:sz w:val="20"/>
                <w:szCs w:val="20"/>
              </w:rPr>
            </w:pPr>
          </w:p>
        </w:tc>
        <w:tc>
          <w:tcPr>
            <w:tcW w:w="4990"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lastRenderedPageBreak/>
              <w:t>Address municipal strategies, Council development priorities/objectives and community needs.</w:t>
            </w:r>
          </w:p>
          <w:p w:rsidR="00A52BF1" w:rsidRPr="00393109" w:rsidRDefault="00A52BF1" w:rsidP="000B6C04">
            <w:pPr>
              <w:rPr>
                <w:rFonts w:asciiTheme="majorHAnsi" w:hAnsiTheme="majorHAnsi" w:cs="Arial"/>
                <w:sz w:val="20"/>
                <w:szCs w:val="20"/>
              </w:rPr>
            </w:pPr>
          </w:p>
        </w:tc>
      </w:tr>
      <w:tr w:rsidR="00A52BF1" w:rsidRPr="00393109" w:rsidTr="00A10635">
        <w:tc>
          <w:tcPr>
            <w:tcW w:w="4144"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Conceptualisation of the desired future and results (outcomes and impact) to be achieved by the district area in the long term.</w:t>
            </w:r>
          </w:p>
          <w:p w:rsidR="00A52BF1" w:rsidRPr="00393109" w:rsidRDefault="00A52BF1" w:rsidP="000B6C04">
            <w:pPr>
              <w:rPr>
                <w:rFonts w:asciiTheme="majorHAnsi" w:hAnsiTheme="majorHAnsi" w:cs="Arial"/>
                <w:sz w:val="20"/>
                <w:szCs w:val="20"/>
              </w:rPr>
            </w:pPr>
          </w:p>
        </w:tc>
        <w:tc>
          <w:tcPr>
            <w:tcW w:w="4990"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Plans implemented by municipalities and departments respond directly to the desired outcomes and impact.</w:t>
            </w:r>
          </w:p>
          <w:p w:rsidR="00A52BF1" w:rsidRPr="00393109" w:rsidRDefault="00A52BF1" w:rsidP="000B6C04">
            <w:pPr>
              <w:rPr>
                <w:rFonts w:asciiTheme="majorHAnsi" w:hAnsiTheme="majorHAnsi" w:cs="Arial"/>
                <w:sz w:val="20"/>
                <w:szCs w:val="20"/>
              </w:rPr>
            </w:pPr>
          </w:p>
        </w:tc>
      </w:tr>
      <w:tr w:rsidR="00A52BF1" w:rsidRPr="00393109" w:rsidTr="00A10635">
        <w:tc>
          <w:tcPr>
            <w:tcW w:w="4144"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Spatially referenced plans and budgets at district and metro level with emphasis on long-term catalytic programmes and interventions to unlock development potential</w:t>
            </w:r>
          </w:p>
        </w:tc>
        <w:tc>
          <w:tcPr>
            <w:tcW w:w="4990" w:type="dxa"/>
          </w:tcPr>
          <w:p w:rsidR="00A52BF1" w:rsidRPr="00393109" w:rsidRDefault="00A52BF1" w:rsidP="000B6C04">
            <w:pPr>
              <w:rPr>
                <w:rFonts w:asciiTheme="majorHAnsi" w:hAnsiTheme="majorHAnsi" w:cs="Arial"/>
                <w:sz w:val="20"/>
                <w:szCs w:val="20"/>
              </w:rPr>
            </w:pPr>
            <w:r w:rsidRPr="00393109">
              <w:rPr>
                <w:rFonts w:asciiTheme="majorHAnsi" w:hAnsiTheme="majorHAnsi" w:cs="Arial"/>
                <w:sz w:val="20"/>
                <w:szCs w:val="20"/>
              </w:rPr>
              <w:t>Focus on implementation of immediate service delivery interventions and priority projects in the One Plan.</w:t>
            </w:r>
          </w:p>
          <w:p w:rsidR="00A52BF1" w:rsidRPr="00393109" w:rsidRDefault="00A52BF1" w:rsidP="000B6C04">
            <w:pPr>
              <w:rPr>
                <w:rFonts w:asciiTheme="majorHAnsi" w:hAnsiTheme="majorHAnsi" w:cs="Arial"/>
                <w:sz w:val="20"/>
                <w:szCs w:val="20"/>
              </w:rPr>
            </w:pPr>
          </w:p>
        </w:tc>
      </w:tr>
    </w:tbl>
    <w:p w:rsidR="00953916" w:rsidRPr="00393109" w:rsidRDefault="00953916" w:rsidP="000B6C04">
      <w:pPr>
        <w:spacing w:line="240" w:lineRule="auto"/>
        <w:rPr>
          <w:rFonts w:asciiTheme="majorHAnsi" w:hAnsiTheme="majorHAnsi"/>
          <w:sz w:val="20"/>
          <w:szCs w:val="20"/>
        </w:rPr>
      </w:pPr>
    </w:p>
    <w:p w:rsidR="00A52BF1" w:rsidRPr="00393109" w:rsidRDefault="00B143C4" w:rsidP="000B6C04">
      <w:pPr>
        <w:spacing w:line="240" w:lineRule="auto"/>
        <w:rPr>
          <w:rFonts w:asciiTheme="majorHAnsi" w:hAnsiTheme="majorHAnsi"/>
          <w:sz w:val="20"/>
          <w:szCs w:val="20"/>
        </w:rPr>
      </w:pPr>
      <w:proofErr w:type="gramStart"/>
      <w:r w:rsidRPr="00393109">
        <w:rPr>
          <w:rFonts w:asciiTheme="majorHAnsi" w:hAnsiTheme="majorHAnsi"/>
          <w:sz w:val="20"/>
          <w:szCs w:val="20"/>
        </w:rPr>
        <w:t xml:space="preserve">Table </w:t>
      </w:r>
      <w:r w:rsidR="00A52BF1" w:rsidRPr="00393109">
        <w:rPr>
          <w:rFonts w:asciiTheme="majorHAnsi" w:hAnsiTheme="majorHAnsi"/>
          <w:sz w:val="20"/>
          <w:szCs w:val="20"/>
        </w:rPr>
        <w:t>:</w:t>
      </w:r>
      <w:proofErr w:type="gramEnd"/>
      <w:r w:rsidR="00A52BF1" w:rsidRPr="00393109">
        <w:rPr>
          <w:rFonts w:asciiTheme="majorHAnsi" w:hAnsiTheme="majorHAnsi"/>
          <w:sz w:val="20"/>
          <w:szCs w:val="20"/>
        </w:rPr>
        <w:t xml:space="preserve"> Comparative analysis of IDPs and One Plans</w:t>
      </w:r>
    </w:p>
    <w:p w:rsidR="00A52BF1" w:rsidRPr="00393109" w:rsidRDefault="00A52BF1" w:rsidP="000B6C04">
      <w:pPr>
        <w:spacing w:line="240" w:lineRule="auto"/>
        <w:rPr>
          <w:rFonts w:asciiTheme="majorHAnsi" w:hAnsiTheme="majorHAnsi" w:cs="Arial"/>
          <w:sz w:val="20"/>
          <w:szCs w:val="20"/>
        </w:rPr>
      </w:pPr>
      <w:r w:rsidRPr="00393109">
        <w:rPr>
          <w:rFonts w:asciiTheme="majorHAnsi" w:hAnsiTheme="majorHAnsi" w:cs="Arial"/>
          <w:sz w:val="20"/>
          <w:szCs w:val="20"/>
        </w:rPr>
        <w:t>The One Plan is expected to strengthen and enhance the IDPs and other plans of municipalities and provide greater certainty and direction for the IDPs. During the development of the One Plans, the IDPs will inform the One Plans. However, once the One Plans are approved, IDPs are to be directed by the priorities and commitments outlined in the One Plans. In this regard, IDPs are the vehicle through which implementation of the One Plans happen at local government level. This relationship is outlined in the figure below.</w:t>
      </w:r>
    </w:p>
    <w:tbl>
      <w:tblPr>
        <w:tblStyle w:val="TableGrid"/>
        <w:tblW w:w="0" w:type="auto"/>
        <w:tblLook w:val="04A0" w:firstRow="1" w:lastRow="0" w:firstColumn="1" w:lastColumn="0" w:noHBand="0" w:noVBand="1"/>
      </w:tblPr>
      <w:tblGrid>
        <w:gridCol w:w="9242"/>
      </w:tblGrid>
      <w:tr w:rsidR="00A52BF1" w:rsidRPr="00393109" w:rsidTr="00A10635">
        <w:trPr>
          <w:trHeight w:val="5235"/>
        </w:trPr>
        <w:tc>
          <w:tcPr>
            <w:tcW w:w="9242" w:type="dxa"/>
          </w:tcPr>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81792" behindDoc="0" locked="0" layoutInCell="1" allowOverlap="1" wp14:anchorId="1DE1F858" wp14:editId="010106FD">
                      <wp:simplePos x="0" y="0"/>
                      <wp:positionH relativeFrom="column">
                        <wp:posOffset>1939290</wp:posOffset>
                      </wp:positionH>
                      <wp:positionV relativeFrom="paragraph">
                        <wp:posOffset>-353695</wp:posOffset>
                      </wp:positionV>
                      <wp:extent cx="303530" cy="1305560"/>
                      <wp:effectExtent l="0" t="5715" r="0" b="14605"/>
                      <wp:wrapNone/>
                      <wp:docPr id="20" name="Bent Arrow 20"/>
                      <wp:cNvGraphicFramePr/>
                      <a:graphic xmlns:a="http://schemas.openxmlformats.org/drawingml/2006/main">
                        <a:graphicData uri="http://schemas.microsoft.com/office/word/2010/wordprocessingShape">
                          <wps:wsp>
                            <wps:cNvSpPr/>
                            <wps:spPr>
                              <a:xfrm rot="5400000">
                                <a:off x="0" y="0"/>
                                <a:ext cx="303530" cy="1305560"/>
                              </a:xfrm>
                              <a:prstGeom prst="bentArrow">
                                <a:avLst>
                                  <a:gd name="adj1" fmla="val 25000"/>
                                  <a:gd name="adj2" fmla="val 25000"/>
                                  <a:gd name="adj3" fmla="val 25000"/>
                                  <a:gd name="adj4" fmla="val 5002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057A4" id="Bent Arrow 20" o:spid="_x0000_s1026" style="position:absolute;margin-left:152.7pt;margin-top:-27.85pt;width:23.9pt;height:102.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530,13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" path="m,1305560l,189785c,105924,67983,37941,151844,37941r75804,l227648,r75882,75883l227648,151765r,-37941l151844,113824v-41952,,-75961,34009,-75961,75961l75883,1305560r-75883,xe" fillcolor="#4f81bd" strokecolor="#385d8a" strokeweight="2pt">
                      <v:path arrowok="t" o:connecttype="custom" o:connectlocs="0,1305560;0,189785;151844,37941;227648,37941;227648,0;303530,75883;227648,151765;227648,113824;151844,113824;75883,189785;75883,1305560;0,1305560" o:connectangles="0,0,0,0,0,0,0,0,0,0,0,0"/>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77696" behindDoc="0" locked="0" layoutInCell="1" allowOverlap="1" wp14:anchorId="1F75C22C" wp14:editId="03A6D68D">
                      <wp:simplePos x="0" y="0"/>
                      <wp:positionH relativeFrom="column">
                        <wp:posOffset>9525</wp:posOffset>
                      </wp:positionH>
                      <wp:positionV relativeFrom="paragraph">
                        <wp:posOffset>-6350</wp:posOffset>
                      </wp:positionV>
                      <wp:extent cx="1314450" cy="45720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1314450" cy="457200"/>
                              </a:xfrm>
                              <a:prstGeom prst="roundRect">
                                <a:avLst/>
                              </a:prstGeom>
                              <a:solidFill>
                                <a:srgbClr val="8064A2"/>
                              </a:solidFill>
                              <a:ln w="25400" cap="flat" cmpd="sng" algn="ctr">
                                <a:solidFill>
                                  <a:srgbClr val="4F81BD">
                                    <a:shade val="50000"/>
                                  </a:srgbClr>
                                </a:solidFill>
                                <a:prstDash val="solid"/>
                              </a:ln>
                              <a:effectLst/>
                            </wps:spPr>
                            <wps:txbx>
                              <w:txbxContent>
                                <w:p w:rsidR="003C09C1" w:rsidRDefault="003C09C1" w:rsidP="00A52BF1">
                                  <w:pPr>
                                    <w:jc w:val="center"/>
                                  </w:pPr>
                                  <w:r>
                                    <w:t>5 YEAR 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5C22C" id="Rounded Rectangle 21" o:spid="_x0000_s1046" style="position:absolute;left:0;text-align:left;margin-left:.75pt;margin-top:-.5pt;width:103.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" fillcolor="#8064a2" strokecolor="#385d8a" strokeweight="2pt">
                      <v:textbox>
                        <w:txbxContent>
                          <w:p w:rsidR="003C09C1" w:rsidRDefault="003C09C1" w:rsidP="00A52BF1">
                            <w:pPr>
                              <w:jc w:val="center"/>
                            </w:pPr>
                            <w:r>
                              <w:t>5 YEAR IDP</w:t>
                            </w:r>
                          </w:p>
                        </w:txbxContent>
                      </v:textbox>
                    </v:roundrect>
                  </w:pict>
                </mc:Fallback>
              </mc:AlternateContent>
            </w: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79744" behindDoc="0" locked="0" layoutInCell="1" allowOverlap="1" wp14:anchorId="32817F8E" wp14:editId="2D073FBE">
                      <wp:simplePos x="0" y="0"/>
                      <wp:positionH relativeFrom="column">
                        <wp:posOffset>600075</wp:posOffset>
                      </wp:positionH>
                      <wp:positionV relativeFrom="paragraph">
                        <wp:posOffset>109855</wp:posOffset>
                      </wp:positionV>
                      <wp:extent cx="200025" cy="447675"/>
                      <wp:effectExtent l="19050" t="19050" r="47625" b="28575"/>
                      <wp:wrapNone/>
                      <wp:docPr id="22" name="Up Arrow 22"/>
                      <wp:cNvGraphicFramePr/>
                      <a:graphic xmlns:a="http://schemas.openxmlformats.org/drawingml/2006/main">
                        <a:graphicData uri="http://schemas.microsoft.com/office/word/2010/wordprocessingShape">
                          <wps:wsp>
                            <wps:cNvSpPr/>
                            <wps:spPr>
                              <a:xfrm>
                                <a:off x="0" y="0"/>
                                <a:ext cx="200025" cy="4476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0D13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 o:spid="_x0000_s1026" type="#_x0000_t68" style="position:absolute;margin-left:47.25pt;margin-top:8.65pt;width:15.7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" adj="4826" fillcolor="#4f81bd" strokecolor="#385d8a" strokeweight="2pt"/>
                  </w:pict>
                </mc:Fallback>
              </mc:AlternateContent>
            </w:r>
          </w:p>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80768" behindDoc="0" locked="0" layoutInCell="1" allowOverlap="1" wp14:anchorId="0A25335B" wp14:editId="502FE54A">
                      <wp:simplePos x="0" y="0"/>
                      <wp:positionH relativeFrom="column">
                        <wp:posOffset>1476375</wp:posOffset>
                      </wp:positionH>
                      <wp:positionV relativeFrom="paragraph">
                        <wp:posOffset>110490</wp:posOffset>
                      </wp:positionV>
                      <wp:extent cx="4229100" cy="4953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4229100" cy="495300"/>
                              </a:xfrm>
                              <a:prstGeom prst="rect">
                                <a:avLst/>
                              </a:prstGeom>
                              <a:solidFill>
                                <a:srgbClr val="FFFF00"/>
                              </a:solidFill>
                              <a:ln w="25400" cap="flat" cmpd="sng" algn="ctr">
                                <a:solidFill>
                                  <a:srgbClr val="4F81BD">
                                    <a:shade val="50000"/>
                                  </a:srgbClr>
                                </a:solidFill>
                                <a:prstDash val="solid"/>
                              </a:ln>
                              <a:effectLst/>
                            </wps:spPr>
                            <wps:txbx>
                              <w:txbxContent>
                                <w:p w:rsidR="003C09C1" w:rsidRPr="000E5188" w:rsidRDefault="003C09C1" w:rsidP="00A52BF1">
                                  <w:pPr>
                                    <w:rPr>
                                      <w:sz w:val="28"/>
                                      <w:szCs w:val="28"/>
                                    </w:rPr>
                                  </w:pPr>
                                  <w:r>
                                    <w:t xml:space="preserve">                              </w:t>
                                  </w:r>
                                  <w:r w:rsidRPr="000E5188">
                                    <w:rPr>
                                      <w:sz w:val="28"/>
                                      <w:szCs w:val="28"/>
                                    </w:rPr>
                                    <w:t>ONE PLAN (25 – 30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5335B" id="Rectangle 25" o:spid="_x0000_s1047" style="position:absolute;left:0;text-align:left;margin-left:116.25pt;margin-top:8.7pt;width:333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" fillcolor="yellow" strokecolor="#385d8a" strokeweight="2pt">
                      <v:textbox>
                        <w:txbxContent>
                          <w:p w:rsidR="003C09C1" w:rsidRPr="000E5188" w:rsidRDefault="003C09C1" w:rsidP="00A52BF1">
                            <w:pPr>
                              <w:rPr>
                                <w:sz w:val="28"/>
                                <w:szCs w:val="28"/>
                              </w:rPr>
                            </w:pPr>
                            <w:r>
                              <w:t xml:space="preserve">                              </w:t>
                            </w:r>
                            <w:r w:rsidRPr="000E5188">
                              <w:rPr>
                                <w:sz w:val="28"/>
                                <w:szCs w:val="28"/>
                              </w:rPr>
                              <w:t>ONE PLAN (25 – 30 YEARS)</w:t>
                            </w:r>
                          </w:p>
                        </w:txbxContent>
                      </v:textbox>
                    </v:rect>
                  </w:pict>
                </mc:Fallback>
              </mc:AlternateContent>
            </w: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78720" behindDoc="0" locked="0" layoutInCell="1" allowOverlap="1" wp14:anchorId="587C250E" wp14:editId="2DA67216">
                      <wp:simplePos x="0" y="0"/>
                      <wp:positionH relativeFrom="column">
                        <wp:posOffset>9525</wp:posOffset>
                      </wp:positionH>
                      <wp:positionV relativeFrom="paragraph">
                        <wp:posOffset>45720</wp:posOffset>
                      </wp:positionV>
                      <wp:extent cx="1247775" cy="22193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247775" cy="2219325"/>
                              </a:xfrm>
                              <a:prstGeom prst="rect">
                                <a:avLst/>
                              </a:prstGeom>
                              <a:solidFill>
                                <a:srgbClr val="4F81BD"/>
                              </a:solidFill>
                              <a:ln w="25400" cap="flat" cmpd="sng" algn="ctr">
                                <a:solidFill>
                                  <a:srgbClr val="4F81BD">
                                    <a:shade val="50000"/>
                                  </a:srgbClr>
                                </a:solidFill>
                                <a:prstDash val="solid"/>
                              </a:ln>
                              <a:effectLst/>
                            </wps:spPr>
                            <wps:txbx>
                              <w:txbxContent>
                                <w:p w:rsidR="003C09C1" w:rsidRDefault="003C09C1" w:rsidP="00A52BF1">
                                  <w:pPr>
                                    <w:spacing w:after="0"/>
                                  </w:pPr>
                                  <w:r>
                                    <w:t>DISTRICT/METRO LONG RANGE PLANS.</w:t>
                                  </w:r>
                                </w:p>
                                <w:p w:rsidR="003C09C1" w:rsidRDefault="003C09C1" w:rsidP="00512645">
                                  <w:pPr>
                                    <w:pStyle w:val="ListParagraph"/>
                                    <w:numPr>
                                      <w:ilvl w:val="0"/>
                                      <w:numId w:val="83"/>
                                    </w:numPr>
                                    <w:spacing w:after="0"/>
                                    <w:ind w:left="284" w:hanging="284"/>
                                  </w:pPr>
                                  <w:r>
                                    <w:t>SDF</w:t>
                                  </w:r>
                                </w:p>
                                <w:p w:rsidR="003C09C1" w:rsidRDefault="003C09C1" w:rsidP="00512645">
                                  <w:pPr>
                                    <w:pStyle w:val="ListParagraph"/>
                                    <w:numPr>
                                      <w:ilvl w:val="0"/>
                                      <w:numId w:val="83"/>
                                    </w:numPr>
                                    <w:spacing w:after="0"/>
                                    <w:ind w:left="284" w:hanging="284"/>
                                  </w:pPr>
                                  <w:r>
                                    <w:t>Sector plan</w:t>
                                  </w:r>
                                </w:p>
                                <w:p w:rsidR="003C09C1" w:rsidRDefault="003C09C1" w:rsidP="00512645">
                                  <w:pPr>
                                    <w:pStyle w:val="ListParagraph"/>
                                    <w:numPr>
                                      <w:ilvl w:val="0"/>
                                      <w:numId w:val="83"/>
                                    </w:numPr>
                                    <w:tabs>
                                      <w:tab w:val="left" w:pos="284"/>
                                    </w:tabs>
                                    <w:spacing w:after="0"/>
                                    <w:ind w:left="426" w:hanging="426"/>
                                  </w:pPr>
                                  <w:r>
                                    <w:t>Infrastructure plans</w:t>
                                  </w:r>
                                </w:p>
                                <w:p w:rsidR="003C09C1" w:rsidRDefault="003C09C1" w:rsidP="00512645">
                                  <w:pPr>
                                    <w:pStyle w:val="ListParagraph"/>
                                    <w:numPr>
                                      <w:ilvl w:val="0"/>
                                      <w:numId w:val="83"/>
                                    </w:numPr>
                                    <w:spacing w:after="0"/>
                                    <w:ind w:left="284" w:hanging="284"/>
                                  </w:pPr>
                                  <w:r>
                                    <w:t>Financial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C250E" id="Rectangle 26" o:spid="_x0000_s1048" style="position:absolute;left:0;text-align:left;margin-left:.75pt;margin-top:3.6pt;width:98.25pt;height:17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" fillcolor="#4f81bd" strokecolor="#385d8a" strokeweight="2pt">
                      <v:textbox>
                        <w:txbxContent>
                          <w:p w:rsidR="003C09C1" w:rsidRDefault="003C09C1" w:rsidP="00A52BF1">
                            <w:pPr>
                              <w:spacing w:after="0"/>
                            </w:pPr>
                            <w:r>
                              <w:t>DISTRICT/METRO LONG RANGE PLANS.</w:t>
                            </w:r>
                          </w:p>
                          <w:p w:rsidR="003C09C1" w:rsidRDefault="003C09C1" w:rsidP="00512645">
                            <w:pPr>
                              <w:pStyle w:val="ListParagraph"/>
                              <w:numPr>
                                <w:ilvl w:val="0"/>
                                <w:numId w:val="83"/>
                              </w:numPr>
                              <w:spacing w:after="0"/>
                              <w:ind w:left="284" w:hanging="284"/>
                            </w:pPr>
                            <w:r>
                              <w:t>SDF</w:t>
                            </w:r>
                          </w:p>
                          <w:p w:rsidR="003C09C1" w:rsidRDefault="003C09C1" w:rsidP="00512645">
                            <w:pPr>
                              <w:pStyle w:val="ListParagraph"/>
                              <w:numPr>
                                <w:ilvl w:val="0"/>
                                <w:numId w:val="83"/>
                              </w:numPr>
                              <w:spacing w:after="0"/>
                              <w:ind w:left="284" w:hanging="284"/>
                            </w:pPr>
                            <w:r>
                              <w:t>Sector plan</w:t>
                            </w:r>
                          </w:p>
                          <w:p w:rsidR="003C09C1" w:rsidRDefault="003C09C1" w:rsidP="00512645">
                            <w:pPr>
                              <w:pStyle w:val="ListParagraph"/>
                              <w:numPr>
                                <w:ilvl w:val="0"/>
                                <w:numId w:val="83"/>
                              </w:numPr>
                              <w:tabs>
                                <w:tab w:val="left" w:pos="284"/>
                              </w:tabs>
                              <w:spacing w:after="0"/>
                              <w:ind w:left="426" w:hanging="426"/>
                            </w:pPr>
                            <w:r>
                              <w:t>Infrastructure plans</w:t>
                            </w:r>
                          </w:p>
                          <w:p w:rsidR="003C09C1" w:rsidRDefault="003C09C1" w:rsidP="00512645">
                            <w:pPr>
                              <w:pStyle w:val="ListParagraph"/>
                              <w:numPr>
                                <w:ilvl w:val="0"/>
                                <w:numId w:val="83"/>
                              </w:numPr>
                              <w:spacing w:after="0"/>
                              <w:ind w:left="284" w:hanging="284"/>
                            </w:pPr>
                            <w:r>
                              <w:t>Financial strategies</w:t>
                            </w:r>
                          </w:p>
                        </w:txbxContent>
                      </v:textbox>
                    </v:rect>
                  </w:pict>
                </mc:Fallback>
              </mc:AlternateContent>
            </w: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92032" behindDoc="0" locked="0" layoutInCell="1" allowOverlap="1" wp14:anchorId="65739453" wp14:editId="1E0E284B">
                      <wp:simplePos x="0" y="0"/>
                      <wp:positionH relativeFrom="column">
                        <wp:posOffset>5143500</wp:posOffset>
                      </wp:positionH>
                      <wp:positionV relativeFrom="paragraph">
                        <wp:posOffset>29210</wp:posOffset>
                      </wp:positionV>
                      <wp:extent cx="371475" cy="1228725"/>
                      <wp:effectExtent l="19050" t="0" r="28575" b="47625"/>
                      <wp:wrapNone/>
                      <wp:docPr id="27" name="Down Arrow 27"/>
                      <wp:cNvGraphicFramePr/>
                      <a:graphic xmlns:a="http://schemas.openxmlformats.org/drawingml/2006/main">
                        <a:graphicData uri="http://schemas.microsoft.com/office/word/2010/wordprocessingShape">
                          <wps:wsp>
                            <wps:cNvSpPr/>
                            <wps:spPr>
                              <a:xfrm>
                                <a:off x="0" y="0"/>
                                <a:ext cx="371475" cy="1228725"/>
                              </a:xfrm>
                              <a:prstGeom prst="downArrow">
                                <a:avLst/>
                              </a:prstGeom>
                              <a:solidFill>
                                <a:srgbClr val="4F81BD"/>
                              </a:solidFill>
                              <a:ln w="25400" cap="flat" cmpd="sng" algn="ctr">
                                <a:solidFill>
                                  <a:srgbClr val="4F81BD">
                                    <a:shade val="50000"/>
                                  </a:srgbClr>
                                </a:solidFill>
                                <a:prstDash val="solid"/>
                              </a:ln>
                              <a:effectLst/>
                            </wps:spPr>
                            <wps:txbx>
                              <w:txbxContent>
                                <w:p w:rsidR="003C09C1" w:rsidRPr="005A4856" w:rsidRDefault="003C09C1" w:rsidP="00A52BF1">
                                  <w:pPr>
                                    <w:jc w:val="center"/>
                                    <w:rPr>
                                      <w:sz w:val="12"/>
                                      <w:szCs w:val="12"/>
                                    </w:rPr>
                                  </w:pPr>
                                  <w:proofErr w:type="gramStart"/>
                                  <w:r>
                                    <w:rPr>
                                      <w:sz w:val="12"/>
                                      <w:szCs w:val="12"/>
                                    </w:rPr>
                                    <w:t>implementation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394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49" type="#_x0000_t67" style="position:absolute;left:0;text-align:left;margin-left:405pt;margin-top:2.3pt;width:29.25pt;height:9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" adj="18335" fillcolor="#4f81bd" strokecolor="#385d8a" strokeweight="2pt">
                      <v:textbox>
                        <w:txbxContent>
                          <w:p w:rsidR="003C09C1" w:rsidRPr="005A4856" w:rsidRDefault="003C09C1" w:rsidP="00A52BF1">
                            <w:pPr>
                              <w:jc w:val="center"/>
                              <w:rPr>
                                <w:sz w:val="12"/>
                                <w:szCs w:val="12"/>
                              </w:rPr>
                            </w:pPr>
                            <w:proofErr w:type="gramStart"/>
                            <w:r>
                              <w:rPr>
                                <w:sz w:val="12"/>
                                <w:szCs w:val="12"/>
                              </w:rPr>
                              <w:t>implementation</w:t>
                            </w:r>
                            <w:proofErr w:type="gramEnd"/>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91008" behindDoc="0" locked="0" layoutInCell="1" allowOverlap="1" wp14:anchorId="202C8D8E" wp14:editId="683F3EED">
                      <wp:simplePos x="0" y="0"/>
                      <wp:positionH relativeFrom="column">
                        <wp:posOffset>4343400</wp:posOffset>
                      </wp:positionH>
                      <wp:positionV relativeFrom="paragraph">
                        <wp:posOffset>29210</wp:posOffset>
                      </wp:positionV>
                      <wp:extent cx="400050" cy="1228725"/>
                      <wp:effectExtent l="19050" t="0" r="19050" b="47625"/>
                      <wp:wrapNone/>
                      <wp:docPr id="28" name="Down Arrow 28"/>
                      <wp:cNvGraphicFramePr/>
                      <a:graphic xmlns:a="http://schemas.openxmlformats.org/drawingml/2006/main">
                        <a:graphicData uri="http://schemas.microsoft.com/office/word/2010/wordprocessingShape">
                          <wps:wsp>
                            <wps:cNvSpPr/>
                            <wps:spPr>
                              <a:xfrm>
                                <a:off x="0" y="0"/>
                                <a:ext cx="400050" cy="1228725"/>
                              </a:xfrm>
                              <a:prstGeom prst="downArrow">
                                <a:avLst/>
                              </a:prstGeom>
                              <a:solidFill>
                                <a:srgbClr val="4F81BD"/>
                              </a:solidFill>
                              <a:ln w="25400" cap="flat" cmpd="sng" algn="ctr">
                                <a:solidFill>
                                  <a:srgbClr val="4F81BD">
                                    <a:shade val="50000"/>
                                  </a:srgbClr>
                                </a:solidFill>
                                <a:prstDash val="solid"/>
                              </a:ln>
                              <a:effectLst/>
                            </wps:spPr>
                            <wps:txbx>
                              <w:txbxContent>
                                <w:p w:rsidR="003C09C1" w:rsidRPr="002D2299" w:rsidRDefault="003C09C1" w:rsidP="00A52BF1">
                                  <w:pPr>
                                    <w:jc w:val="center"/>
                                    <w:rPr>
                                      <w:sz w:val="12"/>
                                      <w:szCs w:val="12"/>
                                    </w:rPr>
                                  </w:pPr>
                                  <w:proofErr w:type="gramStart"/>
                                  <w:r>
                                    <w:rPr>
                                      <w:sz w:val="12"/>
                                      <w:szCs w:val="12"/>
                                    </w:rPr>
                                    <w:t>implementation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8D8E" id="Down Arrow 28" o:spid="_x0000_s1050" type="#_x0000_t67" style="position:absolute;left:0;text-align:left;margin-left:342pt;margin-top:2.3pt;width:31.5pt;height:9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" adj="18084" fillcolor="#4f81bd" strokecolor="#385d8a" strokeweight="2pt">
                      <v:textbox>
                        <w:txbxContent>
                          <w:p w:rsidR="003C09C1" w:rsidRPr="002D2299" w:rsidRDefault="003C09C1" w:rsidP="00A52BF1">
                            <w:pPr>
                              <w:jc w:val="center"/>
                              <w:rPr>
                                <w:sz w:val="12"/>
                                <w:szCs w:val="12"/>
                              </w:rPr>
                            </w:pPr>
                            <w:proofErr w:type="gramStart"/>
                            <w:r>
                              <w:rPr>
                                <w:sz w:val="12"/>
                                <w:szCs w:val="12"/>
                              </w:rPr>
                              <w:t>implementation</w:t>
                            </w:r>
                            <w:proofErr w:type="gramEnd"/>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9984" behindDoc="0" locked="0" layoutInCell="1" allowOverlap="1" wp14:anchorId="5D5DE8BB" wp14:editId="76B63794">
                      <wp:simplePos x="0" y="0"/>
                      <wp:positionH relativeFrom="column">
                        <wp:posOffset>3429000</wp:posOffset>
                      </wp:positionH>
                      <wp:positionV relativeFrom="paragraph">
                        <wp:posOffset>29210</wp:posOffset>
                      </wp:positionV>
                      <wp:extent cx="438150" cy="1228725"/>
                      <wp:effectExtent l="19050" t="0" r="19050" b="47625"/>
                      <wp:wrapNone/>
                      <wp:docPr id="29" name="Down Arrow 29"/>
                      <wp:cNvGraphicFramePr/>
                      <a:graphic xmlns:a="http://schemas.openxmlformats.org/drawingml/2006/main">
                        <a:graphicData uri="http://schemas.microsoft.com/office/word/2010/wordprocessingShape">
                          <wps:wsp>
                            <wps:cNvSpPr/>
                            <wps:spPr>
                              <a:xfrm>
                                <a:off x="0" y="0"/>
                                <a:ext cx="438150" cy="1228725"/>
                              </a:xfrm>
                              <a:prstGeom prst="downArrow">
                                <a:avLst/>
                              </a:prstGeom>
                              <a:solidFill>
                                <a:srgbClr val="4F81BD"/>
                              </a:solidFill>
                              <a:ln w="25400" cap="flat" cmpd="sng" algn="ctr">
                                <a:solidFill>
                                  <a:srgbClr val="4F81BD">
                                    <a:shade val="50000"/>
                                  </a:srgbClr>
                                </a:solidFill>
                                <a:prstDash val="solid"/>
                              </a:ln>
                              <a:effectLst/>
                            </wps:spPr>
                            <wps:txbx>
                              <w:txbxContent>
                                <w:p w:rsidR="003C09C1" w:rsidRPr="002D2299" w:rsidRDefault="003C09C1" w:rsidP="00A52BF1">
                                  <w:pPr>
                                    <w:jc w:val="center"/>
                                    <w:rPr>
                                      <w:sz w:val="12"/>
                                      <w:szCs w:val="12"/>
                                    </w:rPr>
                                  </w:pPr>
                                  <w:proofErr w:type="gramStart"/>
                                  <w:r>
                                    <w:rPr>
                                      <w:sz w:val="12"/>
                                      <w:szCs w:val="12"/>
                                    </w:rPr>
                                    <w:t>implementation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E8BB" id="Down Arrow 29" o:spid="_x0000_s1051" type="#_x0000_t67" style="position:absolute;left:0;text-align:left;margin-left:270pt;margin-top:2.3pt;width:34.5pt;height:9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" adj="17749" fillcolor="#4f81bd" strokecolor="#385d8a" strokeweight="2pt">
                      <v:textbox>
                        <w:txbxContent>
                          <w:p w:rsidR="003C09C1" w:rsidRPr="002D2299" w:rsidRDefault="003C09C1" w:rsidP="00A52BF1">
                            <w:pPr>
                              <w:jc w:val="center"/>
                              <w:rPr>
                                <w:sz w:val="12"/>
                                <w:szCs w:val="12"/>
                              </w:rPr>
                            </w:pPr>
                            <w:proofErr w:type="gramStart"/>
                            <w:r>
                              <w:rPr>
                                <w:sz w:val="12"/>
                                <w:szCs w:val="12"/>
                              </w:rPr>
                              <w:t>implementation</w:t>
                            </w:r>
                            <w:proofErr w:type="gramEnd"/>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8960" behindDoc="0" locked="0" layoutInCell="1" allowOverlap="1" wp14:anchorId="477F2D50" wp14:editId="74FA3C56">
                      <wp:simplePos x="0" y="0"/>
                      <wp:positionH relativeFrom="column">
                        <wp:posOffset>2571750</wp:posOffset>
                      </wp:positionH>
                      <wp:positionV relativeFrom="paragraph">
                        <wp:posOffset>1270</wp:posOffset>
                      </wp:positionV>
                      <wp:extent cx="438150" cy="1257300"/>
                      <wp:effectExtent l="19050" t="0" r="19050" b="38100"/>
                      <wp:wrapNone/>
                      <wp:docPr id="30" name="Down Arrow 30"/>
                      <wp:cNvGraphicFramePr/>
                      <a:graphic xmlns:a="http://schemas.openxmlformats.org/drawingml/2006/main">
                        <a:graphicData uri="http://schemas.microsoft.com/office/word/2010/wordprocessingShape">
                          <wps:wsp>
                            <wps:cNvSpPr/>
                            <wps:spPr>
                              <a:xfrm>
                                <a:off x="0" y="0"/>
                                <a:ext cx="438150" cy="1257300"/>
                              </a:xfrm>
                              <a:prstGeom prst="downArrow">
                                <a:avLst/>
                              </a:prstGeom>
                              <a:solidFill>
                                <a:srgbClr val="4F81BD"/>
                              </a:solidFill>
                              <a:ln w="25400" cap="flat" cmpd="sng" algn="ctr">
                                <a:solidFill>
                                  <a:srgbClr val="4F81BD">
                                    <a:shade val="50000"/>
                                  </a:srgbClr>
                                </a:solidFill>
                                <a:prstDash val="solid"/>
                              </a:ln>
                              <a:effectLst/>
                            </wps:spPr>
                            <wps:txbx>
                              <w:txbxContent>
                                <w:p w:rsidR="003C09C1" w:rsidRPr="002D2299" w:rsidRDefault="003C09C1" w:rsidP="00A52BF1">
                                  <w:pPr>
                                    <w:jc w:val="center"/>
                                    <w:rPr>
                                      <w:sz w:val="12"/>
                                      <w:szCs w:val="12"/>
                                    </w:rPr>
                                  </w:pPr>
                                  <w:proofErr w:type="spellStart"/>
                                  <w:proofErr w:type="gramStart"/>
                                  <w:r>
                                    <w:rPr>
                                      <w:sz w:val="12"/>
                                      <w:szCs w:val="12"/>
                                    </w:rPr>
                                    <w:t>implementa</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F2D50" id="Down Arrow 30" o:spid="_x0000_s1052" type="#_x0000_t67" style="position:absolute;left:0;text-align:left;margin-left:202.5pt;margin-top:.1pt;width:34.5pt;height: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" adj="17836" fillcolor="#4f81bd" strokecolor="#385d8a" strokeweight="2pt">
                      <v:textbox>
                        <w:txbxContent>
                          <w:p w:rsidR="003C09C1" w:rsidRPr="002D2299" w:rsidRDefault="003C09C1" w:rsidP="00A52BF1">
                            <w:pPr>
                              <w:jc w:val="center"/>
                              <w:rPr>
                                <w:sz w:val="12"/>
                                <w:szCs w:val="12"/>
                              </w:rPr>
                            </w:pPr>
                            <w:proofErr w:type="spellStart"/>
                            <w:proofErr w:type="gramStart"/>
                            <w:r>
                              <w:rPr>
                                <w:sz w:val="12"/>
                                <w:szCs w:val="12"/>
                              </w:rPr>
                              <w:t>implementa</w:t>
                            </w:r>
                            <w:proofErr w:type="spellEnd"/>
                            <w:proofErr w:type="gramEnd"/>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7936" behindDoc="0" locked="0" layoutInCell="1" allowOverlap="1" wp14:anchorId="3EE9AD1F" wp14:editId="25A35E19">
                      <wp:simplePos x="0" y="0"/>
                      <wp:positionH relativeFrom="column">
                        <wp:posOffset>1600200</wp:posOffset>
                      </wp:positionH>
                      <wp:positionV relativeFrom="paragraph">
                        <wp:posOffset>-8255</wp:posOffset>
                      </wp:positionV>
                      <wp:extent cx="485775" cy="1266825"/>
                      <wp:effectExtent l="19050" t="0" r="28575" b="47625"/>
                      <wp:wrapNone/>
                      <wp:docPr id="31" name="Down Arrow 31"/>
                      <wp:cNvGraphicFramePr/>
                      <a:graphic xmlns:a="http://schemas.openxmlformats.org/drawingml/2006/main">
                        <a:graphicData uri="http://schemas.microsoft.com/office/word/2010/wordprocessingShape">
                          <wps:wsp>
                            <wps:cNvSpPr/>
                            <wps:spPr>
                              <a:xfrm>
                                <a:off x="0" y="0"/>
                                <a:ext cx="485775" cy="1266825"/>
                              </a:xfrm>
                              <a:prstGeom prst="downArrow">
                                <a:avLst/>
                              </a:prstGeom>
                              <a:solidFill>
                                <a:srgbClr val="4F81BD"/>
                              </a:solidFill>
                              <a:ln w="25400" cap="flat" cmpd="sng" algn="ctr">
                                <a:solidFill>
                                  <a:srgbClr val="4F81BD">
                                    <a:shade val="50000"/>
                                  </a:srgbClr>
                                </a:solidFill>
                                <a:prstDash val="solid"/>
                              </a:ln>
                              <a:effectLst/>
                            </wps:spPr>
                            <wps:txbx>
                              <w:txbxContent>
                                <w:p w:rsidR="003C09C1" w:rsidRPr="00314E81" w:rsidRDefault="003C09C1" w:rsidP="00A52BF1">
                                  <w:pPr>
                                    <w:rPr>
                                      <w:sz w:val="12"/>
                                      <w:szCs w:val="12"/>
                                    </w:rPr>
                                  </w:pPr>
                                  <w:proofErr w:type="spellStart"/>
                                  <w:proofErr w:type="gramStart"/>
                                  <w:r>
                                    <w:rPr>
                                      <w:sz w:val="12"/>
                                      <w:szCs w:val="12"/>
                                    </w:rPr>
                                    <w:t>implementt</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9AD1F" id="Down Arrow 31" o:spid="_x0000_s1053" type="#_x0000_t67" style="position:absolute;left:0;text-align:left;margin-left:126pt;margin-top:-.65pt;width:38.25pt;height:9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" adj="17459" fillcolor="#4f81bd" strokecolor="#385d8a" strokeweight="2pt">
                      <v:textbox>
                        <w:txbxContent>
                          <w:p w:rsidR="003C09C1" w:rsidRPr="00314E81" w:rsidRDefault="003C09C1" w:rsidP="00A52BF1">
                            <w:pPr>
                              <w:rPr>
                                <w:sz w:val="12"/>
                                <w:szCs w:val="12"/>
                              </w:rPr>
                            </w:pPr>
                            <w:proofErr w:type="spellStart"/>
                            <w:proofErr w:type="gramStart"/>
                            <w:r>
                              <w:rPr>
                                <w:sz w:val="12"/>
                                <w:szCs w:val="12"/>
                              </w:rPr>
                              <w:t>implementt</w:t>
                            </w:r>
                            <w:proofErr w:type="spellEnd"/>
                            <w:proofErr w:type="gramEnd"/>
                          </w:p>
                        </w:txbxContent>
                      </v:textbox>
                    </v:shape>
                  </w:pict>
                </mc:Fallback>
              </mc:AlternateContent>
            </w: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p>
          <w:p w:rsidR="00A52BF1" w:rsidRPr="00393109" w:rsidRDefault="00A52BF1" w:rsidP="005748FA">
            <w:pPr>
              <w:tabs>
                <w:tab w:val="left" w:pos="3465"/>
                <w:tab w:val="left" w:pos="4875"/>
                <w:tab w:val="left" w:pos="6255"/>
                <w:tab w:val="left" w:pos="7605"/>
              </w:tabs>
              <w:jc w:val="both"/>
              <w:rPr>
                <w:rFonts w:asciiTheme="majorHAnsi" w:hAnsiTheme="majorHAnsi"/>
                <w:sz w:val="20"/>
                <w:szCs w:val="20"/>
              </w:rPr>
            </w:pPr>
            <w:proofErr w:type="spellStart"/>
            <w:r w:rsidRPr="00393109">
              <w:rPr>
                <w:rFonts w:asciiTheme="majorHAnsi" w:hAnsiTheme="majorHAnsi"/>
                <w:sz w:val="20"/>
                <w:szCs w:val="20"/>
              </w:rPr>
              <w:t>rereview</w:t>
            </w:r>
            <w:proofErr w:type="spellEnd"/>
            <w:r w:rsidRPr="00393109">
              <w:rPr>
                <w:rFonts w:asciiTheme="majorHAnsi" w:hAnsiTheme="majorHAnsi"/>
                <w:sz w:val="20"/>
                <w:szCs w:val="20"/>
              </w:rPr>
              <w:tab/>
              <w:t>review</w:t>
            </w:r>
            <w:r w:rsidRPr="00393109">
              <w:rPr>
                <w:rFonts w:asciiTheme="majorHAnsi" w:hAnsiTheme="majorHAnsi"/>
                <w:sz w:val="20"/>
                <w:szCs w:val="20"/>
              </w:rPr>
              <w:tab/>
            </w:r>
            <w:proofErr w:type="spellStart"/>
            <w:r w:rsidRPr="00393109">
              <w:rPr>
                <w:rFonts w:asciiTheme="majorHAnsi" w:hAnsiTheme="majorHAnsi"/>
                <w:sz w:val="20"/>
                <w:szCs w:val="20"/>
              </w:rPr>
              <w:t>review</w:t>
            </w:r>
            <w:proofErr w:type="spellEnd"/>
            <w:r w:rsidRPr="00393109">
              <w:rPr>
                <w:rFonts w:asciiTheme="majorHAnsi" w:hAnsiTheme="majorHAnsi"/>
                <w:sz w:val="20"/>
                <w:szCs w:val="20"/>
              </w:rPr>
              <w:tab/>
            </w:r>
            <w:proofErr w:type="spellStart"/>
            <w:r w:rsidRPr="00393109">
              <w:rPr>
                <w:rFonts w:asciiTheme="majorHAnsi" w:hAnsiTheme="majorHAnsi"/>
                <w:sz w:val="20"/>
                <w:szCs w:val="20"/>
              </w:rPr>
              <w:t>review</w:t>
            </w:r>
            <w:proofErr w:type="spellEnd"/>
            <w:r w:rsidRPr="00393109">
              <w:rPr>
                <w:rFonts w:asciiTheme="majorHAnsi" w:hAnsiTheme="majorHAnsi"/>
                <w:sz w:val="20"/>
                <w:szCs w:val="20"/>
              </w:rPr>
              <w:tab/>
            </w:r>
            <w:proofErr w:type="spellStart"/>
            <w:r w:rsidRPr="00393109">
              <w:rPr>
                <w:rFonts w:asciiTheme="majorHAnsi" w:hAnsiTheme="majorHAnsi"/>
                <w:sz w:val="20"/>
                <w:szCs w:val="20"/>
              </w:rPr>
              <w:t>review</w:t>
            </w:r>
            <w:proofErr w:type="spellEnd"/>
          </w:p>
          <w:p w:rsidR="00A52BF1" w:rsidRPr="00393109" w:rsidRDefault="00A52BF1" w:rsidP="005748FA">
            <w:pPr>
              <w:jc w:val="both"/>
              <w:rPr>
                <w:rFonts w:asciiTheme="majorHAnsi" w:hAnsiTheme="majorHAnsi"/>
                <w:sz w:val="20"/>
                <w:szCs w:val="20"/>
              </w:rPr>
            </w:pPr>
            <w:r w:rsidRPr="00393109">
              <w:rPr>
                <w:rFonts w:asciiTheme="majorHAnsi" w:hAnsiTheme="majorHAnsi"/>
                <w:noProof/>
                <w:sz w:val="20"/>
                <w:szCs w:val="20"/>
                <w:lang w:eastAsia="en-ZA"/>
              </w:rPr>
              <mc:AlternateContent>
                <mc:Choice Requires="wps">
                  <w:drawing>
                    <wp:anchor distT="0" distB="0" distL="114300" distR="114300" simplePos="0" relativeHeight="251686912" behindDoc="0" locked="0" layoutInCell="1" allowOverlap="1" wp14:anchorId="075DA4C6" wp14:editId="2E87028B">
                      <wp:simplePos x="0" y="0"/>
                      <wp:positionH relativeFrom="column">
                        <wp:posOffset>5095875</wp:posOffset>
                      </wp:positionH>
                      <wp:positionV relativeFrom="paragraph">
                        <wp:posOffset>64135</wp:posOffset>
                      </wp:positionV>
                      <wp:extent cx="523875" cy="847725"/>
                      <wp:effectExtent l="0" t="0" r="28575" b="28575"/>
                      <wp:wrapNone/>
                      <wp:docPr id="32" name="Flowchart: Alternate Process 32"/>
                      <wp:cNvGraphicFramePr/>
                      <a:graphic xmlns:a="http://schemas.openxmlformats.org/drawingml/2006/main">
                        <a:graphicData uri="http://schemas.microsoft.com/office/word/2010/wordprocessingShape">
                          <wps:wsp>
                            <wps:cNvSpPr/>
                            <wps:spPr>
                              <a:xfrm>
                                <a:off x="0" y="0"/>
                                <a:ext cx="523875" cy="847725"/>
                              </a:xfrm>
                              <a:prstGeom prst="flowChartAlternateProcess">
                                <a:avLst/>
                              </a:prstGeom>
                              <a:solidFill>
                                <a:srgbClr val="C0504D"/>
                              </a:solidFill>
                              <a:ln w="25400" cap="flat" cmpd="sng" algn="ctr">
                                <a:solidFill>
                                  <a:srgbClr val="4F81BD">
                                    <a:shade val="50000"/>
                                  </a:srgbClr>
                                </a:solidFill>
                                <a:prstDash val="solid"/>
                              </a:ln>
                              <a:effectLst/>
                            </wps:spPr>
                            <wps:txbx>
                              <w:txbxContent>
                                <w:p w:rsidR="003C09C1" w:rsidRDefault="003C09C1" w:rsidP="00A52BF1">
                                  <w:pPr>
                                    <w:jc w:val="center"/>
                                  </w:pPr>
                                  <w:r>
                                    <w:t>5 year</w:t>
                                  </w:r>
                                </w:p>
                                <w:p w:rsidR="003C09C1" w:rsidRDefault="003C09C1" w:rsidP="00A52BF1">
                                  <w:pPr>
                                    <w:jc w:val="center"/>
                                  </w:pPr>
                                  <w:r>
                                    <w:t>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A4C6" id="Flowchart: Alternate Process 32" o:spid="_x0000_s1054" type="#_x0000_t176" style="position:absolute;left:0;text-align:left;margin-left:401.25pt;margin-top:5.05pt;width:41.25pt;height:6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" fillcolor="#c0504d" strokecolor="#385d8a" strokeweight="2pt">
                      <v:textbox>
                        <w:txbxContent>
                          <w:p w:rsidR="003C09C1" w:rsidRDefault="003C09C1" w:rsidP="00A52BF1">
                            <w:pPr>
                              <w:jc w:val="center"/>
                            </w:pPr>
                            <w:r>
                              <w:t>5 year</w:t>
                            </w:r>
                          </w:p>
                          <w:p w:rsidR="003C09C1" w:rsidRDefault="003C09C1" w:rsidP="00A52BF1">
                            <w:pPr>
                              <w:jc w:val="center"/>
                            </w:pPr>
                            <w:r>
                              <w:t>IDP</w:t>
                            </w:r>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5888" behindDoc="0" locked="0" layoutInCell="1" allowOverlap="1" wp14:anchorId="0C795455" wp14:editId="25A4FF72">
                      <wp:simplePos x="0" y="0"/>
                      <wp:positionH relativeFrom="column">
                        <wp:posOffset>4343400</wp:posOffset>
                      </wp:positionH>
                      <wp:positionV relativeFrom="paragraph">
                        <wp:posOffset>64770</wp:posOffset>
                      </wp:positionV>
                      <wp:extent cx="542925" cy="847725"/>
                      <wp:effectExtent l="0" t="0" r="28575" b="28575"/>
                      <wp:wrapNone/>
                      <wp:docPr id="33" name="Flowchart: Alternate Process 33"/>
                      <wp:cNvGraphicFramePr/>
                      <a:graphic xmlns:a="http://schemas.openxmlformats.org/drawingml/2006/main">
                        <a:graphicData uri="http://schemas.microsoft.com/office/word/2010/wordprocessingShape">
                          <wps:wsp>
                            <wps:cNvSpPr/>
                            <wps:spPr>
                              <a:xfrm>
                                <a:off x="0" y="0"/>
                                <a:ext cx="542925" cy="847725"/>
                              </a:xfrm>
                              <a:prstGeom prst="flowChartAlternateProcess">
                                <a:avLst/>
                              </a:prstGeom>
                              <a:solidFill>
                                <a:srgbClr val="C0504D"/>
                              </a:solidFill>
                              <a:ln w="25400" cap="flat" cmpd="sng" algn="ctr">
                                <a:solidFill>
                                  <a:srgbClr val="4F81BD">
                                    <a:shade val="50000"/>
                                  </a:srgbClr>
                                </a:solidFill>
                                <a:prstDash val="solid"/>
                              </a:ln>
                              <a:effectLst/>
                            </wps:spPr>
                            <wps:txbx>
                              <w:txbxContent>
                                <w:p w:rsidR="003C09C1" w:rsidRDefault="003C09C1" w:rsidP="00A52BF1">
                                  <w:pPr>
                                    <w:jc w:val="center"/>
                                  </w:pPr>
                                  <w:r>
                                    <w:t>5 year</w:t>
                                  </w:r>
                                </w:p>
                                <w:p w:rsidR="003C09C1" w:rsidRDefault="003C09C1" w:rsidP="00A52BF1">
                                  <w:pPr>
                                    <w:jc w:val="center"/>
                                  </w:pPr>
                                  <w:r>
                                    <w:t>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95455" id="Flowchart: Alternate Process 33" o:spid="_x0000_s1055" type="#_x0000_t176" style="position:absolute;left:0;text-align:left;margin-left:342pt;margin-top:5.1pt;width:42.75pt;height:6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" fillcolor="#c0504d" strokecolor="#385d8a" strokeweight="2pt">
                      <v:textbox>
                        <w:txbxContent>
                          <w:p w:rsidR="003C09C1" w:rsidRDefault="003C09C1" w:rsidP="00A52BF1">
                            <w:pPr>
                              <w:jc w:val="center"/>
                            </w:pPr>
                            <w:r>
                              <w:t>5 year</w:t>
                            </w:r>
                          </w:p>
                          <w:p w:rsidR="003C09C1" w:rsidRDefault="003C09C1" w:rsidP="00A52BF1">
                            <w:pPr>
                              <w:jc w:val="center"/>
                            </w:pPr>
                            <w:r>
                              <w:t>IDP</w:t>
                            </w:r>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4864" behindDoc="0" locked="0" layoutInCell="1" allowOverlap="1" wp14:anchorId="45E88597" wp14:editId="0459CF25">
                      <wp:simplePos x="0" y="0"/>
                      <wp:positionH relativeFrom="column">
                        <wp:posOffset>3429000</wp:posOffset>
                      </wp:positionH>
                      <wp:positionV relativeFrom="paragraph">
                        <wp:posOffset>64135</wp:posOffset>
                      </wp:positionV>
                      <wp:extent cx="581025" cy="847725"/>
                      <wp:effectExtent l="0" t="0" r="28575" b="28575"/>
                      <wp:wrapNone/>
                      <wp:docPr id="34" name="Flowchart: Alternate Process 34"/>
                      <wp:cNvGraphicFramePr/>
                      <a:graphic xmlns:a="http://schemas.openxmlformats.org/drawingml/2006/main">
                        <a:graphicData uri="http://schemas.microsoft.com/office/word/2010/wordprocessingShape">
                          <wps:wsp>
                            <wps:cNvSpPr/>
                            <wps:spPr>
                              <a:xfrm>
                                <a:off x="0" y="0"/>
                                <a:ext cx="581025" cy="847725"/>
                              </a:xfrm>
                              <a:prstGeom prst="flowChartAlternateProcess">
                                <a:avLst/>
                              </a:prstGeom>
                              <a:solidFill>
                                <a:srgbClr val="C0504D"/>
                              </a:solidFill>
                              <a:ln w="25400" cap="flat" cmpd="sng" algn="ctr">
                                <a:solidFill>
                                  <a:srgbClr val="4F81BD">
                                    <a:shade val="50000"/>
                                  </a:srgbClr>
                                </a:solidFill>
                                <a:prstDash val="solid"/>
                              </a:ln>
                              <a:effectLst/>
                            </wps:spPr>
                            <wps:txbx>
                              <w:txbxContent>
                                <w:p w:rsidR="003C09C1" w:rsidRDefault="003C09C1" w:rsidP="00A52BF1">
                                  <w:pPr>
                                    <w:jc w:val="center"/>
                                  </w:pPr>
                                  <w:r>
                                    <w:t>5 year 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8597" id="Flowchart: Alternate Process 34" o:spid="_x0000_s1056" type="#_x0000_t176" style="position:absolute;left:0;text-align:left;margin-left:270pt;margin-top:5.05pt;width:45.75pt;height:6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" fillcolor="#c0504d" strokecolor="#385d8a" strokeweight="2pt">
                      <v:textbox>
                        <w:txbxContent>
                          <w:p w:rsidR="003C09C1" w:rsidRDefault="003C09C1" w:rsidP="00A52BF1">
                            <w:pPr>
                              <w:jc w:val="center"/>
                            </w:pPr>
                            <w:r>
                              <w:t>5 year IDP</w:t>
                            </w:r>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3840" behindDoc="0" locked="0" layoutInCell="1" allowOverlap="1" wp14:anchorId="046C7764" wp14:editId="502CEC9A">
                      <wp:simplePos x="0" y="0"/>
                      <wp:positionH relativeFrom="column">
                        <wp:posOffset>2476500</wp:posOffset>
                      </wp:positionH>
                      <wp:positionV relativeFrom="paragraph">
                        <wp:posOffset>64135</wp:posOffset>
                      </wp:positionV>
                      <wp:extent cx="533400" cy="847725"/>
                      <wp:effectExtent l="0" t="0" r="19050" b="28575"/>
                      <wp:wrapNone/>
                      <wp:docPr id="35" name="Flowchart: Alternate Process 35"/>
                      <wp:cNvGraphicFramePr/>
                      <a:graphic xmlns:a="http://schemas.openxmlformats.org/drawingml/2006/main">
                        <a:graphicData uri="http://schemas.microsoft.com/office/word/2010/wordprocessingShape">
                          <wps:wsp>
                            <wps:cNvSpPr/>
                            <wps:spPr>
                              <a:xfrm>
                                <a:off x="0" y="0"/>
                                <a:ext cx="533400" cy="847725"/>
                              </a:xfrm>
                              <a:prstGeom prst="flowChartAlternateProcess">
                                <a:avLst/>
                              </a:prstGeom>
                              <a:solidFill>
                                <a:srgbClr val="C0504D"/>
                              </a:solidFill>
                              <a:ln w="25400" cap="flat" cmpd="sng" algn="ctr">
                                <a:solidFill>
                                  <a:srgbClr val="4F81BD">
                                    <a:shade val="50000"/>
                                  </a:srgbClr>
                                </a:solidFill>
                                <a:prstDash val="solid"/>
                              </a:ln>
                              <a:effectLst/>
                            </wps:spPr>
                            <wps:txbx>
                              <w:txbxContent>
                                <w:p w:rsidR="003C09C1" w:rsidRDefault="003C09C1" w:rsidP="00A52BF1">
                                  <w:pPr>
                                    <w:spacing w:after="0"/>
                                  </w:pPr>
                                  <w:r>
                                    <w:t>5 year 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C7764" id="Flowchart: Alternate Process 35" o:spid="_x0000_s1057" type="#_x0000_t176" style="position:absolute;left:0;text-align:left;margin-left:195pt;margin-top:5.05pt;width:42pt;height:6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" fillcolor="#c0504d" strokecolor="#385d8a" strokeweight="2pt">
                      <v:textbox>
                        <w:txbxContent>
                          <w:p w:rsidR="003C09C1" w:rsidRDefault="003C09C1" w:rsidP="00A52BF1">
                            <w:pPr>
                              <w:spacing w:after="0"/>
                            </w:pPr>
                            <w:r>
                              <w:t>5 year IDP</w:t>
                            </w:r>
                          </w:p>
                        </w:txbxContent>
                      </v:textbox>
                    </v:shape>
                  </w:pict>
                </mc:Fallback>
              </mc:AlternateContent>
            </w:r>
            <w:r w:rsidRPr="00393109">
              <w:rPr>
                <w:rFonts w:asciiTheme="majorHAnsi" w:hAnsiTheme="majorHAnsi"/>
                <w:noProof/>
                <w:sz w:val="20"/>
                <w:szCs w:val="20"/>
                <w:lang w:eastAsia="en-ZA"/>
              </w:rPr>
              <mc:AlternateContent>
                <mc:Choice Requires="wps">
                  <w:drawing>
                    <wp:anchor distT="0" distB="0" distL="114300" distR="114300" simplePos="0" relativeHeight="251682816" behindDoc="0" locked="0" layoutInCell="1" allowOverlap="1" wp14:anchorId="667DAF67" wp14:editId="7EBEEBFD">
                      <wp:simplePos x="0" y="0"/>
                      <wp:positionH relativeFrom="column">
                        <wp:posOffset>1524000</wp:posOffset>
                      </wp:positionH>
                      <wp:positionV relativeFrom="paragraph">
                        <wp:posOffset>63500</wp:posOffset>
                      </wp:positionV>
                      <wp:extent cx="561975" cy="847725"/>
                      <wp:effectExtent l="0" t="0" r="28575" b="28575"/>
                      <wp:wrapNone/>
                      <wp:docPr id="36" name="Rounded Rectangle 36"/>
                      <wp:cNvGraphicFramePr/>
                      <a:graphic xmlns:a="http://schemas.openxmlformats.org/drawingml/2006/main">
                        <a:graphicData uri="http://schemas.microsoft.com/office/word/2010/wordprocessingShape">
                          <wps:wsp>
                            <wps:cNvSpPr/>
                            <wps:spPr>
                              <a:xfrm>
                                <a:off x="0" y="0"/>
                                <a:ext cx="561975" cy="847725"/>
                              </a:xfrm>
                              <a:prstGeom prst="roundRect">
                                <a:avLst/>
                              </a:prstGeom>
                              <a:solidFill>
                                <a:srgbClr val="C0504D"/>
                              </a:solidFill>
                              <a:ln w="25400" cap="flat" cmpd="sng" algn="ctr">
                                <a:solidFill>
                                  <a:srgbClr val="4F81BD">
                                    <a:shade val="50000"/>
                                  </a:srgbClr>
                                </a:solidFill>
                                <a:prstDash val="solid"/>
                              </a:ln>
                              <a:effectLst/>
                            </wps:spPr>
                            <wps:txbx>
                              <w:txbxContent>
                                <w:p w:rsidR="003C09C1" w:rsidRDefault="003C09C1" w:rsidP="00A52BF1">
                                  <w:r>
                                    <w:t>5 year IDP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DAF67" id="Rounded Rectangle 36" o:spid="_x0000_s1058" style="position:absolute;left:0;text-align:left;margin-left:120pt;margin-top:5pt;width:44.25pt;height:6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" fillcolor="#c0504d" strokecolor="#385d8a" strokeweight="2pt">
                      <v:textbox>
                        <w:txbxContent>
                          <w:p w:rsidR="003C09C1" w:rsidRDefault="003C09C1" w:rsidP="00A52BF1">
                            <w:r>
                              <w:t>5 year IDP</w:t>
                            </w:r>
                          </w:p>
                        </w:txbxContent>
                      </v:textbox>
                    </v:roundrect>
                  </w:pict>
                </mc:Fallback>
              </mc:AlternateContent>
            </w:r>
          </w:p>
          <w:p w:rsidR="00A52BF1" w:rsidRPr="00393109" w:rsidRDefault="00A52BF1" w:rsidP="005748FA">
            <w:pPr>
              <w:jc w:val="both"/>
              <w:rPr>
                <w:rFonts w:asciiTheme="majorHAnsi" w:hAnsiTheme="majorHAnsi"/>
                <w:sz w:val="20"/>
                <w:szCs w:val="20"/>
              </w:rPr>
            </w:pPr>
          </w:p>
          <w:p w:rsidR="00A52BF1" w:rsidRPr="00393109" w:rsidRDefault="00A52BF1" w:rsidP="005748FA">
            <w:pPr>
              <w:jc w:val="both"/>
              <w:rPr>
                <w:rFonts w:asciiTheme="majorHAnsi" w:hAnsiTheme="majorHAnsi"/>
                <w:sz w:val="20"/>
                <w:szCs w:val="20"/>
              </w:rPr>
            </w:pPr>
          </w:p>
        </w:tc>
      </w:tr>
    </w:tbl>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A043C2" w:rsidRPr="00393109" w:rsidRDefault="00A043C2" w:rsidP="005748FA">
      <w:pPr>
        <w:spacing w:after="72" w:line="240" w:lineRule="auto"/>
        <w:ind w:right="-15"/>
        <w:jc w:val="both"/>
        <w:rPr>
          <w:rFonts w:asciiTheme="majorHAnsi" w:eastAsia="Cambria" w:hAnsiTheme="majorHAnsi" w:cs="Arial"/>
          <w:b/>
          <w:sz w:val="20"/>
          <w:szCs w:val="20"/>
          <w:u w:val="single"/>
        </w:rPr>
      </w:pPr>
    </w:p>
    <w:p w:rsidR="001845AE" w:rsidRPr="00393109" w:rsidRDefault="002A00AC" w:rsidP="000B6C04">
      <w:pPr>
        <w:spacing w:after="72" w:line="240" w:lineRule="auto"/>
        <w:ind w:right="-15"/>
        <w:rPr>
          <w:rFonts w:asciiTheme="majorHAnsi" w:eastAsia="Cambria" w:hAnsiTheme="majorHAnsi" w:cs="Arial"/>
          <w:b/>
          <w:sz w:val="20"/>
          <w:szCs w:val="20"/>
          <w:u w:val="single"/>
        </w:rPr>
      </w:pPr>
      <w:r w:rsidRPr="00393109">
        <w:rPr>
          <w:rFonts w:asciiTheme="majorHAnsi" w:eastAsia="Cambria" w:hAnsiTheme="majorHAnsi" w:cs="Arial"/>
          <w:b/>
          <w:sz w:val="20"/>
          <w:szCs w:val="20"/>
          <w:u w:val="single"/>
        </w:rPr>
        <w:lastRenderedPageBreak/>
        <w:t>SECTION D</w:t>
      </w:r>
      <w:r w:rsidR="001845AE" w:rsidRPr="00393109">
        <w:rPr>
          <w:rFonts w:asciiTheme="majorHAnsi" w:eastAsia="Cambria" w:hAnsiTheme="majorHAnsi" w:cs="Arial"/>
          <w:b/>
          <w:sz w:val="20"/>
          <w:szCs w:val="20"/>
          <w:u w:val="single"/>
        </w:rPr>
        <w:t>: SPATIAL DEVELOPMENT FRAMEWORK</w:t>
      </w:r>
    </w:p>
    <w:p w:rsidR="001845AE" w:rsidRPr="00393109" w:rsidRDefault="001845AE" w:rsidP="000B6C04">
      <w:pPr>
        <w:keepNext/>
        <w:keepLines/>
        <w:numPr>
          <w:ilvl w:val="0"/>
          <w:numId w:val="40"/>
        </w:numPr>
        <w:spacing w:before="480" w:after="0" w:line="240" w:lineRule="auto"/>
        <w:ind w:left="709" w:hanging="709"/>
        <w:outlineLvl w:val="0"/>
        <w:rPr>
          <w:rFonts w:asciiTheme="majorHAnsi" w:eastAsia="Times New Roman" w:hAnsiTheme="majorHAnsi" w:cs="Arial"/>
          <w:b/>
          <w:bCs/>
          <w:sz w:val="20"/>
          <w:szCs w:val="20"/>
          <w:u w:val="single"/>
          <w:lang w:val="en-GB"/>
        </w:rPr>
      </w:pPr>
      <w:bookmarkStart w:id="8" w:name="_Toc514835441"/>
      <w:r w:rsidRPr="00393109">
        <w:rPr>
          <w:rFonts w:asciiTheme="majorHAnsi" w:eastAsia="Times New Roman" w:hAnsiTheme="majorHAnsi" w:cs="Arial"/>
          <w:b/>
          <w:bCs/>
          <w:sz w:val="20"/>
          <w:szCs w:val="20"/>
          <w:u w:val="single"/>
          <w:lang w:val="en-GB"/>
        </w:rPr>
        <w:t>CONCEPTUAL SDF</w:t>
      </w:r>
      <w:bookmarkEnd w:id="8"/>
    </w:p>
    <w:p w:rsidR="001845AE" w:rsidRPr="00393109" w:rsidRDefault="001845AE"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This section of the document will present the Spatial Development framework of the three towns: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and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The first subsection will provide an analysis of the spatial dynamics of the three towns including its location; layout pattern; urban quality then lastly the towns’ spatial challenges and potential.</w:t>
      </w:r>
    </w:p>
    <w:p w:rsidR="001845AE" w:rsidRPr="00393109" w:rsidRDefault="001845AE" w:rsidP="000B6C04">
      <w:pPr>
        <w:spacing w:before="200" w:line="240" w:lineRule="auto"/>
        <w:ind w:left="720"/>
        <w:contextualSpacing/>
        <w:rPr>
          <w:rFonts w:asciiTheme="majorHAnsi" w:eastAsia="Calibri" w:hAnsiTheme="majorHAnsi" w:cs="Century Gothic"/>
          <w:sz w:val="20"/>
          <w:szCs w:val="20"/>
          <w:lang w:val="en-US"/>
        </w:rPr>
      </w:pPr>
    </w:p>
    <w:p w:rsidR="001845AE" w:rsidRPr="00393109" w:rsidRDefault="001845AE" w:rsidP="000B6C04">
      <w:pPr>
        <w:numPr>
          <w:ilvl w:val="0"/>
          <w:numId w:val="41"/>
        </w:numPr>
        <w:spacing w:before="200" w:after="160" w:line="240" w:lineRule="auto"/>
        <w:contextualSpacing/>
        <w:rPr>
          <w:rFonts w:asciiTheme="majorHAnsi" w:eastAsia="Calibri" w:hAnsiTheme="majorHAnsi" w:cs="Century Gothic"/>
          <w:b/>
          <w:vanish/>
          <w:sz w:val="20"/>
          <w:szCs w:val="20"/>
          <w:lang w:val="en-US"/>
        </w:rPr>
      </w:pPr>
    </w:p>
    <w:p w:rsidR="001845AE" w:rsidRPr="00393109" w:rsidRDefault="001845AE" w:rsidP="000B6C04">
      <w:pPr>
        <w:numPr>
          <w:ilvl w:val="0"/>
          <w:numId w:val="41"/>
        </w:numPr>
        <w:spacing w:before="200" w:after="160" w:line="240" w:lineRule="auto"/>
        <w:contextualSpacing/>
        <w:rPr>
          <w:rFonts w:asciiTheme="majorHAnsi" w:eastAsia="Calibri" w:hAnsiTheme="majorHAnsi" w:cs="Century Gothic"/>
          <w:b/>
          <w:vanish/>
          <w:sz w:val="20"/>
          <w:szCs w:val="20"/>
          <w:lang w:val="en-US"/>
        </w:rPr>
      </w:pPr>
    </w:p>
    <w:p w:rsidR="001845AE" w:rsidRPr="00393109" w:rsidRDefault="001845AE" w:rsidP="000B6C04">
      <w:pPr>
        <w:numPr>
          <w:ilvl w:val="0"/>
          <w:numId w:val="41"/>
        </w:numPr>
        <w:spacing w:before="200" w:after="160" w:line="240" w:lineRule="auto"/>
        <w:contextualSpacing/>
        <w:rPr>
          <w:rFonts w:asciiTheme="majorHAnsi" w:eastAsia="Calibri" w:hAnsiTheme="majorHAnsi" w:cs="Century Gothic"/>
          <w:b/>
          <w:vanish/>
          <w:sz w:val="20"/>
          <w:szCs w:val="20"/>
          <w:lang w:val="en-US"/>
        </w:rPr>
      </w:pPr>
    </w:p>
    <w:p w:rsidR="001845AE" w:rsidRPr="00393109" w:rsidRDefault="001845AE" w:rsidP="000B6C04">
      <w:pPr>
        <w:numPr>
          <w:ilvl w:val="1"/>
          <w:numId w:val="41"/>
        </w:numPr>
        <w:spacing w:before="200" w:after="160" w:line="240" w:lineRule="auto"/>
        <w:contextualSpacing/>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SPATIAL PROPOSALS</w:t>
      </w:r>
    </w:p>
    <w:p w:rsidR="001845AE" w:rsidRPr="00393109" w:rsidRDefault="001845AE"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As indicated in the introductory statement of this section, the spatial analysis subsection will be assessing the spatial dynamics of the towns in </w:t>
      </w:r>
      <w:proofErr w:type="spellStart"/>
      <w:r w:rsidRPr="00393109">
        <w:rPr>
          <w:rFonts w:asciiTheme="majorHAnsi" w:eastAsia="Calibri" w:hAnsiTheme="majorHAnsi" w:cs="Arial"/>
          <w:sz w:val="20"/>
          <w:szCs w:val="20"/>
          <w:lang w:val="en-US"/>
        </w:rPr>
        <w:t>Tokologo</w:t>
      </w:r>
      <w:proofErr w:type="spellEnd"/>
      <w:r w:rsidRPr="00393109">
        <w:rPr>
          <w:rFonts w:asciiTheme="majorHAnsi" w:eastAsia="Calibri" w:hAnsiTheme="majorHAnsi" w:cs="Arial"/>
          <w:sz w:val="20"/>
          <w:szCs w:val="20"/>
          <w:lang w:val="en-US"/>
        </w:rPr>
        <w:t xml:space="preserve"> Municipality beginning with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followed by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then lastly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w:t>
      </w:r>
    </w:p>
    <w:p w:rsidR="001845AE" w:rsidRPr="00393109" w:rsidRDefault="001845AE" w:rsidP="000B6C04">
      <w:pPr>
        <w:numPr>
          <w:ilvl w:val="2"/>
          <w:numId w:val="41"/>
        </w:numPr>
        <w:spacing w:before="200" w:after="160" w:line="360" w:lineRule="auto"/>
        <w:contextualSpacing/>
        <w:rPr>
          <w:rFonts w:asciiTheme="majorHAnsi" w:eastAsia="Calibri" w:hAnsiTheme="majorHAnsi" w:cs="Century Gothic"/>
          <w:b/>
          <w:sz w:val="20"/>
          <w:szCs w:val="20"/>
          <w:lang w:val="en-US"/>
        </w:rPr>
      </w:pPr>
      <w:r w:rsidRPr="00393109">
        <w:rPr>
          <w:rFonts w:asciiTheme="majorHAnsi" w:eastAsia="Calibri" w:hAnsiTheme="majorHAnsi" w:cs="Times New Roman"/>
          <w:noProof/>
          <w:sz w:val="24"/>
          <w:lang w:eastAsia="en-ZA"/>
        </w:rPr>
        <w:drawing>
          <wp:anchor distT="0" distB="0" distL="114300" distR="114300" simplePos="0" relativeHeight="251669504" behindDoc="0" locked="0" layoutInCell="1" allowOverlap="1" wp14:anchorId="108C8C46" wp14:editId="7AEE13F2">
            <wp:simplePos x="0" y="0"/>
            <wp:positionH relativeFrom="column">
              <wp:posOffset>-121920</wp:posOffset>
            </wp:positionH>
            <wp:positionV relativeFrom="paragraph">
              <wp:posOffset>548005</wp:posOffset>
            </wp:positionV>
            <wp:extent cx="6351905" cy="2292350"/>
            <wp:effectExtent l="133350" t="114300" r="125095" b="31750"/>
            <wp:wrapSquare wrapText="bothSides"/>
            <wp:docPr id="14" name="Picture 4" descr="20180209_105731.jpg"/>
            <wp:cNvGraphicFramePr/>
            <a:graphic xmlns:a="http://schemas.openxmlformats.org/drawingml/2006/main">
              <a:graphicData uri="http://schemas.openxmlformats.org/drawingml/2006/picture">
                <pic:pic xmlns:pic="http://schemas.openxmlformats.org/drawingml/2006/picture">
                  <pic:nvPicPr>
                    <pic:cNvPr id="451" name="Picture 4" descr="20180209_105731.jpg"/>
                    <pic:cNvPicPr/>
                  </pic:nvPicPr>
                  <pic:blipFill>
                    <a:blip r:embed="rId25" cstate="print"/>
                    <a:srcRect l="68" t="37959" b="16327"/>
                    <a:stretch>
                      <a:fillRect/>
                    </a:stretch>
                  </pic:blipFill>
                  <pic:spPr>
                    <a:xfrm>
                      <a:off x="0" y="0"/>
                      <a:ext cx="6153785" cy="2091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Pr="00393109">
        <w:rPr>
          <w:rFonts w:asciiTheme="majorHAnsi" w:eastAsia="Calibri" w:hAnsiTheme="majorHAnsi" w:cs="Century Gothic"/>
          <w:b/>
          <w:sz w:val="20"/>
          <w:szCs w:val="20"/>
          <w:lang w:val="en-US"/>
        </w:rPr>
        <w:t>Boshof</w:t>
      </w:r>
      <w:proofErr w:type="spellEnd"/>
    </w:p>
    <w:p w:rsidR="001845AE" w:rsidRPr="00393109" w:rsidRDefault="001845AE" w:rsidP="000B6C04">
      <w:pPr>
        <w:autoSpaceDE w:val="0"/>
        <w:autoSpaceDN w:val="0"/>
        <w:adjustRightInd w:val="0"/>
        <w:spacing w:before="200" w:after="0" w:line="360" w:lineRule="auto"/>
        <w:rPr>
          <w:rFonts w:asciiTheme="majorHAnsi" w:eastAsia="Calibri" w:hAnsiTheme="majorHAnsi" w:cs="CenturyGothic,Bold"/>
          <w:bCs/>
          <w:sz w:val="20"/>
          <w:szCs w:val="20"/>
          <w:lang w:val="en-US"/>
        </w:rPr>
      </w:pPr>
      <w:r w:rsidRPr="00393109">
        <w:rPr>
          <w:rFonts w:asciiTheme="majorHAnsi" w:eastAsia="Calibri" w:hAnsiTheme="majorHAnsi" w:cs="CenturyGothic,Bold"/>
          <w:b/>
          <w:bCs/>
          <w:sz w:val="20"/>
          <w:szCs w:val="20"/>
          <w:lang w:val="en-US"/>
        </w:rPr>
        <w:t>Image:</w:t>
      </w:r>
      <w:r w:rsidRPr="00393109">
        <w:rPr>
          <w:rFonts w:asciiTheme="majorHAnsi" w:eastAsia="Calibri" w:hAnsiTheme="majorHAnsi" w:cs="CenturyGothic,Bold"/>
          <w:bCs/>
          <w:sz w:val="20"/>
          <w:szCs w:val="20"/>
          <w:lang w:val="en-US"/>
        </w:rPr>
        <w:t xml:space="preserve"> Entrance to </w:t>
      </w:r>
      <w:proofErr w:type="spellStart"/>
      <w:r w:rsidRPr="00393109">
        <w:rPr>
          <w:rFonts w:asciiTheme="majorHAnsi" w:eastAsia="Calibri" w:hAnsiTheme="majorHAnsi" w:cs="CenturyGothic,Bold"/>
          <w:bCs/>
          <w:sz w:val="20"/>
          <w:szCs w:val="20"/>
          <w:lang w:val="en-US"/>
        </w:rPr>
        <w:t>Boshof</w:t>
      </w:r>
      <w:proofErr w:type="spellEnd"/>
      <w:r w:rsidRPr="00393109">
        <w:rPr>
          <w:rFonts w:asciiTheme="majorHAnsi" w:eastAsia="Calibri" w:hAnsiTheme="majorHAnsi" w:cs="CenturyGothic,Bold"/>
          <w:bCs/>
          <w:sz w:val="20"/>
          <w:szCs w:val="20"/>
          <w:lang w:val="en-US"/>
        </w:rPr>
        <w:t xml:space="preserve"> on the R59</w:t>
      </w:r>
    </w:p>
    <w:p w:rsidR="001845AE" w:rsidRPr="00393109" w:rsidRDefault="001845AE" w:rsidP="000B6C04">
      <w:pPr>
        <w:spacing w:before="200" w:line="36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Sub-regional location</w:t>
      </w:r>
    </w:p>
    <w:p w:rsidR="001845AE" w:rsidRPr="00393109" w:rsidRDefault="001845AE"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is located in the southern part of the municipality on the R64, the former main route between Kimberley and Bloemfontein via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It is suggested that one</w:t>
      </w:r>
      <w:r w:rsidRPr="00393109">
        <w:rPr>
          <w:rFonts w:asciiTheme="majorHAnsi" w:eastAsia="Calibri" w:hAnsiTheme="majorHAnsi" w:cs="Arial"/>
          <w:lang w:val="en-US"/>
        </w:rPr>
        <w:t xml:space="preserve"> </w:t>
      </w:r>
      <w:r w:rsidRPr="00393109">
        <w:rPr>
          <w:rFonts w:asciiTheme="majorHAnsi" w:eastAsia="Calibri" w:hAnsiTheme="majorHAnsi" w:cs="Arial"/>
          <w:sz w:val="20"/>
          <w:szCs w:val="20"/>
          <w:lang w:val="en-US"/>
        </w:rPr>
        <w:t>reason for</w:t>
      </w:r>
      <w:r w:rsidRPr="00393109">
        <w:rPr>
          <w:rFonts w:asciiTheme="majorHAnsi" w:eastAsia="Calibri" w:hAnsiTheme="majorHAnsi" w:cs="Arial"/>
          <w:lang w:val="en-US"/>
        </w:rPr>
        <w:t xml:space="preserve"> </w:t>
      </w:r>
      <w:proofErr w:type="spellStart"/>
      <w:r w:rsidRPr="00393109">
        <w:rPr>
          <w:rFonts w:asciiTheme="majorHAnsi" w:eastAsia="Calibri" w:hAnsiTheme="majorHAnsi" w:cs="Arial"/>
          <w:sz w:val="20"/>
          <w:szCs w:val="20"/>
          <w:lang w:val="en-US"/>
        </w:rPr>
        <w:t>Boshof’s</w:t>
      </w:r>
      <w:proofErr w:type="spellEnd"/>
      <w:r w:rsidRPr="00393109">
        <w:rPr>
          <w:rFonts w:asciiTheme="majorHAnsi" w:eastAsia="Calibri" w:hAnsiTheme="majorHAnsi" w:cs="Arial"/>
          <w:sz w:val="20"/>
          <w:szCs w:val="20"/>
          <w:lang w:val="en-US"/>
        </w:rPr>
        <w:t xml:space="preserve"> decline relative to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is the realignment of this direct route via the N8 through </w:t>
      </w:r>
      <w:proofErr w:type="spellStart"/>
      <w:r w:rsidRPr="00393109">
        <w:rPr>
          <w:rFonts w:asciiTheme="majorHAnsi" w:eastAsia="Calibri" w:hAnsiTheme="majorHAnsi" w:cs="Arial"/>
          <w:sz w:val="20"/>
          <w:szCs w:val="20"/>
          <w:lang w:val="en-US"/>
        </w:rPr>
        <w:t>Petrusberg</w:t>
      </w:r>
      <w:proofErr w:type="spellEnd"/>
      <w:r w:rsidRPr="00393109">
        <w:rPr>
          <w:rFonts w:asciiTheme="majorHAnsi" w:eastAsia="Calibri" w:hAnsiTheme="majorHAnsi" w:cs="Arial"/>
          <w:sz w:val="20"/>
          <w:szCs w:val="20"/>
          <w:lang w:val="en-US"/>
        </w:rPr>
        <w:t xml:space="preserve"> to the south;</w:t>
      </w:r>
    </w:p>
    <w:p w:rsidR="001845AE" w:rsidRPr="00393109" w:rsidRDefault="001845AE"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lack of a direct tar road link between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and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also introduces a disjuncture into the municipal settlement pattern in that goods and services are not able to flow with the same ease and intensity between the municipality’s settlements;</w:t>
      </w:r>
    </w:p>
    <w:p w:rsidR="001845AE" w:rsidRPr="00393109" w:rsidRDefault="001845AE"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is located in the agricultural weaker bio-region of the municipality with very little land suitable for dry land or irrigation farming.</w:t>
      </w:r>
    </w:p>
    <w:p w:rsidR="001845AE" w:rsidRPr="00393109" w:rsidRDefault="001845AE" w:rsidP="000B6C04">
      <w:pPr>
        <w:spacing w:before="20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Layout pattern</w:t>
      </w:r>
    </w:p>
    <w:p w:rsidR="001845AE" w:rsidRPr="00393109" w:rsidRDefault="001845AE"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town is divided into three sections mainly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(where the main CBD is); </w:t>
      </w:r>
      <w:proofErr w:type="spellStart"/>
      <w:r w:rsidRPr="00393109">
        <w:rPr>
          <w:rFonts w:asciiTheme="majorHAnsi" w:eastAsia="Calibri" w:hAnsiTheme="majorHAnsi" w:cs="Arial"/>
          <w:sz w:val="20"/>
          <w:szCs w:val="20"/>
          <w:lang w:val="en-US"/>
        </w:rPr>
        <w:t>Kareehof</w:t>
      </w:r>
      <w:proofErr w:type="spellEnd"/>
      <w:r w:rsidRPr="00393109">
        <w:rPr>
          <w:rFonts w:asciiTheme="majorHAnsi" w:eastAsia="Calibri" w:hAnsiTheme="majorHAnsi" w:cs="Arial"/>
          <w:sz w:val="20"/>
          <w:szCs w:val="20"/>
          <w:lang w:val="en-US"/>
        </w:rPr>
        <w:t xml:space="preserve"> and the township called </w:t>
      </w:r>
      <w:proofErr w:type="spellStart"/>
      <w:r w:rsidRPr="00393109">
        <w:rPr>
          <w:rFonts w:asciiTheme="majorHAnsi" w:eastAsia="Calibri" w:hAnsiTheme="majorHAnsi" w:cs="Arial"/>
          <w:sz w:val="20"/>
          <w:szCs w:val="20"/>
          <w:lang w:val="en-US"/>
        </w:rPr>
        <w:t>Seretse</w:t>
      </w:r>
      <w:proofErr w:type="spellEnd"/>
      <w:r w:rsidRPr="00393109">
        <w:rPr>
          <w:rFonts w:asciiTheme="majorHAnsi" w:eastAsia="Calibri" w:hAnsiTheme="majorHAnsi" w:cs="Arial"/>
          <w:sz w:val="20"/>
          <w:szCs w:val="20"/>
          <w:lang w:val="en-US"/>
        </w:rPr>
        <w:t xml:space="preserve"> which extend the town into a south eastern direction.</w:t>
      </w:r>
    </w:p>
    <w:p w:rsidR="001845AE" w:rsidRPr="00393109" w:rsidRDefault="001845AE"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is laid out as a </w:t>
      </w:r>
      <w:proofErr w:type="spellStart"/>
      <w:r w:rsidRPr="00393109">
        <w:rPr>
          <w:rFonts w:asciiTheme="majorHAnsi" w:eastAsia="Calibri" w:hAnsiTheme="majorHAnsi" w:cs="Arial"/>
          <w:sz w:val="20"/>
          <w:szCs w:val="20"/>
          <w:lang w:val="en-US"/>
        </w:rPr>
        <w:t>Voortrekkerrydorp</w:t>
      </w:r>
      <w:proofErr w:type="spellEnd"/>
      <w:r w:rsidRPr="00393109">
        <w:rPr>
          <w:rFonts w:asciiTheme="majorHAnsi" w:eastAsia="Calibri" w:hAnsiTheme="majorHAnsi" w:cs="Arial"/>
          <w:sz w:val="20"/>
          <w:szCs w:val="20"/>
          <w:lang w:val="en-US"/>
        </w:rPr>
        <w:t xml:space="preserve"> with its long streets designed to lead water in furrows down the contours. The town would have initially been dependent on rain water harvesting, water from nearby pans and ground water extraction;</w:t>
      </w:r>
    </w:p>
    <w:p w:rsidR="001845AE" w:rsidRPr="00393109" w:rsidRDefault="00E273D6"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lastRenderedPageBreak/>
        <w:t>Kar</w:t>
      </w:r>
      <w:r w:rsidR="001845AE" w:rsidRPr="00393109">
        <w:rPr>
          <w:rFonts w:asciiTheme="majorHAnsi" w:eastAsia="Calibri" w:hAnsiTheme="majorHAnsi" w:cs="Arial"/>
          <w:sz w:val="20"/>
          <w:szCs w:val="20"/>
          <w:lang w:val="en-US"/>
        </w:rPr>
        <w:t>eehof</w:t>
      </w:r>
      <w:proofErr w:type="spellEnd"/>
      <w:r w:rsidR="001845AE" w:rsidRPr="00393109">
        <w:rPr>
          <w:rFonts w:asciiTheme="majorHAnsi" w:eastAsia="Calibri" w:hAnsiTheme="majorHAnsi" w:cs="Arial"/>
          <w:sz w:val="20"/>
          <w:szCs w:val="20"/>
          <w:lang w:val="en-US"/>
        </w:rPr>
        <w:t xml:space="preserve"> is located some distance to the south across a buffer of open space, a cemetery and some community</w:t>
      </w:r>
    </w:p>
    <w:p w:rsidR="001845AE" w:rsidRPr="00393109" w:rsidRDefault="001845AE"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facilities but mostly still within walking distance (1km) A significant portion of this land is suitable and well located for development;</w:t>
      </w:r>
    </w:p>
    <w:p w:rsidR="001845AE" w:rsidRPr="00393109" w:rsidRDefault="001845AE"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Seretse</w:t>
      </w:r>
      <w:proofErr w:type="spellEnd"/>
      <w:r w:rsidRPr="00393109">
        <w:rPr>
          <w:rFonts w:asciiTheme="majorHAnsi" w:eastAsia="Calibri" w:hAnsiTheme="majorHAnsi" w:cs="Arial"/>
          <w:sz w:val="20"/>
          <w:szCs w:val="20"/>
          <w:lang w:val="en-US"/>
        </w:rPr>
        <w:t xml:space="preserve"> is laid considerably further out, between almost 2 and 3 </w:t>
      </w:r>
      <w:proofErr w:type="spellStart"/>
      <w:r w:rsidRPr="00393109">
        <w:rPr>
          <w:rFonts w:asciiTheme="majorHAnsi" w:eastAsia="Calibri" w:hAnsiTheme="majorHAnsi" w:cs="Arial"/>
          <w:sz w:val="20"/>
          <w:szCs w:val="20"/>
          <w:lang w:val="en-US"/>
        </w:rPr>
        <w:t>kms</w:t>
      </w:r>
      <w:proofErr w:type="spellEnd"/>
      <w:r w:rsidRPr="00393109">
        <w:rPr>
          <w:rFonts w:asciiTheme="majorHAnsi" w:eastAsia="Calibri" w:hAnsiTheme="majorHAnsi" w:cs="Arial"/>
          <w:sz w:val="20"/>
          <w:szCs w:val="20"/>
          <w:lang w:val="en-US"/>
        </w:rPr>
        <w:t xml:space="preserve"> away.</w:t>
      </w:r>
    </w:p>
    <w:p w:rsidR="001845AE" w:rsidRPr="00393109" w:rsidRDefault="001845AE" w:rsidP="000B6C04">
      <w:pPr>
        <w:numPr>
          <w:ilvl w:val="0"/>
          <w:numId w:val="43"/>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There is no development on the approved townships. If the approved townships are developed this will enable people to live closer the economic </w:t>
      </w:r>
      <w:proofErr w:type="spellStart"/>
      <w:r w:rsidRPr="00393109">
        <w:rPr>
          <w:rFonts w:asciiTheme="majorHAnsi" w:eastAsia="Calibri" w:hAnsiTheme="majorHAnsi" w:cs="Arial"/>
          <w:sz w:val="20"/>
          <w:szCs w:val="20"/>
          <w:lang w:val="en-US"/>
        </w:rPr>
        <w:t>centre</w:t>
      </w:r>
      <w:proofErr w:type="spellEnd"/>
      <w:r w:rsidRPr="00393109">
        <w:rPr>
          <w:rFonts w:asciiTheme="majorHAnsi" w:eastAsia="Calibri" w:hAnsiTheme="majorHAnsi" w:cs="Arial"/>
          <w:sz w:val="20"/>
          <w:szCs w:val="20"/>
          <w:lang w:val="en-US"/>
        </w:rPr>
        <w:t xml:space="preserve"> of the town;</w:t>
      </w:r>
    </w:p>
    <w:p w:rsidR="001845AE" w:rsidRPr="00393109" w:rsidRDefault="001845AE" w:rsidP="000B6C04">
      <w:pPr>
        <w:pStyle w:val="ListParagraph"/>
        <w:numPr>
          <w:ilvl w:val="0"/>
          <w:numId w:val="44"/>
        </w:numPr>
        <w:spacing w:after="0" w:line="240" w:lineRule="auto"/>
        <w:rPr>
          <w:rFonts w:asciiTheme="majorHAnsi" w:hAnsiTheme="majorHAnsi"/>
          <w:sz w:val="20"/>
          <w:szCs w:val="20"/>
        </w:rPr>
      </w:pPr>
      <w:r w:rsidRPr="00393109">
        <w:rPr>
          <w:rFonts w:asciiTheme="majorHAnsi" w:eastAsia="Calibri" w:hAnsiTheme="majorHAnsi" w:cs="Arial"/>
          <w:sz w:val="20"/>
          <w:szCs w:val="20"/>
          <w:lang w:val="en-US"/>
        </w:rPr>
        <w:t xml:space="preserve">The presence of these two sub-settlements are largely hidden from passersby as the almost 1 </w:t>
      </w:r>
      <w:proofErr w:type="spellStart"/>
      <w:r w:rsidRPr="00393109">
        <w:rPr>
          <w:rFonts w:asciiTheme="majorHAnsi" w:eastAsia="Calibri" w:hAnsiTheme="majorHAnsi" w:cs="Arial"/>
          <w:sz w:val="20"/>
          <w:szCs w:val="20"/>
          <w:lang w:val="en-US"/>
        </w:rPr>
        <w:t>kilometre</w:t>
      </w:r>
      <w:proofErr w:type="spellEnd"/>
      <w:r w:rsidRPr="00393109">
        <w:rPr>
          <w:rFonts w:asciiTheme="majorHAnsi" w:eastAsia="Calibri" w:hAnsiTheme="majorHAnsi" w:cs="Arial"/>
          <w:sz w:val="20"/>
          <w:szCs w:val="20"/>
          <w:lang w:val="en-US"/>
        </w:rPr>
        <w:t xml:space="preserve"> from the R64 by-pass to Bloemfontein.</w:t>
      </w:r>
    </w:p>
    <w:p w:rsidR="001845AE" w:rsidRPr="00393109" w:rsidRDefault="001845AE" w:rsidP="000B6C04">
      <w:pPr>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Urban quality</w:t>
      </w:r>
    </w:p>
    <w:p w:rsidR="001845AE" w:rsidRPr="00393109" w:rsidRDefault="001845AE" w:rsidP="000B6C04">
      <w:pPr>
        <w:numPr>
          <w:ilvl w:val="0"/>
          <w:numId w:val="45"/>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CBD presents well as a relatively clean area with a number of heritage buildings along the main road with </w:t>
      </w:r>
      <w:proofErr w:type="spellStart"/>
      <w:r w:rsidRPr="00393109">
        <w:rPr>
          <w:rFonts w:asciiTheme="majorHAnsi" w:eastAsia="Calibri" w:hAnsiTheme="majorHAnsi" w:cs="Arial"/>
          <w:sz w:val="20"/>
          <w:szCs w:val="20"/>
          <w:lang w:val="en-US"/>
        </w:rPr>
        <w:t>stoeps</w:t>
      </w:r>
      <w:proofErr w:type="spellEnd"/>
      <w:r w:rsidRPr="00393109">
        <w:rPr>
          <w:rFonts w:asciiTheme="majorHAnsi" w:eastAsia="Calibri" w:hAnsiTheme="majorHAnsi" w:cs="Arial"/>
          <w:sz w:val="20"/>
          <w:szCs w:val="20"/>
          <w:lang w:val="en-US"/>
        </w:rPr>
        <w:t xml:space="preserve"> and colonnades adding an urban quality often missing where buildings along the main streets comprise new concrete brick or block sheds directly abutting the street but offering no protection for pedestrians and with massive signs dominating their facades;</w:t>
      </w:r>
    </w:p>
    <w:p w:rsidR="001845AE" w:rsidRPr="00393109" w:rsidRDefault="001845AE" w:rsidP="000B6C04">
      <w:pPr>
        <w:numPr>
          <w:ilvl w:val="0"/>
          <w:numId w:val="45"/>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There are also a considerable number of avenues with mature trees, a quality sorely lacking particularly in </w:t>
      </w:r>
      <w:proofErr w:type="spellStart"/>
      <w:r w:rsidRPr="00393109">
        <w:rPr>
          <w:rFonts w:asciiTheme="majorHAnsi" w:eastAsia="Calibri" w:hAnsiTheme="majorHAnsi" w:cs="Arial"/>
          <w:sz w:val="20"/>
          <w:szCs w:val="20"/>
          <w:lang w:val="en-US"/>
        </w:rPr>
        <w:t>Seretse</w:t>
      </w:r>
      <w:proofErr w:type="spellEnd"/>
      <w:r w:rsidRPr="00393109">
        <w:rPr>
          <w:rFonts w:asciiTheme="majorHAnsi" w:eastAsia="Calibri" w:hAnsiTheme="majorHAnsi" w:cs="Arial"/>
          <w:sz w:val="20"/>
          <w:szCs w:val="20"/>
          <w:lang w:val="en-US"/>
        </w:rPr>
        <w:t xml:space="preserve"> although there are some avenues in </w:t>
      </w:r>
      <w:proofErr w:type="spellStart"/>
      <w:r w:rsidRPr="00393109">
        <w:rPr>
          <w:rFonts w:asciiTheme="majorHAnsi" w:eastAsia="Calibri" w:hAnsiTheme="majorHAnsi" w:cs="Arial"/>
          <w:sz w:val="20"/>
          <w:szCs w:val="20"/>
          <w:lang w:val="en-US"/>
        </w:rPr>
        <w:t>Kareehof</w:t>
      </w:r>
      <w:proofErr w:type="spellEnd"/>
      <w:r w:rsidRPr="00393109">
        <w:rPr>
          <w:rFonts w:asciiTheme="majorHAnsi" w:eastAsia="Calibri" w:hAnsiTheme="majorHAnsi" w:cs="Arial"/>
          <w:sz w:val="20"/>
          <w:szCs w:val="20"/>
          <w:lang w:val="en-US"/>
        </w:rPr>
        <w:t>.</w:t>
      </w:r>
    </w:p>
    <w:p w:rsidR="001845AE" w:rsidRPr="00393109" w:rsidRDefault="001845AE" w:rsidP="000B6C04">
      <w:pPr>
        <w:numPr>
          <w:ilvl w:val="0"/>
          <w:numId w:val="45"/>
        </w:numPr>
        <w:autoSpaceDE w:val="0"/>
        <w:autoSpaceDN w:val="0"/>
        <w:adjustRightInd w:val="0"/>
        <w:spacing w:before="200" w:after="0" w:line="240" w:lineRule="auto"/>
        <w:contextualSpacing/>
        <w:rPr>
          <w:rFonts w:asciiTheme="majorHAnsi" w:eastAsia="Calibri" w:hAnsiTheme="majorHAnsi" w:cs="CenturyGothic"/>
          <w:sz w:val="20"/>
          <w:szCs w:val="20"/>
          <w:lang w:val="en-US"/>
        </w:rPr>
      </w:pPr>
      <w:r w:rsidRPr="00393109">
        <w:rPr>
          <w:rFonts w:asciiTheme="majorHAnsi" w:eastAsia="Calibri" w:hAnsiTheme="majorHAnsi" w:cs="Arial"/>
          <w:sz w:val="20"/>
          <w:szCs w:val="20"/>
          <w:lang w:val="en-US"/>
        </w:rPr>
        <w:t>Most of the streets in the settlements are gravel. Although this leads to higher maintenance and can result in flood problems this is a cost effective solution in terms of the current state of the municipality’s finances.</w:t>
      </w:r>
    </w:p>
    <w:p w:rsidR="001845AE" w:rsidRPr="00393109" w:rsidRDefault="001845AE" w:rsidP="000B6C04">
      <w:pPr>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Challenges and potential</w:t>
      </w:r>
    </w:p>
    <w:p w:rsidR="001845AE" w:rsidRPr="00393109" w:rsidRDefault="001845AE"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faces a number of pressing challenges including infrastructure backlogs;</w:t>
      </w:r>
    </w:p>
    <w:p w:rsidR="001845AE" w:rsidRPr="00393109" w:rsidRDefault="001845AE"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main spatial challenges lie with promoting the integration of the town and a more efficient settlement pattern that requires less energy to move around and is more conducive to promoting small business and employment;</w:t>
      </w:r>
    </w:p>
    <w:p w:rsidR="001845AE" w:rsidRPr="00393109" w:rsidRDefault="001845AE"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Its relatively good urban quality provides a base for making the town more attractive to tourists and permanent residents. However, the town lacks amenities such as a golf course and a hospital.</w:t>
      </w:r>
    </w:p>
    <w:p w:rsidR="001845AE" w:rsidRPr="00393109" w:rsidRDefault="001845AE"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Its possibly declining population also suggests that it is on a downwards economic trajectory which means that there will need to be a greater reliance on public rather than private sector funding.</w:t>
      </w:r>
    </w:p>
    <w:p w:rsidR="001845AE" w:rsidRPr="00393109" w:rsidRDefault="001845AE" w:rsidP="000B6C04">
      <w:pPr>
        <w:numPr>
          <w:ilvl w:val="2"/>
          <w:numId w:val="41"/>
        </w:numPr>
        <w:spacing w:before="200" w:after="160" w:line="360" w:lineRule="auto"/>
        <w:ind w:left="0" w:firstLine="0"/>
        <w:contextualSpacing/>
        <w:rPr>
          <w:rFonts w:asciiTheme="majorHAnsi" w:eastAsia="Calibri" w:hAnsiTheme="majorHAnsi" w:cs="Century Gothic"/>
          <w:b/>
          <w:sz w:val="20"/>
          <w:szCs w:val="20"/>
          <w:lang w:val="en-US"/>
        </w:rPr>
        <w:sectPr w:rsidR="001845AE" w:rsidRPr="00393109" w:rsidSect="00061AA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titlePg/>
          <w:docGrid w:linePitch="299"/>
        </w:sectPr>
      </w:pPr>
      <w:r w:rsidRPr="00393109">
        <w:rPr>
          <w:rFonts w:asciiTheme="majorHAnsi" w:eastAsia="Calibri" w:hAnsiTheme="majorHAnsi" w:cs="Times New Roman"/>
          <w:noProof/>
          <w:sz w:val="24"/>
          <w:lang w:eastAsia="en-ZA"/>
        </w:rPr>
        <w:drawing>
          <wp:anchor distT="0" distB="0" distL="114300" distR="114300" simplePos="0" relativeHeight="251671552" behindDoc="1" locked="0" layoutInCell="1" allowOverlap="1" wp14:anchorId="1A8025CD" wp14:editId="4136D8C1">
            <wp:simplePos x="0" y="0"/>
            <wp:positionH relativeFrom="column">
              <wp:posOffset>-60960</wp:posOffset>
            </wp:positionH>
            <wp:positionV relativeFrom="paragraph">
              <wp:posOffset>551180</wp:posOffset>
            </wp:positionV>
            <wp:extent cx="3102610" cy="2188210"/>
            <wp:effectExtent l="95250" t="95250" r="97790" b="59690"/>
            <wp:wrapTight wrapText="bothSides">
              <wp:wrapPolygon edited="0">
                <wp:start x="-663" y="-940"/>
                <wp:lineTo x="-663" y="22001"/>
                <wp:lineTo x="22148" y="22001"/>
                <wp:lineTo x="22148" y="-940"/>
                <wp:lineTo x="-663" y="-940"/>
              </wp:wrapPolygon>
            </wp:wrapTight>
            <wp:docPr id="15" name="Picture 5" descr="20180223_121505.jpg"/>
            <wp:cNvGraphicFramePr/>
            <a:graphic xmlns:a="http://schemas.openxmlformats.org/drawingml/2006/main">
              <a:graphicData uri="http://schemas.openxmlformats.org/drawingml/2006/picture">
                <pic:pic xmlns:pic="http://schemas.openxmlformats.org/drawingml/2006/picture">
                  <pic:nvPicPr>
                    <pic:cNvPr id="454" name="Picture 5" descr="20180223_121505.jpg"/>
                    <pic:cNvPicPr/>
                  </pic:nvPicPr>
                  <pic:blipFill>
                    <a:blip r:embed="rId32" cstate="print">
                      <a:lum contrast="30000"/>
                    </a:blip>
                    <a:srcRect l="26520" t="9257" r="12614" b="35159"/>
                    <a:stretch>
                      <a:fillRect/>
                    </a:stretch>
                  </pic:blipFill>
                  <pic:spPr>
                    <a:xfrm>
                      <a:off x="0" y="0"/>
                      <a:ext cx="2981325" cy="206692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93109">
        <w:rPr>
          <w:rFonts w:asciiTheme="majorHAnsi" w:eastAsia="Calibri" w:hAnsiTheme="majorHAnsi" w:cs="Times New Roman"/>
          <w:noProof/>
          <w:sz w:val="24"/>
          <w:lang w:eastAsia="en-ZA"/>
        </w:rPr>
        <w:drawing>
          <wp:anchor distT="0" distB="0" distL="114300" distR="114300" simplePos="0" relativeHeight="251672576" behindDoc="1" locked="0" layoutInCell="1" allowOverlap="1" wp14:anchorId="70262F30" wp14:editId="03ED44CB">
            <wp:simplePos x="0" y="0"/>
            <wp:positionH relativeFrom="column">
              <wp:posOffset>3015615</wp:posOffset>
            </wp:positionH>
            <wp:positionV relativeFrom="paragraph">
              <wp:posOffset>551180</wp:posOffset>
            </wp:positionV>
            <wp:extent cx="3041650" cy="2188210"/>
            <wp:effectExtent l="95250" t="95250" r="82550" b="59690"/>
            <wp:wrapTight wrapText="bothSides">
              <wp:wrapPolygon edited="0">
                <wp:start x="-676" y="-940"/>
                <wp:lineTo x="-676" y="22001"/>
                <wp:lineTo x="22051" y="22001"/>
                <wp:lineTo x="22051" y="-940"/>
                <wp:lineTo x="-676" y="-940"/>
              </wp:wrapPolygon>
            </wp:wrapTight>
            <wp:docPr id="16" name="Picture 3"/>
            <wp:cNvGraphicFramePr/>
            <a:graphic xmlns:a="http://schemas.openxmlformats.org/drawingml/2006/main">
              <a:graphicData uri="http://schemas.openxmlformats.org/drawingml/2006/picture">
                <pic:pic xmlns:pic="http://schemas.openxmlformats.org/drawingml/2006/picture">
                  <pic:nvPicPr>
                    <pic:cNvPr id="452" name="Picture 3"/>
                    <pic:cNvPicPr/>
                  </pic:nvPicPr>
                  <pic:blipFill>
                    <a:blip r:embed="rId33">
                      <a:lum contrast="30000"/>
                    </a:blip>
                    <a:srcRect l="1288" t="2252" r="22719" b="6306"/>
                    <a:stretch>
                      <a:fillRect/>
                    </a:stretch>
                  </pic:blipFill>
                  <pic:spPr bwMode="auto">
                    <a:xfrm>
                      <a:off x="0" y="0"/>
                      <a:ext cx="2922905" cy="206692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Pr="00393109">
        <w:rPr>
          <w:rFonts w:asciiTheme="majorHAnsi" w:eastAsia="Calibri" w:hAnsiTheme="majorHAnsi" w:cs="Century Gothic"/>
          <w:b/>
          <w:sz w:val="20"/>
          <w:szCs w:val="20"/>
          <w:lang w:val="en-US"/>
        </w:rPr>
        <w:t>Hertzogville</w:t>
      </w:r>
      <w:proofErr w:type="spellEnd"/>
      <w:r w:rsidRPr="00393109">
        <w:rPr>
          <w:rFonts w:asciiTheme="majorHAnsi" w:eastAsia="Calibri" w:hAnsiTheme="majorHAnsi" w:cs="Century Gothic"/>
          <w:b/>
          <w:sz w:val="20"/>
          <w:szCs w:val="20"/>
          <w:lang w:val="en-US"/>
        </w:rPr>
        <w:t xml:space="preserve"> </w:t>
      </w:r>
    </w:p>
    <w:p w:rsidR="001A39A1" w:rsidRPr="00393109" w:rsidRDefault="001A39A1"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lastRenderedPageBreak/>
        <w:t>Sub-regional location</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town is located in the north of the municipality in the </w:t>
      </w:r>
      <w:proofErr w:type="spellStart"/>
      <w:r w:rsidRPr="00393109">
        <w:rPr>
          <w:rFonts w:asciiTheme="majorHAnsi" w:eastAsia="Calibri" w:hAnsiTheme="majorHAnsi" w:cs="Arial"/>
          <w:sz w:val="20"/>
          <w:szCs w:val="20"/>
          <w:lang w:val="en-US"/>
        </w:rPr>
        <w:t>centre</w:t>
      </w:r>
      <w:proofErr w:type="spellEnd"/>
      <w:r w:rsidRPr="00393109">
        <w:rPr>
          <w:rFonts w:asciiTheme="majorHAnsi" w:eastAsia="Calibri" w:hAnsiTheme="majorHAnsi" w:cs="Arial"/>
          <w:sz w:val="20"/>
          <w:szCs w:val="20"/>
          <w:lang w:val="en-US"/>
        </w:rPr>
        <w:t xml:space="preserve"> of the pasture and crop farming belt;</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R708 between Christiana and </w:t>
      </w:r>
      <w:proofErr w:type="spellStart"/>
      <w:r w:rsidRPr="00393109">
        <w:rPr>
          <w:rFonts w:asciiTheme="majorHAnsi" w:eastAsia="Calibri" w:hAnsiTheme="majorHAnsi" w:cs="Arial"/>
          <w:sz w:val="20"/>
          <w:szCs w:val="20"/>
          <w:lang w:val="en-US"/>
        </w:rPr>
        <w:t>Bultfontein</w:t>
      </w:r>
      <w:proofErr w:type="spellEnd"/>
      <w:r w:rsidRPr="00393109">
        <w:rPr>
          <w:rFonts w:asciiTheme="majorHAnsi" w:eastAsia="Calibri" w:hAnsiTheme="majorHAnsi" w:cs="Arial"/>
          <w:sz w:val="20"/>
          <w:szCs w:val="20"/>
          <w:lang w:val="en-US"/>
        </w:rPr>
        <w:t xml:space="preserve"> by passes the town and the R59 between </w:t>
      </w:r>
      <w:proofErr w:type="spellStart"/>
      <w:r w:rsidRPr="00393109">
        <w:rPr>
          <w:rFonts w:asciiTheme="majorHAnsi" w:eastAsia="Calibri" w:hAnsiTheme="majorHAnsi" w:cs="Arial"/>
          <w:sz w:val="20"/>
          <w:szCs w:val="20"/>
          <w:lang w:val="en-US"/>
        </w:rPr>
        <w:t>Hoopstad</w:t>
      </w:r>
      <w:proofErr w:type="spellEnd"/>
      <w:r w:rsidRPr="00393109">
        <w:rPr>
          <w:rFonts w:asciiTheme="majorHAnsi" w:eastAsia="Calibri" w:hAnsiTheme="majorHAnsi" w:cs="Arial"/>
          <w:sz w:val="20"/>
          <w:szCs w:val="20"/>
          <w:lang w:val="en-US"/>
        </w:rPr>
        <w:t xml:space="preserve"> and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xml:space="preserve"> turns on and off the R708;</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direct road to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is gravel.</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A possibly economically important solar power plant is proposed near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with an eventual potential 185MW approximately 10 </w:t>
      </w:r>
      <w:proofErr w:type="spellStart"/>
      <w:r w:rsidRPr="00393109">
        <w:rPr>
          <w:rFonts w:asciiTheme="majorHAnsi" w:eastAsia="Calibri" w:hAnsiTheme="majorHAnsi" w:cs="Arial"/>
          <w:sz w:val="20"/>
          <w:szCs w:val="20"/>
          <w:lang w:val="en-US"/>
        </w:rPr>
        <w:t>kms</w:t>
      </w:r>
      <w:proofErr w:type="spellEnd"/>
      <w:r w:rsidRPr="00393109">
        <w:rPr>
          <w:rFonts w:asciiTheme="majorHAnsi" w:eastAsia="Calibri" w:hAnsiTheme="majorHAnsi" w:cs="Arial"/>
          <w:sz w:val="20"/>
          <w:szCs w:val="20"/>
          <w:lang w:val="en-US"/>
        </w:rPr>
        <w:t xml:space="preserve"> south west of the town.</w:t>
      </w:r>
    </w:p>
    <w:p w:rsidR="001A39A1" w:rsidRPr="00393109" w:rsidRDefault="001A39A1"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Layout pattern</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comprises a “</w:t>
      </w:r>
      <w:proofErr w:type="spellStart"/>
      <w:r w:rsidRPr="00393109">
        <w:rPr>
          <w:rFonts w:asciiTheme="majorHAnsi" w:eastAsia="Calibri" w:hAnsiTheme="majorHAnsi" w:cs="Arial"/>
          <w:sz w:val="20"/>
          <w:szCs w:val="20"/>
          <w:lang w:val="en-US"/>
        </w:rPr>
        <w:t>voortrekkerrydorp</w:t>
      </w:r>
      <w:proofErr w:type="spellEnd"/>
      <w:r w:rsidRPr="00393109">
        <w:rPr>
          <w:rFonts w:asciiTheme="majorHAnsi" w:eastAsia="Calibri" w:hAnsiTheme="majorHAnsi" w:cs="Arial"/>
          <w:sz w:val="20"/>
          <w:szCs w:val="20"/>
          <w:lang w:val="en-US"/>
        </w:rPr>
        <w:t>” grid located next to a pan which would have been a supply of surface water in the rainy season and ground water at other times of the year;</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Large parts of the original settlement remain vacant and other undeveloped</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Malebogo’s</w:t>
      </w:r>
      <w:proofErr w:type="spellEnd"/>
      <w:r w:rsidRPr="00393109">
        <w:rPr>
          <w:rFonts w:asciiTheme="majorHAnsi" w:eastAsia="Calibri" w:hAnsiTheme="majorHAnsi" w:cs="Arial"/>
          <w:sz w:val="20"/>
          <w:szCs w:val="20"/>
          <w:lang w:val="en-US"/>
        </w:rPr>
        <w:t xml:space="preserve"> layout is potentially well integrated into that of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with its main routes extending directly into those of the original settlement;</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There is also a direct link off the R708 at the grain silos.</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Key intervening blocks remain undeveloped, even those with approved General Plans, but development is occurring on these;</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Malebogo</w:t>
      </w:r>
      <w:proofErr w:type="spellEnd"/>
      <w:r w:rsidRPr="00393109">
        <w:rPr>
          <w:rFonts w:asciiTheme="majorHAnsi" w:eastAsia="Calibri" w:hAnsiTheme="majorHAnsi" w:cs="Arial"/>
          <w:sz w:val="20"/>
          <w:szCs w:val="20"/>
          <w:lang w:val="en-US"/>
        </w:rPr>
        <w:t xml:space="preserve"> has a direct link onto the R708 skirting the town to the east;</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main roads in both sub-settlements are tarred with the remainder gravel;</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It is interesting to speculate whether </w:t>
      </w:r>
      <w:proofErr w:type="spellStart"/>
      <w:r w:rsidRPr="00393109">
        <w:rPr>
          <w:rFonts w:asciiTheme="majorHAnsi" w:eastAsia="Calibri" w:hAnsiTheme="majorHAnsi" w:cs="Arial"/>
          <w:sz w:val="20"/>
          <w:szCs w:val="20"/>
          <w:lang w:val="en-US"/>
        </w:rPr>
        <w:t>Hertzogville’s</w:t>
      </w:r>
      <w:proofErr w:type="spellEnd"/>
      <w:r w:rsidRPr="00393109">
        <w:rPr>
          <w:rFonts w:asciiTheme="majorHAnsi" w:eastAsia="Calibri" w:hAnsiTheme="majorHAnsi" w:cs="Arial"/>
          <w:sz w:val="20"/>
          <w:szCs w:val="20"/>
          <w:lang w:val="en-US"/>
        </w:rPr>
        <w:t xml:space="preserve"> apparent growth in relation to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and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xml:space="preserve"> may be partly due to its relatively more integrated and efficient layout compared to other settlements.</w:t>
      </w:r>
    </w:p>
    <w:p w:rsidR="001A39A1" w:rsidRPr="00393109" w:rsidRDefault="001A39A1"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Urban quality</w:t>
      </w:r>
    </w:p>
    <w:p w:rsidR="001A39A1" w:rsidRPr="00393109" w:rsidRDefault="001A39A1" w:rsidP="000B6C04">
      <w:pPr>
        <w:numPr>
          <w:ilvl w:val="0"/>
          <w:numId w:val="47"/>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Notwithstanding the more integrated layout urban development is both settlements is relatively low key with little architectural quality evident;</w:t>
      </w:r>
    </w:p>
    <w:p w:rsidR="001A39A1" w:rsidRPr="00393109" w:rsidRDefault="001A39A1" w:rsidP="000B6C04">
      <w:pPr>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sz w:val="20"/>
          <w:szCs w:val="20"/>
          <w:lang w:val="en-US"/>
        </w:rPr>
        <w:t>Challenges and potential</w:t>
      </w:r>
    </w:p>
    <w:p w:rsidR="001A39A1" w:rsidRPr="00393109" w:rsidRDefault="001A39A1" w:rsidP="000B6C04">
      <w:pPr>
        <w:numPr>
          <w:ilvl w:val="0"/>
          <w:numId w:val="46"/>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Long term risks of particular spatial patterns of growth and development: with the establishment of </w:t>
      </w:r>
      <w:proofErr w:type="spellStart"/>
      <w:r w:rsidRPr="00393109">
        <w:rPr>
          <w:rFonts w:asciiTheme="majorHAnsi" w:eastAsia="Calibri" w:hAnsiTheme="majorHAnsi" w:cs="Arial"/>
          <w:sz w:val="20"/>
          <w:szCs w:val="20"/>
          <w:lang w:val="en-US"/>
        </w:rPr>
        <w:t>Malebogo</w:t>
      </w:r>
      <w:proofErr w:type="spellEnd"/>
      <w:r w:rsidRPr="00393109">
        <w:rPr>
          <w:rFonts w:asciiTheme="majorHAnsi" w:eastAsia="Calibri" w:hAnsiTheme="majorHAnsi" w:cs="Arial"/>
          <w:sz w:val="20"/>
          <w:szCs w:val="20"/>
          <w:lang w:val="en-US"/>
        </w:rPr>
        <w:t xml:space="preserve">, the town is being encouraged to grow towards the eastern side leading to the northwestern town of Christiana in </w:t>
      </w:r>
      <w:proofErr w:type="spellStart"/>
      <w:r w:rsidRPr="00393109">
        <w:rPr>
          <w:rFonts w:asciiTheme="majorHAnsi" w:eastAsia="Calibri" w:hAnsiTheme="majorHAnsi" w:cs="Arial"/>
          <w:sz w:val="20"/>
          <w:szCs w:val="20"/>
          <w:lang w:val="en-US"/>
        </w:rPr>
        <w:t>Lekwa-Teemane</w:t>
      </w:r>
      <w:proofErr w:type="spellEnd"/>
      <w:r w:rsidRPr="00393109">
        <w:rPr>
          <w:rFonts w:asciiTheme="majorHAnsi" w:eastAsia="Calibri" w:hAnsiTheme="majorHAnsi" w:cs="Arial"/>
          <w:sz w:val="20"/>
          <w:szCs w:val="20"/>
          <w:lang w:val="en-US"/>
        </w:rPr>
        <w:t xml:space="preserve"> Local Municipality.  Further reduction of the distance between these two towns means that the buying power of the residents of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will be channeled towards a different province and the </w:t>
      </w:r>
      <w:proofErr w:type="spellStart"/>
      <w:r w:rsidRPr="00393109">
        <w:rPr>
          <w:rFonts w:asciiTheme="majorHAnsi" w:eastAsia="Calibri" w:hAnsiTheme="majorHAnsi" w:cs="Arial"/>
          <w:sz w:val="20"/>
          <w:szCs w:val="20"/>
          <w:lang w:val="en-US"/>
        </w:rPr>
        <w:t>Lekwa-Teemanemunicipality</w:t>
      </w:r>
      <w:proofErr w:type="spellEnd"/>
      <w:r w:rsidRPr="00393109">
        <w:rPr>
          <w:rFonts w:asciiTheme="majorHAnsi" w:eastAsia="Calibri" w:hAnsiTheme="majorHAnsi" w:cs="Arial"/>
          <w:sz w:val="20"/>
          <w:szCs w:val="20"/>
          <w:lang w:val="en-US"/>
        </w:rPr>
        <w:t xml:space="preserve"> will benefit from the economic spinoffs of this instead of the </w:t>
      </w:r>
      <w:proofErr w:type="spellStart"/>
      <w:r w:rsidRPr="00393109">
        <w:rPr>
          <w:rFonts w:asciiTheme="majorHAnsi" w:eastAsia="Calibri" w:hAnsiTheme="majorHAnsi" w:cs="Arial"/>
          <w:sz w:val="20"/>
          <w:szCs w:val="20"/>
          <w:lang w:val="en-US"/>
        </w:rPr>
        <w:t>Tokologo</w:t>
      </w:r>
      <w:proofErr w:type="spellEnd"/>
      <w:r w:rsidRPr="00393109">
        <w:rPr>
          <w:rFonts w:asciiTheme="majorHAnsi" w:eastAsia="Calibri" w:hAnsiTheme="majorHAnsi" w:cs="Arial"/>
          <w:sz w:val="20"/>
          <w:szCs w:val="20"/>
          <w:lang w:val="en-US"/>
        </w:rPr>
        <w:t xml:space="preserve"> Municipality</w:t>
      </w:r>
    </w:p>
    <w:p w:rsidR="001A39A1" w:rsidRPr="00393109" w:rsidRDefault="001A39A1" w:rsidP="000B6C04">
      <w:pPr>
        <w:autoSpaceDE w:val="0"/>
        <w:autoSpaceDN w:val="0"/>
        <w:adjustRightInd w:val="0"/>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Potential:</w:t>
      </w:r>
    </w:p>
    <w:p w:rsidR="001A39A1" w:rsidRPr="00393109" w:rsidRDefault="001A39A1" w:rsidP="000B6C04">
      <w:pPr>
        <w:numPr>
          <w:ilvl w:val="0"/>
          <w:numId w:val="47"/>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There are a number of well-located pieces of land whose development will serve to integrate the two sub settlements;</w:t>
      </w:r>
    </w:p>
    <w:p w:rsidR="001A39A1" w:rsidRPr="00393109" w:rsidRDefault="001A39A1" w:rsidP="000B6C04">
      <w:pPr>
        <w:numPr>
          <w:ilvl w:val="0"/>
          <w:numId w:val="47"/>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Three of these already have General Plans approved so that it is merely a case of expediting their development; </w:t>
      </w:r>
      <w:proofErr w:type="spellStart"/>
      <w:r w:rsidRPr="00393109">
        <w:rPr>
          <w:rFonts w:asciiTheme="majorHAnsi" w:eastAsia="Calibri" w:hAnsiTheme="majorHAnsi" w:cs="Arial"/>
          <w:sz w:val="20"/>
          <w:szCs w:val="20"/>
          <w:lang w:val="en-US"/>
        </w:rPr>
        <w:t>Malebogo</w:t>
      </w:r>
      <w:proofErr w:type="spellEnd"/>
      <w:r w:rsidRPr="00393109">
        <w:rPr>
          <w:rFonts w:asciiTheme="majorHAnsi" w:eastAsia="Calibri" w:hAnsiTheme="majorHAnsi" w:cs="Arial"/>
          <w:sz w:val="20"/>
          <w:szCs w:val="20"/>
          <w:lang w:val="en-US"/>
        </w:rPr>
        <w:t xml:space="preserve"> enjoys good exposure along the R708.</w:t>
      </w:r>
    </w:p>
    <w:p w:rsidR="001A39A1" w:rsidRPr="00393109" w:rsidRDefault="001A39A1" w:rsidP="000B6C04">
      <w:pPr>
        <w:autoSpaceDE w:val="0"/>
        <w:autoSpaceDN w:val="0"/>
        <w:adjustRightInd w:val="0"/>
        <w:spacing w:before="200" w:after="0" w:line="240" w:lineRule="auto"/>
        <w:ind w:left="720"/>
        <w:contextualSpacing/>
        <w:rPr>
          <w:rFonts w:asciiTheme="majorHAnsi" w:eastAsia="Calibri" w:hAnsiTheme="majorHAnsi" w:cs="Arial"/>
          <w:sz w:val="20"/>
          <w:szCs w:val="20"/>
          <w:lang w:val="en-US"/>
        </w:rPr>
      </w:pPr>
    </w:p>
    <w:p w:rsidR="001A39A1" w:rsidRPr="00393109" w:rsidRDefault="001A39A1" w:rsidP="000B6C04">
      <w:pPr>
        <w:numPr>
          <w:ilvl w:val="2"/>
          <w:numId w:val="41"/>
        </w:numPr>
        <w:spacing w:before="200" w:after="160" w:line="360" w:lineRule="auto"/>
        <w:contextualSpacing/>
        <w:rPr>
          <w:rFonts w:asciiTheme="majorHAnsi" w:eastAsia="Calibri" w:hAnsiTheme="majorHAnsi" w:cs="Century Gothic"/>
          <w:b/>
          <w:sz w:val="20"/>
          <w:szCs w:val="20"/>
          <w:lang w:val="en-US"/>
        </w:rPr>
      </w:pPr>
      <w:proofErr w:type="spellStart"/>
      <w:r w:rsidRPr="00393109">
        <w:rPr>
          <w:rFonts w:asciiTheme="majorHAnsi" w:eastAsia="Calibri" w:hAnsiTheme="majorHAnsi" w:cs="Century Gothic"/>
          <w:b/>
          <w:sz w:val="20"/>
          <w:szCs w:val="20"/>
          <w:lang w:val="en-US"/>
        </w:rPr>
        <w:t>Dealesville</w:t>
      </w:r>
      <w:proofErr w:type="spellEnd"/>
    </w:p>
    <w:p w:rsidR="001A39A1" w:rsidRPr="00393109" w:rsidRDefault="001A39A1" w:rsidP="000B6C04">
      <w:pPr>
        <w:spacing w:before="200" w:line="360" w:lineRule="auto"/>
        <w:rPr>
          <w:rFonts w:asciiTheme="majorHAnsi" w:eastAsia="Calibri" w:hAnsiTheme="majorHAnsi" w:cs="Century Gothic"/>
          <w:b/>
          <w:sz w:val="20"/>
          <w:szCs w:val="20"/>
          <w:lang w:val="en-US"/>
        </w:rPr>
      </w:pPr>
      <w:r w:rsidRPr="00393109">
        <w:rPr>
          <w:rFonts w:asciiTheme="majorHAnsi" w:eastAsia="Calibri" w:hAnsiTheme="majorHAnsi" w:cs="Century Gothic"/>
          <w:b/>
          <w:noProof/>
          <w:sz w:val="20"/>
          <w:szCs w:val="20"/>
          <w:lang w:eastAsia="en-ZA"/>
        </w:rPr>
        <w:lastRenderedPageBreak/>
        <w:drawing>
          <wp:inline distT="0" distB="0" distL="0" distR="0" wp14:anchorId="4074D911" wp14:editId="5DB8394A">
            <wp:extent cx="6086475" cy="3057525"/>
            <wp:effectExtent l="114300" t="114300" r="104775" b="28575"/>
            <wp:docPr id="24" name="Picture 479" descr="C:\Users\Vuyelwa\Documents\Documents\SDF\TOKOLOGO SDF\SITE INSPECTION\Dealesville\20180223_101032.jpg"/>
            <wp:cNvGraphicFramePr/>
            <a:graphic xmlns:a="http://schemas.openxmlformats.org/drawingml/2006/main">
              <a:graphicData uri="http://schemas.openxmlformats.org/drawingml/2006/picture">
                <pic:pic xmlns:pic="http://schemas.openxmlformats.org/drawingml/2006/picture">
                  <pic:nvPicPr>
                    <pic:cNvPr id="479" name="Picture 479" descr="C:\Users\Vuyelwa\Documents\Documents\SDF\TOKOLOGO SDF\SITE INSPECTION\Dealesville\20180223_101032.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0895" cy="2854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A39A1" w:rsidRPr="00393109" w:rsidRDefault="001A39A1" w:rsidP="000B6C04">
      <w:pPr>
        <w:spacing w:before="200" w:line="240" w:lineRule="auto"/>
        <w:rPr>
          <w:rFonts w:asciiTheme="majorHAnsi" w:eastAsia="Calibri" w:hAnsiTheme="majorHAnsi" w:cs="Century Gothic"/>
          <w:b/>
          <w:sz w:val="20"/>
          <w:szCs w:val="20"/>
          <w:lang w:val="en-US"/>
        </w:rPr>
      </w:pPr>
      <w:r w:rsidRPr="00393109">
        <w:rPr>
          <w:rFonts w:asciiTheme="majorHAnsi" w:eastAsia="Calibri" w:hAnsiTheme="majorHAnsi" w:cs="Century Gothic"/>
          <w:b/>
          <w:sz w:val="20"/>
          <w:szCs w:val="20"/>
          <w:lang w:val="en-US"/>
        </w:rPr>
        <w:t xml:space="preserve">Image: </w:t>
      </w:r>
      <w:r w:rsidRPr="00393109">
        <w:rPr>
          <w:rFonts w:asciiTheme="majorHAnsi" w:eastAsia="Calibri" w:hAnsiTheme="majorHAnsi" w:cs="Century Gothic"/>
          <w:sz w:val="20"/>
          <w:szCs w:val="20"/>
          <w:lang w:val="en-US"/>
        </w:rPr>
        <w:t>Residential Development between R703 and the R64</w:t>
      </w:r>
    </w:p>
    <w:p w:rsidR="001A39A1" w:rsidRPr="00393109" w:rsidRDefault="001A39A1"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Sub-regional location</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Is located in the eastern part of the municipality in the </w:t>
      </w:r>
      <w:proofErr w:type="spellStart"/>
      <w:r w:rsidRPr="00393109">
        <w:rPr>
          <w:rFonts w:asciiTheme="majorHAnsi" w:eastAsia="Calibri" w:hAnsiTheme="majorHAnsi" w:cs="Arial"/>
          <w:sz w:val="20"/>
          <w:szCs w:val="20"/>
          <w:lang w:val="en-US"/>
        </w:rPr>
        <w:t>Tokologo</w:t>
      </w:r>
      <w:proofErr w:type="spellEnd"/>
      <w:r w:rsidRPr="00393109">
        <w:rPr>
          <w:rFonts w:asciiTheme="majorHAnsi" w:eastAsia="Calibri" w:hAnsiTheme="majorHAnsi" w:cs="Arial"/>
          <w:sz w:val="20"/>
          <w:szCs w:val="20"/>
          <w:lang w:val="en-US"/>
        </w:rPr>
        <w:t xml:space="preserve"> Uplands bio-region;</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It is surrounded by a number of large wetland pans many of which are being mined for salt. There is a large mine on the pan that immediately abuts the town;</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There are also some large, relatively undisturbed remnants of Vaal-vet sandy grassland that could be protected by conservancies in the vicinity;</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R64 between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and Bloemfontein passes through.</w:t>
      </w:r>
    </w:p>
    <w:p w:rsidR="001A39A1" w:rsidRPr="00393109" w:rsidRDefault="001A39A1"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Layout pattern</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R64 from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forms the main road through the town entering on Brand street and exiting via a right angle bend on </w:t>
      </w:r>
      <w:proofErr w:type="spellStart"/>
      <w:r w:rsidRPr="00393109">
        <w:rPr>
          <w:rFonts w:asciiTheme="majorHAnsi" w:eastAsia="Calibri" w:hAnsiTheme="majorHAnsi" w:cs="Arial"/>
          <w:sz w:val="20"/>
          <w:szCs w:val="20"/>
          <w:lang w:val="en-US"/>
        </w:rPr>
        <w:t>Andries</w:t>
      </w:r>
      <w:proofErr w:type="spellEnd"/>
      <w:r w:rsidRPr="00393109">
        <w:rPr>
          <w:rFonts w:asciiTheme="majorHAnsi" w:eastAsia="Calibri" w:hAnsiTheme="majorHAnsi" w:cs="Arial"/>
          <w:sz w:val="20"/>
          <w:szCs w:val="20"/>
          <w:lang w:val="en-US"/>
        </w:rPr>
        <w:t xml:space="preserve"> Pretorius street;</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older part of the settlement comprises a number of large blocks which would have originally been developed as a “</w:t>
      </w:r>
      <w:proofErr w:type="spellStart"/>
      <w:r w:rsidRPr="00393109">
        <w:rPr>
          <w:rFonts w:asciiTheme="majorHAnsi" w:eastAsia="Calibri" w:hAnsiTheme="majorHAnsi" w:cs="Arial"/>
          <w:sz w:val="20"/>
          <w:szCs w:val="20"/>
          <w:lang w:val="en-US"/>
        </w:rPr>
        <w:t>nagmaal</w:t>
      </w:r>
      <w:proofErr w:type="spellEnd"/>
      <w:r w:rsidRPr="00393109">
        <w:rPr>
          <w:rFonts w:asciiTheme="majorHAnsi" w:eastAsia="Calibri" w:hAnsiTheme="majorHAnsi" w:cs="Arial"/>
          <w:sz w:val="20"/>
          <w:szCs w:val="20"/>
          <w:lang w:val="en-US"/>
        </w:rPr>
        <w:t>” settlement comprising small holdings.  This layout is capable of subdivision over time as the settlement becomes less agricultural and more urban;</w:t>
      </w:r>
    </w:p>
    <w:p w:rsidR="001A39A1" w:rsidRPr="00393109" w:rsidRDefault="001A39A1"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Many of these blocks, particularly towards the pan remain undeveloped;</w:t>
      </w:r>
    </w:p>
    <w:p w:rsidR="001A39A1" w:rsidRPr="00393109" w:rsidRDefault="001A39A1" w:rsidP="000B6C04">
      <w:pPr>
        <w:numPr>
          <w:ilvl w:val="0"/>
          <w:numId w:val="48"/>
        </w:numPr>
        <w:spacing w:before="200" w:after="160" w:line="240" w:lineRule="auto"/>
        <w:contextualSpacing/>
        <w:rPr>
          <w:rFonts w:asciiTheme="majorHAnsi" w:eastAsia="Calibri" w:hAnsiTheme="majorHAnsi" w:cs="Century Gothic"/>
          <w:sz w:val="20"/>
          <w:szCs w:val="20"/>
          <w:lang w:val="en-US"/>
        </w:rPr>
      </w:pPr>
      <w:r w:rsidRPr="00393109">
        <w:rPr>
          <w:rFonts w:asciiTheme="majorHAnsi" w:eastAsia="Calibri" w:hAnsiTheme="majorHAnsi" w:cs="Arial"/>
          <w:sz w:val="20"/>
          <w:szCs w:val="20"/>
          <w:lang w:val="en-US"/>
        </w:rPr>
        <w:t xml:space="preserve">To the north of the town, across a large stretch of vacant land is </w:t>
      </w:r>
      <w:proofErr w:type="spellStart"/>
      <w:r w:rsidRPr="00393109">
        <w:rPr>
          <w:rFonts w:asciiTheme="majorHAnsi" w:eastAsia="Calibri" w:hAnsiTheme="majorHAnsi" w:cs="Arial"/>
          <w:sz w:val="20"/>
          <w:szCs w:val="20"/>
          <w:lang w:val="en-US"/>
        </w:rPr>
        <w:t>Tswaraganang</w:t>
      </w:r>
      <w:proofErr w:type="spellEnd"/>
      <w:r w:rsidRPr="00393109">
        <w:rPr>
          <w:rFonts w:asciiTheme="majorHAnsi" w:eastAsia="Calibri" w:hAnsiTheme="majorHAnsi" w:cs="Arial"/>
          <w:sz w:val="20"/>
          <w:szCs w:val="20"/>
          <w:lang w:val="en-US"/>
        </w:rPr>
        <w:t xml:space="preserve">.  This comprises a small residential component opposite the hospital on the bend of </w:t>
      </w:r>
      <w:proofErr w:type="spellStart"/>
      <w:r w:rsidRPr="00393109">
        <w:rPr>
          <w:rFonts w:asciiTheme="majorHAnsi" w:eastAsia="Calibri" w:hAnsiTheme="majorHAnsi" w:cs="Arial"/>
          <w:sz w:val="20"/>
          <w:szCs w:val="20"/>
          <w:lang w:val="en-US"/>
        </w:rPr>
        <w:t>Andries</w:t>
      </w:r>
      <w:proofErr w:type="spellEnd"/>
      <w:r w:rsidRPr="00393109">
        <w:rPr>
          <w:rFonts w:asciiTheme="majorHAnsi" w:eastAsia="Calibri" w:hAnsiTheme="majorHAnsi" w:cs="Arial"/>
          <w:sz w:val="20"/>
          <w:szCs w:val="20"/>
          <w:lang w:val="en-US"/>
        </w:rPr>
        <w:t xml:space="preserve"> Pretorius Street with the bulk of the </w:t>
      </w:r>
      <w:proofErr w:type="spellStart"/>
      <w:r w:rsidRPr="00393109">
        <w:rPr>
          <w:rFonts w:asciiTheme="majorHAnsi" w:eastAsia="Calibri" w:hAnsiTheme="majorHAnsi" w:cs="Arial"/>
          <w:sz w:val="20"/>
          <w:szCs w:val="20"/>
          <w:lang w:val="en-US"/>
        </w:rPr>
        <w:t>subsettlement</w:t>
      </w:r>
      <w:proofErr w:type="spellEnd"/>
      <w:r w:rsidRPr="00393109">
        <w:rPr>
          <w:rFonts w:asciiTheme="majorHAnsi" w:eastAsia="Calibri" w:hAnsiTheme="majorHAnsi" w:cs="Arial"/>
          <w:sz w:val="20"/>
          <w:szCs w:val="20"/>
          <w:lang w:val="en-US"/>
        </w:rPr>
        <w:t xml:space="preserve"> which is even further way across open</w:t>
      </w:r>
      <w:r w:rsidRPr="00393109">
        <w:rPr>
          <w:rFonts w:asciiTheme="majorHAnsi" w:eastAsia="Calibri" w:hAnsiTheme="majorHAnsi" w:cs="Century Gothic"/>
          <w:sz w:val="20"/>
          <w:szCs w:val="20"/>
          <w:lang w:val="en-US"/>
        </w:rPr>
        <w:t xml:space="preserve"> land to the west.  </w:t>
      </w:r>
      <w:r w:rsidRPr="00393109">
        <w:rPr>
          <w:rFonts w:asciiTheme="majorHAnsi" w:eastAsia="Calibri" w:hAnsiTheme="majorHAnsi" w:cs="Arial"/>
          <w:sz w:val="20"/>
          <w:szCs w:val="20"/>
          <w:lang w:val="en-US"/>
        </w:rPr>
        <w:t>This is</w:t>
      </w:r>
      <w:r w:rsidRPr="00393109">
        <w:rPr>
          <w:rFonts w:asciiTheme="majorHAnsi" w:eastAsia="Calibri" w:hAnsiTheme="majorHAnsi" w:cs="Century Gothic"/>
          <w:sz w:val="20"/>
          <w:szCs w:val="20"/>
          <w:lang w:val="en-US"/>
        </w:rPr>
        <w:t xml:space="preserve"> </w:t>
      </w:r>
      <w:r w:rsidRPr="00393109">
        <w:rPr>
          <w:rFonts w:asciiTheme="majorHAnsi" w:eastAsia="Calibri" w:hAnsiTheme="majorHAnsi" w:cs="Arial"/>
          <w:sz w:val="20"/>
          <w:szCs w:val="20"/>
          <w:lang w:val="en-US"/>
        </w:rPr>
        <w:t xml:space="preserve">reached along a main road, </w:t>
      </w:r>
      <w:proofErr w:type="spellStart"/>
      <w:r w:rsidRPr="00393109">
        <w:rPr>
          <w:rFonts w:asciiTheme="majorHAnsi" w:eastAsia="Calibri" w:hAnsiTheme="majorHAnsi" w:cs="Arial"/>
          <w:sz w:val="20"/>
          <w:szCs w:val="20"/>
          <w:lang w:val="en-US"/>
        </w:rPr>
        <w:t>Potlaki</w:t>
      </w:r>
      <w:proofErr w:type="spellEnd"/>
      <w:r w:rsidRPr="00393109">
        <w:rPr>
          <w:rFonts w:asciiTheme="majorHAnsi" w:eastAsia="Calibri" w:hAnsiTheme="majorHAnsi" w:cs="Arial"/>
          <w:sz w:val="20"/>
          <w:szCs w:val="20"/>
          <w:lang w:val="en-US"/>
        </w:rPr>
        <w:t xml:space="preserve"> Street, which turns off yet again.  This makes this part of </w:t>
      </w:r>
      <w:proofErr w:type="spellStart"/>
      <w:r w:rsidRPr="00393109">
        <w:rPr>
          <w:rFonts w:asciiTheme="majorHAnsi" w:eastAsia="Calibri" w:hAnsiTheme="majorHAnsi" w:cs="Arial"/>
          <w:sz w:val="20"/>
          <w:szCs w:val="20"/>
          <w:lang w:val="en-US"/>
        </w:rPr>
        <w:t>Tswaraganang</w:t>
      </w:r>
      <w:proofErr w:type="spellEnd"/>
      <w:r w:rsidRPr="00393109">
        <w:rPr>
          <w:rFonts w:asciiTheme="majorHAnsi" w:eastAsia="Calibri" w:hAnsiTheme="majorHAnsi" w:cs="Arial"/>
          <w:sz w:val="20"/>
          <w:szCs w:val="20"/>
          <w:lang w:val="en-US"/>
        </w:rPr>
        <w:t xml:space="preserve"> even more isolated and it is almost two </w:t>
      </w:r>
      <w:proofErr w:type="spellStart"/>
      <w:r w:rsidRPr="00393109">
        <w:rPr>
          <w:rFonts w:asciiTheme="majorHAnsi" w:eastAsia="Calibri" w:hAnsiTheme="majorHAnsi" w:cs="Arial"/>
          <w:sz w:val="20"/>
          <w:szCs w:val="20"/>
          <w:lang w:val="en-US"/>
        </w:rPr>
        <w:t>kilometres</w:t>
      </w:r>
      <w:proofErr w:type="spellEnd"/>
      <w:r w:rsidRPr="00393109">
        <w:rPr>
          <w:rFonts w:asciiTheme="majorHAnsi" w:eastAsia="Calibri" w:hAnsiTheme="majorHAnsi" w:cs="Arial"/>
          <w:sz w:val="20"/>
          <w:szCs w:val="20"/>
          <w:lang w:val="en-US"/>
        </w:rPr>
        <w:t xml:space="preserve"> from town;</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There is a spread out informal settlement around the northern fringes of </w:t>
      </w:r>
      <w:proofErr w:type="spellStart"/>
      <w:r w:rsidRPr="00393109">
        <w:rPr>
          <w:rFonts w:asciiTheme="majorHAnsi" w:eastAsia="Calibri" w:hAnsiTheme="majorHAnsi" w:cs="Arial"/>
          <w:sz w:val="20"/>
          <w:szCs w:val="20"/>
          <w:lang w:val="en-US"/>
        </w:rPr>
        <w:t>Tswaraganang</w:t>
      </w:r>
      <w:proofErr w:type="spellEnd"/>
      <w:r w:rsidRPr="00393109">
        <w:rPr>
          <w:rFonts w:asciiTheme="majorHAnsi" w:eastAsia="Calibri" w:hAnsiTheme="majorHAnsi" w:cs="Arial"/>
          <w:sz w:val="20"/>
          <w:szCs w:val="20"/>
          <w:lang w:val="en-US"/>
        </w:rPr>
        <w:t>.</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Urban quality</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main route through town is pleasant enough with a number of street trees and neatly kept verges but it would appear that the renovations and new buildings along this street over the years have considerably weakened any architectural character that may have once existed thus making the experience rather unremarkable for tourists;</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Most of the roads in town and in </w:t>
      </w:r>
      <w:proofErr w:type="spellStart"/>
      <w:r w:rsidRPr="00393109">
        <w:rPr>
          <w:rFonts w:asciiTheme="majorHAnsi" w:eastAsia="Calibri" w:hAnsiTheme="majorHAnsi" w:cs="Arial"/>
          <w:sz w:val="20"/>
          <w:szCs w:val="20"/>
          <w:lang w:val="en-US"/>
        </w:rPr>
        <w:t>Tswaraganang</w:t>
      </w:r>
      <w:proofErr w:type="spellEnd"/>
      <w:r w:rsidRPr="00393109">
        <w:rPr>
          <w:rFonts w:asciiTheme="majorHAnsi" w:eastAsia="Calibri" w:hAnsiTheme="majorHAnsi" w:cs="Arial"/>
          <w:sz w:val="20"/>
          <w:szCs w:val="20"/>
          <w:lang w:val="en-US"/>
        </w:rPr>
        <w:t xml:space="preserve"> are gravel;</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Tswaraganang’s</w:t>
      </w:r>
      <w:proofErr w:type="spellEnd"/>
      <w:r w:rsidRPr="00393109">
        <w:rPr>
          <w:rFonts w:asciiTheme="majorHAnsi" w:eastAsia="Calibri" w:hAnsiTheme="majorHAnsi" w:cs="Arial"/>
          <w:sz w:val="20"/>
          <w:szCs w:val="20"/>
          <w:lang w:val="en-US"/>
        </w:rPr>
        <w:t xml:space="preserve"> development is rather disjointed with isolated houses along wide gravel roads and there is no indication of some of the intense vibrant activity sometimes found at key locations like taxi ranks or at street markets around key facilities such as pension payout offices;</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lastRenderedPageBreak/>
        <w:t xml:space="preserve">Waste water treatment appears to comprise mainly VIPLs in </w:t>
      </w:r>
      <w:proofErr w:type="spellStart"/>
      <w:r w:rsidRPr="00393109">
        <w:rPr>
          <w:rFonts w:asciiTheme="majorHAnsi" w:eastAsia="Calibri" w:hAnsiTheme="majorHAnsi" w:cs="Arial"/>
          <w:sz w:val="20"/>
          <w:szCs w:val="20"/>
          <w:lang w:val="en-US"/>
        </w:rPr>
        <w:t>Tswaraganang</w:t>
      </w:r>
      <w:proofErr w:type="spellEnd"/>
      <w:r w:rsidRPr="00393109">
        <w:rPr>
          <w:rFonts w:asciiTheme="majorHAnsi" w:eastAsia="Calibri" w:hAnsiTheme="majorHAnsi" w:cs="Arial"/>
          <w:sz w:val="20"/>
          <w:szCs w:val="20"/>
          <w:lang w:val="en-US"/>
        </w:rPr>
        <w:t>.</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Challenges and potential</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xml:space="preserve"> is fortunate in that the R64 cuts through the town and does not bypass it, this is beneficial to the town as passing traffic passes directly by shops and cafes;</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low-cost housing development at the southern entrance to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xml:space="preserve"> is not really contributing to the integration of the settlement and may detract from the gateway experience if not carefully designed and landscaped.</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Integrating </w:t>
      </w:r>
      <w:proofErr w:type="spellStart"/>
      <w:r w:rsidRPr="00393109">
        <w:rPr>
          <w:rFonts w:asciiTheme="majorHAnsi" w:eastAsia="Calibri" w:hAnsiTheme="majorHAnsi" w:cs="Arial"/>
          <w:sz w:val="20"/>
          <w:szCs w:val="20"/>
          <w:lang w:val="en-US"/>
        </w:rPr>
        <w:t>Tswaraganang</w:t>
      </w:r>
      <w:proofErr w:type="spellEnd"/>
      <w:r w:rsidRPr="00393109">
        <w:rPr>
          <w:rFonts w:asciiTheme="majorHAnsi" w:eastAsia="Calibri" w:hAnsiTheme="majorHAnsi" w:cs="Arial"/>
          <w:sz w:val="20"/>
          <w:szCs w:val="20"/>
          <w:lang w:val="en-US"/>
        </w:rPr>
        <w:t xml:space="preserve"> with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xml:space="preserve"> represents a major challenge;</w:t>
      </w:r>
    </w:p>
    <w:p w:rsidR="00C2149A" w:rsidRPr="00393109" w:rsidRDefault="00C2149A"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pan is apparently an important birdwatching site.</w:t>
      </w:r>
    </w:p>
    <w:p w:rsidR="00C2149A" w:rsidRPr="00393109" w:rsidRDefault="00C2149A" w:rsidP="000B6C04">
      <w:pPr>
        <w:spacing w:before="200" w:after="160" w:line="240" w:lineRule="auto"/>
        <w:ind w:left="720"/>
        <w:contextualSpacing/>
        <w:rPr>
          <w:rFonts w:asciiTheme="majorHAnsi" w:eastAsia="Calibri" w:hAnsiTheme="majorHAnsi" w:cs="Century Gothic"/>
          <w:sz w:val="20"/>
          <w:szCs w:val="20"/>
          <w:lang w:val="en-US"/>
        </w:rPr>
      </w:pPr>
    </w:p>
    <w:p w:rsidR="00C2149A" w:rsidRPr="00393109" w:rsidRDefault="00C2149A" w:rsidP="000B6C04">
      <w:pPr>
        <w:numPr>
          <w:ilvl w:val="1"/>
          <w:numId w:val="41"/>
        </w:numPr>
        <w:spacing w:before="200" w:after="160" w:line="240" w:lineRule="auto"/>
        <w:contextualSpacing/>
        <w:rPr>
          <w:rFonts w:asciiTheme="majorHAnsi" w:eastAsia="Calibri" w:hAnsiTheme="majorHAnsi" w:cs="Arial"/>
          <w:b/>
          <w:sz w:val="20"/>
          <w:szCs w:val="20"/>
          <w:u w:val="single"/>
          <w:lang w:val="en-US"/>
        </w:rPr>
      </w:pPr>
      <w:r w:rsidRPr="00393109">
        <w:rPr>
          <w:rFonts w:asciiTheme="majorHAnsi" w:eastAsia="Calibri" w:hAnsiTheme="majorHAnsi" w:cs="Arial"/>
          <w:b/>
          <w:caps/>
          <w:sz w:val="20"/>
          <w:szCs w:val="20"/>
          <w:u w:val="single"/>
          <w:lang w:val="en-US"/>
        </w:rPr>
        <w:t>spatial proposals</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This subsection of Spatial Proposals will present </w:t>
      </w:r>
      <w:proofErr w:type="spellStart"/>
      <w:r w:rsidRPr="00393109">
        <w:rPr>
          <w:rFonts w:asciiTheme="majorHAnsi" w:eastAsia="Calibri" w:hAnsiTheme="majorHAnsi" w:cs="Arial"/>
          <w:sz w:val="20"/>
          <w:szCs w:val="20"/>
          <w:lang w:val="en-US"/>
        </w:rPr>
        <w:t>proposalsfor</w:t>
      </w:r>
      <w:proofErr w:type="spellEnd"/>
      <w:r w:rsidRPr="00393109">
        <w:rPr>
          <w:rFonts w:asciiTheme="majorHAnsi" w:eastAsia="Calibri" w:hAnsiTheme="majorHAnsi" w:cs="Arial"/>
          <w:sz w:val="20"/>
          <w:szCs w:val="20"/>
          <w:lang w:val="en-US"/>
        </w:rPr>
        <w:t xml:space="preserve"> each town that will aim to improve the development of the towns in order to achieve spatial integration, promote an environment that will trigger economic growth and improve access to social amenities.</w:t>
      </w:r>
    </w:p>
    <w:p w:rsidR="00C2149A" w:rsidRPr="00393109" w:rsidRDefault="00C2149A" w:rsidP="000B6C04">
      <w:pPr>
        <w:numPr>
          <w:ilvl w:val="2"/>
          <w:numId w:val="41"/>
        </w:numPr>
        <w:spacing w:before="200" w:after="160" w:line="240" w:lineRule="auto"/>
        <w:contextualSpacing/>
        <w:rPr>
          <w:rFonts w:asciiTheme="majorHAnsi" w:eastAsia="Calibri" w:hAnsiTheme="majorHAnsi" w:cs="Arial"/>
          <w:b/>
          <w:sz w:val="20"/>
          <w:szCs w:val="20"/>
          <w:lang w:val="en-US"/>
        </w:rPr>
      </w:pPr>
      <w:proofErr w:type="spellStart"/>
      <w:r w:rsidRPr="00393109">
        <w:rPr>
          <w:rFonts w:asciiTheme="majorHAnsi" w:eastAsia="Calibri" w:hAnsiTheme="majorHAnsi" w:cs="Arial"/>
          <w:b/>
          <w:sz w:val="20"/>
          <w:szCs w:val="20"/>
          <w:lang w:val="en-US"/>
        </w:rPr>
        <w:t>Boshof</w:t>
      </w:r>
      <w:proofErr w:type="spellEnd"/>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spatial proposals for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are discussed in this subsection and reference should be made to </w:t>
      </w:r>
      <w:r w:rsidRPr="00393109">
        <w:rPr>
          <w:rFonts w:asciiTheme="majorHAnsi" w:eastAsia="Calibri" w:hAnsiTheme="majorHAnsi" w:cs="Arial"/>
          <w:b/>
          <w:sz w:val="20"/>
          <w:szCs w:val="20"/>
          <w:lang w:val="en-US"/>
        </w:rPr>
        <w:t>Figure 14.7</w:t>
      </w:r>
      <w:r w:rsidRPr="00393109">
        <w:rPr>
          <w:rFonts w:asciiTheme="majorHAnsi" w:eastAsia="Calibri" w:hAnsiTheme="majorHAnsi" w:cs="Arial"/>
          <w:sz w:val="20"/>
          <w:szCs w:val="20"/>
          <w:lang w:val="en-US"/>
        </w:rPr>
        <w:t xml:space="preserve"> and </w:t>
      </w:r>
      <w:r w:rsidRPr="00393109">
        <w:rPr>
          <w:rFonts w:asciiTheme="majorHAnsi" w:eastAsia="Calibri" w:hAnsiTheme="majorHAnsi" w:cs="Arial"/>
          <w:b/>
          <w:sz w:val="20"/>
          <w:szCs w:val="20"/>
          <w:lang w:val="en-US"/>
        </w:rPr>
        <w:t xml:space="preserve">14.8 </w:t>
      </w:r>
      <w:r w:rsidRPr="00393109">
        <w:rPr>
          <w:rFonts w:asciiTheme="majorHAnsi" w:eastAsia="Calibri" w:hAnsiTheme="majorHAnsi" w:cs="Arial"/>
          <w:sz w:val="20"/>
          <w:szCs w:val="20"/>
          <w:lang w:val="en-US"/>
        </w:rPr>
        <w:t>where the proposals are mapped out.</w:t>
      </w:r>
    </w:p>
    <w:p w:rsidR="00C2149A" w:rsidRPr="00393109" w:rsidRDefault="00C2149A" w:rsidP="000B6C04">
      <w:pPr>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Entrance Signage improvement:</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main entrances into the town include the following:  Jacobs Street connecting to the R64 to Kimberley; Jacobs Street connecting to the S342 to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and </w:t>
      </w:r>
      <w:proofErr w:type="spellStart"/>
      <w:r w:rsidRPr="00393109">
        <w:rPr>
          <w:rFonts w:asciiTheme="majorHAnsi" w:eastAsia="Calibri" w:hAnsiTheme="majorHAnsi" w:cs="Arial"/>
          <w:sz w:val="20"/>
          <w:szCs w:val="20"/>
          <w:lang w:val="en-US"/>
        </w:rPr>
        <w:t>N’Theo</w:t>
      </w:r>
      <w:proofErr w:type="spellEnd"/>
      <w:r w:rsidRPr="00393109">
        <w:rPr>
          <w:rFonts w:asciiTheme="majorHAnsi" w:eastAsia="Calibri" w:hAnsiTheme="majorHAnsi" w:cs="Arial"/>
          <w:sz w:val="20"/>
          <w:szCs w:val="20"/>
          <w:lang w:val="en-US"/>
        </w:rPr>
        <w:t xml:space="preserve"> Street connecting to the R64 to Bloemfontein.</w:t>
      </w:r>
    </w:p>
    <w:p w:rsidR="00C2149A" w:rsidRPr="00393109" w:rsidRDefault="00C2149A" w:rsidP="000B6C04">
      <w:pPr>
        <w:numPr>
          <w:ilvl w:val="0"/>
          <w:numId w:val="42"/>
        </w:numPr>
        <w:tabs>
          <w:tab w:val="center" w:pos="720"/>
        </w:tabs>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These entrances should be improved through the installation of information boards that indicate areas of interest in the town.  This is to ensure quick access to information regarding what the town has to offer and will make it easier for visitors to maneuver around the town.</w:t>
      </w:r>
    </w:p>
    <w:p w:rsidR="00C2149A" w:rsidRPr="00393109" w:rsidRDefault="00C2149A" w:rsidP="000B6C04">
      <w:pPr>
        <w:tabs>
          <w:tab w:val="center" w:pos="720"/>
        </w:tabs>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Housing Developments:</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Feasibility studies of possibly developing the open spaces</w:t>
      </w:r>
      <w:r w:rsidR="005C4C11" w:rsidRPr="00393109">
        <w:rPr>
          <w:rFonts w:asciiTheme="majorHAnsi" w:eastAsia="Calibri" w:hAnsiTheme="majorHAnsi" w:cs="Arial"/>
          <w:sz w:val="20"/>
          <w:szCs w:val="20"/>
          <w:lang w:val="en-US"/>
        </w:rPr>
        <w:t xml:space="preserve"> </w:t>
      </w:r>
      <w:r w:rsidRPr="00393109">
        <w:rPr>
          <w:rFonts w:asciiTheme="majorHAnsi" w:eastAsia="Calibri" w:hAnsiTheme="majorHAnsi" w:cs="Arial"/>
          <w:sz w:val="20"/>
          <w:szCs w:val="20"/>
          <w:lang w:val="en-US"/>
        </w:rPr>
        <w:t>adjacent to a-re-</w:t>
      </w:r>
      <w:proofErr w:type="spellStart"/>
      <w:r w:rsidRPr="00393109">
        <w:rPr>
          <w:rFonts w:asciiTheme="majorHAnsi" w:eastAsia="Calibri" w:hAnsiTheme="majorHAnsi" w:cs="Arial"/>
          <w:sz w:val="20"/>
          <w:szCs w:val="20"/>
          <w:lang w:val="en-US"/>
        </w:rPr>
        <w:t>yeng</w:t>
      </w:r>
      <w:proofErr w:type="spellEnd"/>
      <w:r w:rsidR="005C4C11" w:rsidRPr="00393109">
        <w:rPr>
          <w:rFonts w:asciiTheme="majorHAnsi" w:eastAsia="Calibri" w:hAnsiTheme="majorHAnsi" w:cs="Arial"/>
          <w:sz w:val="20"/>
          <w:szCs w:val="20"/>
          <w:lang w:val="en-US"/>
        </w:rPr>
        <w:t xml:space="preserve"> </w:t>
      </w:r>
      <w:proofErr w:type="gramStart"/>
      <w:r w:rsidRPr="00393109">
        <w:rPr>
          <w:rFonts w:asciiTheme="majorHAnsi" w:eastAsia="Calibri" w:hAnsiTheme="majorHAnsi" w:cs="Arial"/>
          <w:sz w:val="20"/>
          <w:szCs w:val="20"/>
          <w:lang w:val="en-US"/>
        </w:rPr>
        <w:t>street</w:t>
      </w:r>
      <w:proofErr w:type="gramEnd"/>
      <w:r w:rsidRPr="00393109">
        <w:rPr>
          <w:rFonts w:asciiTheme="majorHAnsi" w:eastAsia="Calibri" w:hAnsiTheme="majorHAnsi" w:cs="Arial"/>
          <w:sz w:val="20"/>
          <w:szCs w:val="20"/>
          <w:lang w:val="en-US"/>
        </w:rPr>
        <w:t>, next to the cemetery, should be done to determine the possibility of constructing Medium Density Housing on the erf.</w:t>
      </w:r>
    </w:p>
    <w:p w:rsidR="00C2149A" w:rsidRPr="00393109" w:rsidRDefault="00C2149A" w:rsidP="000B6C04">
      <w:pPr>
        <w:autoSpaceDE w:val="0"/>
        <w:autoSpaceDN w:val="0"/>
        <w:adjustRightInd w:val="0"/>
        <w:spacing w:before="200" w:after="0" w:line="240" w:lineRule="auto"/>
        <w:rPr>
          <w:rFonts w:asciiTheme="majorHAnsi" w:eastAsia="Calibri" w:hAnsiTheme="majorHAnsi" w:cs="CenturyGothic,Bold"/>
          <w:b/>
          <w:bCs/>
          <w:sz w:val="20"/>
          <w:szCs w:val="20"/>
          <w:lang w:val="en-US"/>
        </w:rPr>
      </w:pPr>
      <w:r w:rsidRPr="00393109">
        <w:rPr>
          <w:rFonts w:asciiTheme="majorHAnsi" w:eastAsia="Calibri" w:hAnsiTheme="majorHAnsi" w:cs="CenturyGothic,Bold"/>
          <w:b/>
          <w:bCs/>
          <w:sz w:val="20"/>
          <w:szCs w:val="20"/>
          <w:lang w:val="en-US"/>
        </w:rPr>
        <w:t>Open Spaces:</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Benches, street lights or high mast lights for pedestrians should be installed at the open space close the cemetery of a-re-</w:t>
      </w:r>
      <w:proofErr w:type="spellStart"/>
      <w:r w:rsidRPr="00393109">
        <w:rPr>
          <w:rFonts w:asciiTheme="majorHAnsi" w:eastAsia="Calibri" w:hAnsiTheme="majorHAnsi" w:cs="Arial"/>
          <w:sz w:val="20"/>
          <w:szCs w:val="20"/>
          <w:lang w:val="en-US"/>
        </w:rPr>
        <w:t>yengstreet</w:t>
      </w:r>
      <w:proofErr w:type="spellEnd"/>
      <w:r w:rsidRPr="00393109">
        <w:rPr>
          <w:rFonts w:asciiTheme="majorHAnsi" w:eastAsia="Calibri" w:hAnsiTheme="majorHAnsi" w:cs="Arial"/>
          <w:sz w:val="20"/>
          <w:szCs w:val="20"/>
          <w:lang w:val="en-US"/>
        </w:rPr>
        <w:t xml:space="preserve"> as there are a number of pedestrians crossing through it from town heading to the </w:t>
      </w:r>
      <w:proofErr w:type="spellStart"/>
      <w:r w:rsidRPr="00393109">
        <w:rPr>
          <w:rFonts w:asciiTheme="majorHAnsi" w:eastAsia="Calibri" w:hAnsiTheme="majorHAnsi" w:cs="Arial"/>
          <w:sz w:val="20"/>
          <w:szCs w:val="20"/>
          <w:lang w:val="en-US"/>
        </w:rPr>
        <w:t>Seretse</w:t>
      </w:r>
      <w:proofErr w:type="spellEnd"/>
      <w:r w:rsidRPr="00393109">
        <w:rPr>
          <w:rFonts w:asciiTheme="majorHAnsi" w:eastAsia="Calibri" w:hAnsiTheme="majorHAnsi" w:cs="Arial"/>
          <w:sz w:val="20"/>
          <w:szCs w:val="20"/>
          <w:lang w:val="en-US"/>
        </w:rPr>
        <w:t xml:space="preserve"> </w:t>
      </w:r>
      <w:proofErr w:type="gramStart"/>
      <w:r w:rsidRPr="00393109">
        <w:rPr>
          <w:rFonts w:asciiTheme="majorHAnsi" w:eastAsia="Calibri" w:hAnsiTheme="majorHAnsi" w:cs="Arial"/>
          <w:sz w:val="20"/>
          <w:szCs w:val="20"/>
          <w:lang w:val="en-US"/>
        </w:rPr>
        <w:t>township</w:t>
      </w:r>
      <w:proofErr w:type="gramEnd"/>
      <w:r w:rsidRPr="00393109">
        <w:rPr>
          <w:rFonts w:asciiTheme="majorHAnsi" w:eastAsia="Calibri" w:hAnsiTheme="majorHAnsi" w:cs="Arial"/>
          <w:sz w:val="20"/>
          <w:szCs w:val="20"/>
          <w:lang w:val="en-US"/>
        </w:rPr>
        <w:t>.</w:t>
      </w:r>
    </w:p>
    <w:p w:rsidR="00C2149A" w:rsidRPr="00393109" w:rsidRDefault="00C2149A" w:rsidP="000B6C04">
      <w:pPr>
        <w:autoSpaceDE w:val="0"/>
        <w:autoSpaceDN w:val="0"/>
        <w:adjustRightInd w:val="0"/>
        <w:spacing w:before="200" w:after="0" w:line="240" w:lineRule="auto"/>
        <w:ind w:left="720"/>
        <w:contextualSpacing/>
        <w:rPr>
          <w:rFonts w:asciiTheme="majorHAnsi" w:eastAsia="Calibri" w:hAnsiTheme="majorHAnsi" w:cs="Arial"/>
          <w:sz w:val="20"/>
          <w:szCs w:val="20"/>
          <w:lang w:val="en-US"/>
        </w:rPr>
      </w:pPr>
    </w:p>
    <w:p w:rsidR="00C2149A" w:rsidRPr="00393109" w:rsidRDefault="00C2149A" w:rsidP="000B6C04">
      <w:pPr>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Urban Restructuring:</w:t>
      </w:r>
    </w:p>
    <w:p w:rsidR="00C2149A" w:rsidRPr="00393109" w:rsidRDefault="00C2149A" w:rsidP="000B6C04">
      <w:pPr>
        <w:numPr>
          <w:ilvl w:val="0"/>
          <w:numId w:val="49"/>
        </w:numPr>
        <w:spacing w:before="200" w:after="0" w:line="240" w:lineRule="auto"/>
        <w:ind w:left="426" w:hanging="426"/>
        <w:contextualSpacing/>
        <w:rPr>
          <w:rFonts w:asciiTheme="majorHAnsi" w:eastAsia="Calibri" w:hAnsiTheme="majorHAnsi" w:cs="Arial"/>
          <w:sz w:val="24"/>
          <w:u w:val="single"/>
          <w:lang w:val="en-US"/>
        </w:rPr>
      </w:pPr>
      <w:r w:rsidRPr="00393109">
        <w:rPr>
          <w:rFonts w:asciiTheme="majorHAnsi" w:eastAsia="Calibri" w:hAnsiTheme="majorHAnsi" w:cs="Arial"/>
          <w:sz w:val="20"/>
          <w:szCs w:val="20"/>
          <w:u w:val="single"/>
          <w:lang w:val="en-US"/>
        </w:rPr>
        <w:t>Sports and Education Node:</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Convert the corner of Re-A-</w:t>
      </w:r>
      <w:proofErr w:type="spellStart"/>
      <w:r w:rsidRPr="00393109">
        <w:rPr>
          <w:rFonts w:asciiTheme="majorHAnsi" w:eastAsia="Calibri" w:hAnsiTheme="majorHAnsi" w:cs="Arial"/>
          <w:sz w:val="20"/>
          <w:szCs w:val="20"/>
          <w:lang w:val="en-US"/>
        </w:rPr>
        <w:t>Dula</w:t>
      </w:r>
      <w:proofErr w:type="spellEnd"/>
      <w:r w:rsidRPr="00393109">
        <w:rPr>
          <w:rFonts w:asciiTheme="majorHAnsi" w:eastAsia="Calibri" w:hAnsiTheme="majorHAnsi" w:cs="Arial"/>
          <w:sz w:val="20"/>
          <w:szCs w:val="20"/>
          <w:lang w:val="en-US"/>
        </w:rPr>
        <w:t xml:space="preserve"> and A-Re-</w:t>
      </w:r>
      <w:proofErr w:type="spellStart"/>
      <w:r w:rsidRPr="00393109">
        <w:rPr>
          <w:rFonts w:asciiTheme="majorHAnsi" w:eastAsia="Calibri" w:hAnsiTheme="majorHAnsi" w:cs="Arial"/>
          <w:sz w:val="20"/>
          <w:szCs w:val="20"/>
          <w:lang w:val="en-US"/>
        </w:rPr>
        <w:t>Yeng</w:t>
      </w:r>
      <w:proofErr w:type="spellEnd"/>
      <w:r w:rsidRPr="00393109">
        <w:rPr>
          <w:rFonts w:asciiTheme="majorHAnsi" w:eastAsia="Calibri" w:hAnsiTheme="majorHAnsi" w:cs="Arial"/>
          <w:sz w:val="20"/>
          <w:szCs w:val="20"/>
          <w:lang w:val="en-US"/>
        </w:rPr>
        <w:t xml:space="preserve"> streets including the School and the Stadium into a Sport/Educational Node.  The node will include public library and accommodate other sports interests (i.e. it will be critical to determine the need of sports facilities to be supplied from community engagements during public participation processes, to avoid creating white elephants).</w:t>
      </w:r>
    </w:p>
    <w:p w:rsidR="00C2149A" w:rsidRPr="00393109" w:rsidRDefault="00C2149A" w:rsidP="000B6C04">
      <w:pPr>
        <w:autoSpaceDE w:val="0"/>
        <w:autoSpaceDN w:val="0"/>
        <w:adjustRightInd w:val="0"/>
        <w:spacing w:before="200" w:after="0" w:line="240" w:lineRule="auto"/>
        <w:ind w:left="720"/>
        <w:contextualSpacing/>
        <w:rPr>
          <w:rFonts w:asciiTheme="majorHAnsi" w:eastAsia="Calibri" w:hAnsiTheme="majorHAnsi" w:cs="Arial"/>
          <w:sz w:val="20"/>
          <w:szCs w:val="20"/>
          <w:lang w:val="en-US"/>
        </w:rPr>
      </w:pPr>
    </w:p>
    <w:p w:rsidR="00C2149A" w:rsidRPr="00393109" w:rsidRDefault="00C2149A" w:rsidP="000B6C04">
      <w:pPr>
        <w:numPr>
          <w:ilvl w:val="0"/>
          <w:numId w:val="49"/>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Transport and Economic Node:</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Convert the Public Open Space between A-Re-</w:t>
      </w:r>
      <w:proofErr w:type="spellStart"/>
      <w:r w:rsidRPr="00393109">
        <w:rPr>
          <w:rFonts w:asciiTheme="majorHAnsi" w:eastAsia="Calibri" w:hAnsiTheme="majorHAnsi" w:cs="Arial"/>
          <w:sz w:val="20"/>
          <w:szCs w:val="20"/>
          <w:lang w:val="en-US"/>
        </w:rPr>
        <w:t>Yeng</w:t>
      </w:r>
      <w:proofErr w:type="spellEnd"/>
      <w:r w:rsidRPr="00393109">
        <w:rPr>
          <w:rFonts w:asciiTheme="majorHAnsi" w:eastAsia="Calibri" w:hAnsiTheme="majorHAnsi" w:cs="Arial"/>
          <w:sz w:val="20"/>
          <w:szCs w:val="20"/>
          <w:lang w:val="en-US"/>
        </w:rPr>
        <w:t xml:space="preserve"> and </w:t>
      </w:r>
      <w:proofErr w:type="spellStart"/>
      <w:r w:rsidRPr="00393109">
        <w:rPr>
          <w:rFonts w:asciiTheme="majorHAnsi" w:eastAsia="Calibri" w:hAnsiTheme="majorHAnsi" w:cs="Arial"/>
          <w:sz w:val="20"/>
          <w:szCs w:val="20"/>
          <w:lang w:val="en-US"/>
        </w:rPr>
        <w:t>N’Teo</w:t>
      </w:r>
      <w:proofErr w:type="spellEnd"/>
      <w:r w:rsidRPr="00393109">
        <w:rPr>
          <w:rFonts w:asciiTheme="majorHAnsi" w:eastAsia="Calibri" w:hAnsiTheme="majorHAnsi" w:cs="Arial"/>
          <w:sz w:val="20"/>
          <w:szCs w:val="20"/>
          <w:lang w:val="en-US"/>
        </w:rPr>
        <w:t xml:space="preserve"> Streets into a park (with benches, vendor stalls) and allow for a pick-up and drop-off zone for taxis/busses</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Convert the informal businesses along the A-Re-</w:t>
      </w:r>
      <w:proofErr w:type="spellStart"/>
      <w:r w:rsidRPr="00393109">
        <w:rPr>
          <w:rFonts w:asciiTheme="majorHAnsi" w:eastAsia="Calibri" w:hAnsiTheme="majorHAnsi" w:cs="Arial"/>
          <w:sz w:val="20"/>
          <w:szCs w:val="20"/>
          <w:lang w:val="en-US"/>
        </w:rPr>
        <w:t>Yeng</w:t>
      </w:r>
      <w:proofErr w:type="spellEnd"/>
      <w:r w:rsidRPr="00393109">
        <w:rPr>
          <w:rFonts w:asciiTheme="majorHAnsi" w:eastAsia="Calibri" w:hAnsiTheme="majorHAnsi" w:cs="Arial"/>
          <w:sz w:val="20"/>
          <w:szCs w:val="20"/>
          <w:lang w:val="en-US"/>
        </w:rPr>
        <w:t xml:space="preserve"> Street into a Business Node.</w:t>
      </w:r>
    </w:p>
    <w:p w:rsidR="00C2149A" w:rsidRPr="00393109" w:rsidRDefault="00C2149A" w:rsidP="000B6C04">
      <w:pPr>
        <w:autoSpaceDE w:val="0"/>
        <w:autoSpaceDN w:val="0"/>
        <w:adjustRightInd w:val="0"/>
        <w:spacing w:before="200" w:after="0" w:line="240" w:lineRule="auto"/>
        <w:ind w:left="720"/>
        <w:contextualSpacing/>
        <w:rPr>
          <w:rFonts w:asciiTheme="majorHAnsi" w:eastAsia="Calibri" w:hAnsiTheme="majorHAnsi" w:cs="CenturyGothic"/>
          <w:sz w:val="20"/>
          <w:szCs w:val="20"/>
          <w:lang w:val="en-US"/>
        </w:rPr>
      </w:pPr>
    </w:p>
    <w:p w:rsidR="00C2149A" w:rsidRPr="00393109" w:rsidRDefault="00C2149A" w:rsidP="000B6C04">
      <w:pPr>
        <w:numPr>
          <w:ilvl w:val="0"/>
          <w:numId w:val="49"/>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Intensity Corridor Priority 3:</w:t>
      </w:r>
    </w:p>
    <w:p w:rsidR="00C2149A" w:rsidRPr="00393109" w:rsidRDefault="00C2149A" w:rsidP="000B6C04">
      <w:pPr>
        <w:numPr>
          <w:ilvl w:val="0"/>
          <w:numId w:val="42"/>
        </w:numPr>
        <w:autoSpaceDE w:val="0"/>
        <w:autoSpaceDN w:val="0"/>
        <w:adjustRightInd w:val="0"/>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road leading to the R64 should be extended and formalized to allow for a second entrance to </w:t>
      </w:r>
      <w:proofErr w:type="spellStart"/>
      <w:r w:rsidRPr="00393109">
        <w:rPr>
          <w:rFonts w:asciiTheme="majorHAnsi" w:eastAsia="Calibri" w:hAnsiTheme="majorHAnsi" w:cs="Arial"/>
          <w:sz w:val="20"/>
          <w:szCs w:val="20"/>
          <w:lang w:val="en-US"/>
        </w:rPr>
        <w:t>Boshoff</w:t>
      </w:r>
      <w:proofErr w:type="spellEnd"/>
      <w:r w:rsidRPr="00393109">
        <w:rPr>
          <w:rFonts w:asciiTheme="majorHAnsi" w:eastAsia="Calibri" w:hAnsiTheme="majorHAnsi" w:cs="Arial"/>
          <w:sz w:val="20"/>
          <w:szCs w:val="20"/>
          <w:lang w:val="en-US"/>
        </w:rPr>
        <w:t xml:space="preserve">. As a complementary land use to this proposal, an </w:t>
      </w:r>
      <w:proofErr w:type="spellStart"/>
      <w:r w:rsidRPr="00393109">
        <w:rPr>
          <w:rFonts w:asciiTheme="majorHAnsi" w:eastAsia="Calibri" w:hAnsiTheme="majorHAnsi" w:cs="Arial"/>
          <w:sz w:val="20"/>
          <w:szCs w:val="20"/>
          <w:lang w:val="en-US"/>
        </w:rPr>
        <w:t>erfalong</w:t>
      </w:r>
      <w:proofErr w:type="spellEnd"/>
      <w:r w:rsidRPr="00393109">
        <w:rPr>
          <w:rFonts w:asciiTheme="majorHAnsi" w:eastAsia="Calibri" w:hAnsiTheme="majorHAnsi" w:cs="Arial"/>
          <w:sz w:val="20"/>
          <w:szCs w:val="20"/>
          <w:lang w:val="en-US"/>
        </w:rPr>
        <w:t xml:space="preserve"> this road should be dedicated towards the construction of a filling station, truck stop and overnight accommodation to support the already existing movement of vehicles along the road.</w:t>
      </w:r>
    </w:p>
    <w:p w:rsidR="00C2149A" w:rsidRPr="00393109" w:rsidRDefault="00C2149A" w:rsidP="000B6C04">
      <w:pPr>
        <w:autoSpaceDE w:val="0"/>
        <w:autoSpaceDN w:val="0"/>
        <w:adjustRightInd w:val="0"/>
        <w:spacing w:before="200" w:after="0" w:line="240" w:lineRule="auto"/>
        <w:ind w:left="720"/>
        <w:contextualSpacing/>
        <w:rPr>
          <w:rFonts w:asciiTheme="majorHAnsi" w:eastAsia="Calibri" w:hAnsiTheme="majorHAnsi" w:cs="Arial"/>
          <w:sz w:val="20"/>
          <w:szCs w:val="20"/>
          <w:lang w:val="en-US"/>
        </w:rPr>
      </w:pPr>
    </w:p>
    <w:p w:rsidR="00C2149A" w:rsidRPr="00393109" w:rsidRDefault="00C2149A" w:rsidP="000B6C04">
      <w:pPr>
        <w:numPr>
          <w:ilvl w:val="0"/>
          <w:numId w:val="49"/>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Roads Improvement:</w:t>
      </w:r>
    </w:p>
    <w:p w:rsidR="00C2149A" w:rsidRPr="00393109" w:rsidRDefault="00C2149A" w:rsidP="000B6C04">
      <w:pPr>
        <w:spacing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In order to ensure safe movement for pedestrians and other modes of transport, it is proposed that the main transport routes (Jacobs, A-Re-</w:t>
      </w:r>
      <w:proofErr w:type="spellStart"/>
      <w:r w:rsidRPr="00393109">
        <w:rPr>
          <w:rFonts w:asciiTheme="majorHAnsi" w:eastAsia="Calibri" w:hAnsiTheme="majorHAnsi" w:cs="Arial"/>
          <w:sz w:val="20"/>
          <w:szCs w:val="20"/>
          <w:lang w:val="en-US"/>
        </w:rPr>
        <w:t>Yeng</w:t>
      </w:r>
      <w:proofErr w:type="spellEnd"/>
      <w:r w:rsidRPr="00393109">
        <w:rPr>
          <w:rFonts w:asciiTheme="majorHAnsi" w:eastAsia="Calibri" w:hAnsiTheme="majorHAnsi" w:cs="Arial"/>
          <w:sz w:val="20"/>
          <w:szCs w:val="20"/>
          <w:lang w:val="en-US"/>
        </w:rPr>
        <w:t xml:space="preserve"> and </w:t>
      </w:r>
      <w:proofErr w:type="spellStart"/>
      <w:r w:rsidRPr="00393109">
        <w:rPr>
          <w:rFonts w:asciiTheme="majorHAnsi" w:eastAsia="Calibri" w:hAnsiTheme="majorHAnsi" w:cs="Arial"/>
          <w:sz w:val="20"/>
          <w:szCs w:val="20"/>
          <w:lang w:val="en-US"/>
        </w:rPr>
        <w:t>N’Teo</w:t>
      </w:r>
      <w:proofErr w:type="spellEnd"/>
      <w:r w:rsidRPr="00393109">
        <w:rPr>
          <w:rFonts w:asciiTheme="majorHAnsi" w:eastAsia="Calibri" w:hAnsiTheme="majorHAnsi" w:cs="Arial"/>
          <w:sz w:val="20"/>
          <w:szCs w:val="20"/>
          <w:lang w:val="en-US"/>
        </w:rPr>
        <w:t xml:space="preserve"> Streets) should be improved by implementing the following safety measures: Taxi stops; sidewalks; pedestrian crossings; and speed humps. Additionally paving along the internal streets of </w:t>
      </w:r>
      <w:proofErr w:type="spellStart"/>
      <w:r w:rsidRPr="00393109">
        <w:rPr>
          <w:rFonts w:asciiTheme="majorHAnsi" w:eastAsia="Calibri" w:hAnsiTheme="majorHAnsi" w:cs="Arial"/>
          <w:sz w:val="20"/>
          <w:szCs w:val="20"/>
          <w:lang w:val="en-US"/>
        </w:rPr>
        <w:t>Boshof</w:t>
      </w:r>
      <w:proofErr w:type="spellEnd"/>
      <w:r w:rsidRPr="00393109">
        <w:rPr>
          <w:rFonts w:asciiTheme="majorHAnsi" w:eastAsia="Calibri" w:hAnsiTheme="majorHAnsi" w:cs="Arial"/>
          <w:sz w:val="20"/>
          <w:szCs w:val="20"/>
          <w:lang w:val="en-US"/>
        </w:rPr>
        <w:t xml:space="preserve"> is needed and animal traction should be added on streets that are alongside areas dedicated for animal grazing.</w:t>
      </w:r>
    </w:p>
    <w:p w:rsidR="00C2149A" w:rsidRPr="00393109" w:rsidRDefault="00C2149A" w:rsidP="000B6C04">
      <w:pPr>
        <w:spacing w:after="0" w:line="240" w:lineRule="auto"/>
        <w:rPr>
          <w:rFonts w:asciiTheme="majorHAnsi" w:eastAsia="Calibri" w:hAnsiTheme="majorHAnsi" w:cs="Arial"/>
          <w:sz w:val="20"/>
          <w:szCs w:val="20"/>
          <w:lang w:val="en-US"/>
        </w:rPr>
      </w:pPr>
    </w:p>
    <w:p w:rsidR="00C2149A" w:rsidRPr="00393109" w:rsidRDefault="00C2149A" w:rsidP="000B6C04">
      <w:pPr>
        <w:numPr>
          <w:ilvl w:val="2"/>
          <w:numId w:val="41"/>
        </w:numPr>
        <w:spacing w:before="200" w:after="160" w:line="240" w:lineRule="auto"/>
        <w:contextualSpacing/>
        <w:rPr>
          <w:rFonts w:asciiTheme="majorHAnsi" w:eastAsia="Calibri" w:hAnsiTheme="majorHAnsi" w:cs="Arial"/>
          <w:b/>
          <w:sz w:val="20"/>
          <w:szCs w:val="20"/>
          <w:lang w:val="en-US"/>
        </w:rPr>
      </w:pPr>
      <w:proofErr w:type="spellStart"/>
      <w:r w:rsidRPr="00393109">
        <w:rPr>
          <w:rFonts w:asciiTheme="majorHAnsi" w:eastAsia="Calibri" w:hAnsiTheme="majorHAnsi" w:cs="Arial"/>
          <w:b/>
          <w:sz w:val="20"/>
          <w:szCs w:val="20"/>
          <w:lang w:val="en-US"/>
        </w:rPr>
        <w:t>Hertzogville</w:t>
      </w:r>
      <w:proofErr w:type="spellEnd"/>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spatial proposals for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are discussed in this subsection and reference should be made to </w:t>
      </w:r>
      <w:r w:rsidRPr="00393109">
        <w:rPr>
          <w:rFonts w:asciiTheme="majorHAnsi" w:eastAsia="Calibri" w:hAnsiTheme="majorHAnsi" w:cs="Arial"/>
          <w:b/>
          <w:sz w:val="20"/>
          <w:szCs w:val="20"/>
          <w:lang w:val="en-US"/>
        </w:rPr>
        <w:t>Figure 14.9</w:t>
      </w:r>
      <w:r w:rsidRPr="00393109">
        <w:rPr>
          <w:rFonts w:asciiTheme="majorHAnsi" w:eastAsia="Calibri" w:hAnsiTheme="majorHAnsi" w:cs="Arial"/>
          <w:sz w:val="20"/>
          <w:szCs w:val="20"/>
          <w:lang w:val="en-US"/>
        </w:rPr>
        <w:t xml:space="preserve"> and </w:t>
      </w:r>
      <w:r w:rsidRPr="00393109">
        <w:rPr>
          <w:rFonts w:asciiTheme="majorHAnsi" w:eastAsia="Calibri" w:hAnsiTheme="majorHAnsi" w:cs="Arial"/>
          <w:b/>
          <w:sz w:val="20"/>
          <w:szCs w:val="20"/>
          <w:lang w:val="en-US"/>
        </w:rPr>
        <w:t>14.10</w:t>
      </w:r>
      <w:r w:rsidRPr="00393109">
        <w:rPr>
          <w:rFonts w:asciiTheme="majorHAnsi" w:eastAsia="Calibri" w:hAnsiTheme="majorHAnsi" w:cs="Arial"/>
          <w:sz w:val="20"/>
          <w:szCs w:val="20"/>
          <w:lang w:val="en-US"/>
        </w:rPr>
        <w:t xml:space="preserve"> where the proposals are mapped out.</w:t>
      </w:r>
    </w:p>
    <w:p w:rsidR="00C2149A" w:rsidRPr="00393109" w:rsidRDefault="00C2149A" w:rsidP="000B6C04">
      <w:pPr>
        <w:autoSpaceDE w:val="0"/>
        <w:autoSpaceDN w:val="0"/>
        <w:adjustRightInd w:val="0"/>
        <w:spacing w:before="200" w:after="0" w:line="240" w:lineRule="auto"/>
        <w:rPr>
          <w:rFonts w:asciiTheme="majorHAnsi" w:eastAsia="Calibri" w:hAnsiTheme="majorHAnsi" w:cs="Arial"/>
          <w:b/>
          <w:bCs/>
          <w:sz w:val="20"/>
          <w:szCs w:val="20"/>
          <w:lang w:val="en-US"/>
        </w:rPr>
      </w:pPr>
      <w:r w:rsidRPr="00393109">
        <w:rPr>
          <w:rFonts w:asciiTheme="majorHAnsi" w:eastAsia="Calibri" w:hAnsiTheme="majorHAnsi" w:cs="Arial"/>
          <w:b/>
          <w:bCs/>
          <w:sz w:val="20"/>
          <w:szCs w:val="20"/>
          <w:lang w:val="en-US"/>
        </w:rPr>
        <w:t>Urban Edge:</w:t>
      </w:r>
    </w:p>
    <w:p w:rsidR="00C2149A" w:rsidRPr="00393109" w:rsidRDefault="00C2149A" w:rsidP="000B6C04">
      <w:pPr>
        <w:numPr>
          <w:ilvl w:val="0"/>
          <w:numId w:val="50"/>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boundaries of the Urban Edge of the adopted 2012 SDF will be amended to include only the existing built up areas. The urban edge will include the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and </w:t>
      </w:r>
      <w:proofErr w:type="spellStart"/>
      <w:r w:rsidRPr="00393109">
        <w:rPr>
          <w:rFonts w:asciiTheme="majorHAnsi" w:eastAsia="Calibri" w:hAnsiTheme="majorHAnsi" w:cs="Arial"/>
          <w:sz w:val="20"/>
          <w:szCs w:val="20"/>
          <w:lang w:val="en-US"/>
        </w:rPr>
        <w:t>Malebogo</w:t>
      </w:r>
      <w:proofErr w:type="spellEnd"/>
      <w:r w:rsidRPr="00393109">
        <w:rPr>
          <w:rFonts w:asciiTheme="majorHAnsi" w:eastAsia="Calibri" w:hAnsiTheme="majorHAnsi" w:cs="Arial"/>
          <w:sz w:val="20"/>
          <w:szCs w:val="20"/>
          <w:lang w:val="en-US"/>
        </w:rPr>
        <w:t xml:space="preserve"> area as well as small extension of the open space north of </w:t>
      </w:r>
      <w:proofErr w:type="spellStart"/>
      <w:r w:rsidRPr="00393109">
        <w:rPr>
          <w:rFonts w:asciiTheme="majorHAnsi" w:eastAsia="Calibri" w:hAnsiTheme="majorHAnsi" w:cs="Arial"/>
          <w:sz w:val="20"/>
          <w:szCs w:val="20"/>
          <w:lang w:val="en-US"/>
        </w:rPr>
        <w:t>Malebogo</w:t>
      </w:r>
      <w:proofErr w:type="spellEnd"/>
      <w:r w:rsidRPr="00393109">
        <w:rPr>
          <w:rFonts w:asciiTheme="majorHAnsi" w:eastAsia="Calibri" w:hAnsiTheme="majorHAnsi" w:cs="Arial"/>
          <w:sz w:val="20"/>
          <w:szCs w:val="20"/>
          <w:lang w:val="en-US"/>
        </w:rPr>
        <w:t xml:space="preserve"> and the R708 to accommodate future residential developments.</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Cemetery Extension:</w:t>
      </w:r>
    </w:p>
    <w:p w:rsidR="00C2149A" w:rsidRPr="00393109" w:rsidRDefault="00C2149A" w:rsidP="000B6C04">
      <w:pPr>
        <w:numPr>
          <w:ilvl w:val="0"/>
          <w:numId w:val="50"/>
        </w:numPr>
        <w:spacing w:before="200" w:after="0" w:line="240" w:lineRule="auto"/>
        <w:contextualSpacing/>
        <w:rPr>
          <w:rFonts w:asciiTheme="majorHAnsi" w:eastAsia="Calibri" w:hAnsiTheme="majorHAnsi" w:cs="Arial"/>
          <w:b/>
          <w:sz w:val="20"/>
          <w:szCs w:val="20"/>
          <w:u w:val="single"/>
          <w:lang w:val="en-US"/>
        </w:rPr>
      </w:pPr>
      <w:r w:rsidRPr="00393109">
        <w:rPr>
          <w:rFonts w:asciiTheme="majorHAnsi" w:eastAsia="Calibri" w:hAnsiTheme="majorHAnsi" w:cs="Arial"/>
          <w:sz w:val="20"/>
          <w:szCs w:val="20"/>
          <w:lang w:val="en-US"/>
        </w:rPr>
        <w:t xml:space="preserve">The cemetery located on the south-eastern side of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can be extended in order to increase capacity.</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Open Spaces:</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Identified open spaces will be categorized into the following</w:t>
      </w:r>
    </w:p>
    <w:p w:rsidR="00C2149A" w:rsidRPr="00393109" w:rsidRDefault="00C2149A" w:rsidP="000B6C04">
      <w:pPr>
        <w:numPr>
          <w:ilvl w:val="0"/>
          <w:numId w:val="51"/>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New Development areas:</w:t>
      </w:r>
    </w:p>
    <w:p w:rsidR="00C2149A" w:rsidRPr="00393109" w:rsidRDefault="00C2149A" w:rsidP="000B6C04">
      <w:pPr>
        <w:numPr>
          <w:ilvl w:val="0"/>
          <w:numId w:val="52"/>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“New Development Areas” as marked on the map are open and developable parcels of land that can be used for any development by either private investors or by the municipality in accordance to </w:t>
      </w:r>
      <w:proofErr w:type="spellStart"/>
      <w:r w:rsidRPr="00393109">
        <w:rPr>
          <w:rFonts w:asciiTheme="majorHAnsi" w:eastAsia="Calibri" w:hAnsiTheme="majorHAnsi" w:cs="Arial"/>
          <w:sz w:val="20"/>
          <w:szCs w:val="20"/>
          <w:lang w:val="en-US"/>
        </w:rPr>
        <w:t>theirpriority</w:t>
      </w:r>
      <w:proofErr w:type="spellEnd"/>
      <w:r w:rsidRPr="00393109">
        <w:rPr>
          <w:rFonts w:asciiTheme="majorHAnsi" w:eastAsia="Calibri" w:hAnsiTheme="majorHAnsi" w:cs="Arial"/>
          <w:sz w:val="20"/>
          <w:szCs w:val="20"/>
          <w:lang w:val="en-US"/>
        </w:rPr>
        <w:t xml:space="preserve"> list (residential, business, industries or social amenities developments).  The open parcels of land are strategically located close to access routes ensuring that the new developments are easily accessible to the public.</w:t>
      </w:r>
    </w:p>
    <w:p w:rsidR="00C2149A" w:rsidRPr="00393109" w:rsidRDefault="00C2149A" w:rsidP="000B6C04">
      <w:pPr>
        <w:numPr>
          <w:ilvl w:val="0"/>
          <w:numId w:val="51"/>
        </w:numPr>
        <w:spacing w:before="200" w:after="0" w:line="240" w:lineRule="auto"/>
        <w:ind w:left="426" w:hanging="426"/>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new development areas can accommodate the following needs </w:t>
      </w:r>
      <w:r w:rsidRPr="00393109">
        <w:rPr>
          <w:rFonts w:asciiTheme="majorHAnsi" w:eastAsia="Calibri" w:hAnsiTheme="majorHAnsi" w:cs="Arial"/>
          <w:b/>
          <w:sz w:val="20"/>
          <w:szCs w:val="20"/>
          <w:lang w:val="en-US"/>
        </w:rPr>
        <w:t>as noted in the 2012 SDF</w:t>
      </w:r>
      <w:r w:rsidRPr="00393109">
        <w:rPr>
          <w:rFonts w:asciiTheme="majorHAnsi" w:eastAsia="Calibri" w:hAnsiTheme="majorHAnsi" w:cs="Arial"/>
          <w:sz w:val="20"/>
          <w:szCs w:val="20"/>
          <w:lang w:val="en-US"/>
        </w:rPr>
        <w:t>:</w:t>
      </w:r>
    </w:p>
    <w:p w:rsidR="00C2149A" w:rsidRPr="00393109" w:rsidRDefault="00C2149A" w:rsidP="000B6C04">
      <w:pPr>
        <w:numPr>
          <w:ilvl w:val="0"/>
          <w:numId w:val="53"/>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4000 residential units</w:t>
      </w:r>
    </w:p>
    <w:p w:rsidR="00C2149A" w:rsidRPr="00393109" w:rsidRDefault="00C2149A" w:rsidP="000B6C04">
      <w:pPr>
        <w:numPr>
          <w:ilvl w:val="0"/>
          <w:numId w:val="53"/>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Educational, Health and recreational Facilities</w:t>
      </w:r>
    </w:p>
    <w:p w:rsidR="00C2149A" w:rsidRPr="00393109" w:rsidRDefault="00C2149A" w:rsidP="000B6C04">
      <w:pPr>
        <w:numPr>
          <w:ilvl w:val="0"/>
          <w:numId w:val="53"/>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Business sites</w:t>
      </w:r>
    </w:p>
    <w:p w:rsidR="00C2149A" w:rsidRPr="00393109" w:rsidRDefault="00C2149A" w:rsidP="000B6C04">
      <w:pPr>
        <w:numPr>
          <w:ilvl w:val="0"/>
          <w:numId w:val="53"/>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Places of worship</w:t>
      </w:r>
    </w:p>
    <w:p w:rsidR="00C2149A" w:rsidRPr="00393109" w:rsidRDefault="00C2149A" w:rsidP="000B6C04">
      <w:pPr>
        <w:numPr>
          <w:ilvl w:val="0"/>
          <w:numId w:val="51"/>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Open Spaces for Agricultural Purposes:</w:t>
      </w:r>
    </w:p>
    <w:p w:rsidR="00C2149A" w:rsidRPr="00393109" w:rsidRDefault="00C2149A" w:rsidP="000B6C04">
      <w:pPr>
        <w:numPr>
          <w:ilvl w:val="0"/>
          <w:numId w:val="52"/>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These pockets of land can be used by farmers as commonages in order for the </w:t>
      </w:r>
      <w:proofErr w:type="spellStart"/>
      <w:r w:rsidRPr="00393109">
        <w:rPr>
          <w:rFonts w:asciiTheme="majorHAnsi" w:eastAsia="Calibri" w:hAnsiTheme="majorHAnsi" w:cs="Arial"/>
          <w:sz w:val="20"/>
          <w:szCs w:val="20"/>
          <w:lang w:val="en-US"/>
        </w:rPr>
        <w:t>live stock</w:t>
      </w:r>
      <w:proofErr w:type="spellEnd"/>
      <w:r w:rsidRPr="00393109">
        <w:rPr>
          <w:rFonts w:asciiTheme="majorHAnsi" w:eastAsia="Calibri" w:hAnsiTheme="majorHAnsi" w:cs="Arial"/>
          <w:sz w:val="20"/>
          <w:szCs w:val="20"/>
          <w:lang w:val="en-US"/>
        </w:rPr>
        <w:t xml:space="preserve"> to gaze.</w:t>
      </w:r>
    </w:p>
    <w:p w:rsidR="00C2149A" w:rsidRPr="00393109" w:rsidRDefault="00C2149A" w:rsidP="000B6C04">
      <w:pPr>
        <w:spacing w:before="200" w:after="0" w:line="240" w:lineRule="auto"/>
        <w:ind w:left="720"/>
        <w:contextualSpacing/>
        <w:rPr>
          <w:rFonts w:asciiTheme="majorHAnsi" w:eastAsia="Calibri" w:hAnsiTheme="majorHAnsi" w:cs="Arial"/>
          <w:sz w:val="20"/>
          <w:szCs w:val="20"/>
          <w:lang w:val="en-US"/>
        </w:rPr>
      </w:pPr>
    </w:p>
    <w:p w:rsidR="00C2149A" w:rsidRPr="00393109" w:rsidRDefault="00C2149A" w:rsidP="000B6C04">
      <w:pPr>
        <w:numPr>
          <w:ilvl w:val="0"/>
          <w:numId w:val="51"/>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Sports Fields:</w:t>
      </w:r>
    </w:p>
    <w:p w:rsidR="00C2149A" w:rsidRPr="00393109" w:rsidRDefault="00C2149A" w:rsidP="000B6C04">
      <w:pPr>
        <w:numPr>
          <w:ilvl w:val="0"/>
          <w:numId w:val="52"/>
        </w:num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Existing sporting facilities are sufficient and well located to accommodate surrounding communities.</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Entrance Signage improvement:</w:t>
      </w:r>
    </w:p>
    <w:p w:rsidR="00C2149A" w:rsidRPr="00393109" w:rsidRDefault="00C2149A" w:rsidP="000B6C04">
      <w:pPr>
        <w:spacing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main entrances where Hoof, School and “</w:t>
      </w:r>
      <w:proofErr w:type="spellStart"/>
      <w:r w:rsidRPr="00393109">
        <w:rPr>
          <w:rFonts w:asciiTheme="majorHAnsi" w:eastAsia="Calibri" w:hAnsiTheme="majorHAnsi" w:cs="Arial"/>
          <w:sz w:val="20"/>
          <w:szCs w:val="20"/>
          <w:lang w:val="en-US"/>
        </w:rPr>
        <w:t>Itereleng</w:t>
      </w:r>
      <w:proofErr w:type="spellEnd"/>
      <w:r w:rsidRPr="00393109">
        <w:rPr>
          <w:rFonts w:asciiTheme="majorHAnsi" w:eastAsia="Calibri" w:hAnsiTheme="majorHAnsi" w:cs="Arial"/>
          <w:sz w:val="20"/>
          <w:szCs w:val="20"/>
          <w:lang w:val="en-US"/>
        </w:rPr>
        <w:t>” Street intersect with the R708 should be improved through the installation of information boards that indicate areas of interest in the</w:t>
      </w:r>
      <w:r w:rsidRPr="00393109">
        <w:rPr>
          <w:rFonts w:asciiTheme="majorHAnsi" w:eastAsia="Calibri" w:hAnsiTheme="majorHAnsi" w:cs="Times New Roman"/>
          <w:sz w:val="20"/>
          <w:szCs w:val="20"/>
          <w:lang w:val="en-US"/>
        </w:rPr>
        <w:t xml:space="preserve"> </w:t>
      </w:r>
      <w:r w:rsidRPr="00393109">
        <w:rPr>
          <w:rFonts w:asciiTheme="majorHAnsi" w:eastAsia="Calibri" w:hAnsiTheme="majorHAnsi" w:cs="Arial"/>
          <w:sz w:val="20"/>
          <w:szCs w:val="20"/>
          <w:lang w:val="en-US"/>
        </w:rPr>
        <w:t>town.</w:t>
      </w:r>
    </w:p>
    <w:p w:rsidR="00C2149A" w:rsidRPr="00393109" w:rsidRDefault="00C2149A" w:rsidP="000B6C04">
      <w:p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This is to ensure quick access to information regarding what the town has to offer and will make it easier for visitors to maneuver around the town.</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Corridor Developments:</w:t>
      </w:r>
    </w:p>
    <w:p w:rsidR="00C2149A" w:rsidRPr="00393109" w:rsidRDefault="00C2149A"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sz w:val="20"/>
          <w:szCs w:val="20"/>
          <w:lang w:val="en-US"/>
        </w:rPr>
        <w:t>Corridor Developments will be categorized into the following:</w:t>
      </w:r>
    </w:p>
    <w:p w:rsidR="00C2149A" w:rsidRPr="00393109" w:rsidRDefault="00C2149A" w:rsidP="000B6C04">
      <w:pPr>
        <w:numPr>
          <w:ilvl w:val="0"/>
          <w:numId w:val="54"/>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Development Corridor:</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A development corridor should be promoted that extends from the entrance where School Street intersects with the R708 downwards to the intersection of School and Marin Street.</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lastRenderedPageBreak/>
        <w:t xml:space="preserve">Currently School Street has an interesting mixture development along its route including business (filling stations, small restaurants, shops) and residential </w:t>
      </w:r>
      <w:proofErr w:type="spellStart"/>
      <w:r w:rsidRPr="00393109">
        <w:rPr>
          <w:rFonts w:asciiTheme="majorHAnsi" w:eastAsia="Calibri" w:hAnsiTheme="majorHAnsi" w:cs="Arial"/>
          <w:sz w:val="20"/>
          <w:szCs w:val="20"/>
          <w:lang w:val="en-US"/>
        </w:rPr>
        <w:t>developments.Directing</w:t>
      </w:r>
      <w:proofErr w:type="spellEnd"/>
      <w:r w:rsidRPr="00393109">
        <w:rPr>
          <w:rFonts w:asciiTheme="majorHAnsi" w:eastAsia="Calibri" w:hAnsiTheme="majorHAnsi" w:cs="Arial"/>
          <w:sz w:val="20"/>
          <w:szCs w:val="20"/>
          <w:lang w:val="en-US"/>
        </w:rPr>
        <w:t xml:space="preserve"> future developments along the street will further link the township of </w:t>
      </w:r>
      <w:proofErr w:type="spellStart"/>
      <w:r w:rsidRPr="00393109">
        <w:rPr>
          <w:rFonts w:asciiTheme="majorHAnsi" w:eastAsia="Calibri" w:hAnsiTheme="majorHAnsi" w:cs="Arial"/>
          <w:sz w:val="20"/>
          <w:szCs w:val="20"/>
          <w:lang w:val="en-US"/>
        </w:rPr>
        <w:t>Malebogo</w:t>
      </w:r>
      <w:proofErr w:type="spellEnd"/>
      <w:r w:rsidRPr="00393109">
        <w:rPr>
          <w:rFonts w:asciiTheme="majorHAnsi" w:eastAsia="Calibri" w:hAnsiTheme="majorHAnsi" w:cs="Arial"/>
          <w:sz w:val="20"/>
          <w:szCs w:val="20"/>
          <w:lang w:val="en-US"/>
        </w:rPr>
        <w:t xml:space="preserve"> to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and bring facilities and employment opportunities closer to the residents of </w:t>
      </w:r>
      <w:proofErr w:type="spellStart"/>
      <w:r w:rsidRPr="00393109">
        <w:rPr>
          <w:rFonts w:asciiTheme="majorHAnsi" w:eastAsia="Calibri" w:hAnsiTheme="majorHAnsi" w:cs="Arial"/>
          <w:sz w:val="20"/>
          <w:szCs w:val="20"/>
          <w:lang w:val="en-US"/>
        </w:rPr>
        <w:t>Malebogo</w:t>
      </w:r>
      <w:proofErr w:type="spellEnd"/>
      <w:r w:rsidRPr="00393109">
        <w:rPr>
          <w:rFonts w:asciiTheme="majorHAnsi" w:eastAsia="Calibri" w:hAnsiTheme="majorHAnsi" w:cs="Arial"/>
          <w:sz w:val="20"/>
          <w:szCs w:val="20"/>
          <w:lang w:val="en-US"/>
        </w:rPr>
        <w:t>.</w:t>
      </w:r>
    </w:p>
    <w:p w:rsidR="00C2149A" w:rsidRPr="00393109" w:rsidRDefault="00C2149A" w:rsidP="000B6C04">
      <w:pPr>
        <w:numPr>
          <w:ilvl w:val="0"/>
          <w:numId w:val="54"/>
        </w:numPr>
        <w:spacing w:before="200" w:after="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Transport Corridor:</w:t>
      </w:r>
    </w:p>
    <w:p w:rsidR="00C2149A"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Transport corridors are proposed on the following streets: School; Hoof and </w:t>
      </w:r>
      <w:proofErr w:type="spellStart"/>
      <w:r w:rsidRPr="00393109">
        <w:rPr>
          <w:rFonts w:asciiTheme="majorHAnsi" w:eastAsia="Calibri" w:hAnsiTheme="majorHAnsi" w:cs="Arial"/>
          <w:sz w:val="20"/>
          <w:szCs w:val="20"/>
          <w:lang w:val="en-US"/>
        </w:rPr>
        <w:t>Malebogo</w:t>
      </w:r>
      <w:proofErr w:type="spellEnd"/>
      <w:r w:rsidRPr="00393109">
        <w:rPr>
          <w:rFonts w:asciiTheme="majorHAnsi" w:eastAsia="Calibri" w:hAnsiTheme="majorHAnsi" w:cs="Arial"/>
          <w:sz w:val="20"/>
          <w:szCs w:val="20"/>
          <w:lang w:val="en-US"/>
        </w:rPr>
        <w:t xml:space="preserve"> Street.</w:t>
      </w:r>
    </w:p>
    <w:p w:rsidR="001B77C7" w:rsidRPr="00393109" w:rsidRDefault="00C2149A" w:rsidP="000B6C04">
      <w:pPr>
        <w:spacing w:before="200" w:after="0"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people of </w:t>
      </w:r>
      <w:proofErr w:type="spellStart"/>
      <w:r w:rsidRPr="00393109">
        <w:rPr>
          <w:rFonts w:asciiTheme="majorHAnsi" w:eastAsia="Calibri" w:hAnsiTheme="majorHAnsi" w:cs="Arial"/>
          <w:sz w:val="20"/>
          <w:szCs w:val="20"/>
          <w:lang w:val="en-US"/>
        </w:rPr>
        <w:t>Hertzogville</w:t>
      </w:r>
      <w:proofErr w:type="spellEnd"/>
      <w:r w:rsidRPr="00393109">
        <w:rPr>
          <w:rFonts w:asciiTheme="majorHAnsi" w:eastAsia="Calibri" w:hAnsiTheme="majorHAnsi" w:cs="Arial"/>
          <w:sz w:val="20"/>
          <w:szCs w:val="20"/>
          <w:lang w:val="en-US"/>
        </w:rPr>
        <w:t xml:space="preserve"> rely mainly on walking as a means to get around.  However in order to ensure safe movement for pedestrians and other modes of transport around the main transport routes, it is proposed that the following safety measures should implemented along these </w:t>
      </w:r>
      <w:proofErr w:type="spellStart"/>
      <w:r w:rsidRPr="00393109">
        <w:rPr>
          <w:rFonts w:asciiTheme="majorHAnsi" w:eastAsia="Calibri" w:hAnsiTheme="majorHAnsi" w:cs="Arial"/>
          <w:sz w:val="20"/>
          <w:szCs w:val="20"/>
          <w:lang w:val="en-US"/>
        </w:rPr>
        <w:t>routes:Taxi</w:t>
      </w:r>
      <w:proofErr w:type="spellEnd"/>
      <w:r w:rsidRPr="00393109">
        <w:rPr>
          <w:rFonts w:asciiTheme="majorHAnsi" w:eastAsia="Calibri" w:hAnsiTheme="majorHAnsi" w:cs="Arial"/>
          <w:sz w:val="20"/>
          <w:szCs w:val="20"/>
          <w:lang w:val="en-US"/>
        </w:rPr>
        <w:t xml:space="preserve"> </w:t>
      </w:r>
      <w:proofErr w:type="spellStart"/>
      <w:r w:rsidRPr="00393109">
        <w:rPr>
          <w:rFonts w:asciiTheme="majorHAnsi" w:eastAsia="Calibri" w:hAnsiTheme="majorHAnsi" w:cs="Arial"/>
          <w:sz w:val="20"/>
          <w:szCs w:val="20"/>
          <w:lang w:val="en-US"/>
        </w:rPr>
        <w:t>stops;sidewalks</w:t>
      </w:r>
      <w:proofErr w:type="spellEnd"/>
      <w:r w:rsidRPr="00393109">
        <w:rPr>
          <w:rFonts w:asciiTheme="majorHAnsi" w:eastAsia="Calibri" w:hAnsiTheme="majorHAnsi" w:cs="Arial"/>
          <w:sz w:val="20"/>
          <w:szCs w:val="20"/>
          <w:lang w:val="en-US"/>
        </w:rPr>
        <w:t>; pedestrian crossings speed humps; and animal traction</w:t>
      </w:r>
      <w:r w:rsidR="001B77C7" w:rsidRPr="00393109">
        <w:rPr>
          <w:rFonts w:asciiTheme="majorHAnsi" w:eastAsia="Calibri" w:hAnsiTheme="majorHAnsi" w:cs="Arial"/>
          <w:sz w:val="20"/>
          <w:szCs w:val="20"/>
          <w:lang w:val="en-US"/>
        </w:rPr>
        <w:t xml:space="preserve"> </w:t>
      </w:r>
      <w:r w:rsidRPr="00393109">
        <w:rPr>
          <w:rFonts w:asciiTheme="majorHAnsi" w:eastAsia="Calibri" w:hAnsiTheme="majorHAnsi" w:cs="Arial"/>
          <w:sz w:val="20"/>
          <w:szCs w:val="20"/>
          <w:lang w:val="en-US"/>
        </w:rPr>
        <w:t>alongside areas dedicated for animal grazing.</w:t>
      </w:r>
    </w:p>
    <w:p w:rsidR="001B77C7" w:rsidRPr="00393109" w:rsidRDefault="001B77C7" w:rsidP="000B6C04">
      <w:pPr>
        <w:spacing w:before="200" w:after="0" w:line="240" w:lineRule="auto"/>
        <w:rPr>
          <w:rFonts w:asciiTheme="majorHAnsi" w:eastAsia="Calibri" w:hAnsiTheme="majorHAnsi" w:cs="Arial"/>
          <w:sz w:val="20"/>
          <w:szCs w:val="20"/>
          <w:lang w:val="en-US"/>
        </w:rPr>
      </w:pPr>
    </w:p>
    <w:p w:rsidR="001B77C7" w:rsidRPr="00393109" w:rsidRDefault="001B77C7" w:rsidP="000B6C04">
      <w:pPr>
        <w:numPr>
          <w:ilvl w:val="2"/>
          <w:numId w:val="41"/>
        </w:numPr>
        <w:spacing w:before="200" w:after="0" w:line="240" w:lineRule="auto"/>
        <w:ind w:left="0" w:firstLine="0"/>
        <w:contextualSpacing/>
        <w:rPr>
          <w:rFonts w:asciiTheme="majorHAnsi" w:eastAsia="Calibri" w:hAnsiTheme="majorHAnsi" w:cs="Arial"/>
          <w:b/>
          <w:sz w:val="20"/>
          <w:szCs w:val="20"/>
          <w:lang w:val="en-US"/>
        </w:rPr>
      </w:pPr>
      <w:proofErr w:type="spellStart"/>
      <w:r w:rsidRPr="00393109">
        <w:rPr>
          <w:rFonts w:asciiTheme="majorHAnsi" w:eastAsia="Calibri" w:hAnsiTheme="majorHAnsi" w:cs="Arial"/>
          <w:b/>
          <w:sz w:val="20"/>
          <w:szCs w:val="20"/>
          <w:lang w:val="en-US"/>
        </w:rPr>
        <w:t>Dealesville</w:t>
      </w:r>
      <w:proofErr w:type="spellEnd"/>
    </w:p>
    <w:p w:rsidR="001B77C7" w:rsidRPr="00393109" w:rsidRDefault="001B77C7" w:rsidP="000B6C04">
      <w:pPr>
        <w:spacing w:before="200" w:after="0" w:line="240" w:lineRule="auto"/>
        <w:contextualSpacing/>
        <w:rPr>
          <w:rFonts w:asciiTheme="majorHAnsi" w:eastAsia="Calibri" w:hAnsiTheme="majorHAnsi" w:cs="Arial"/>
          <w:sz w:val="20"/>
          <w:szCs w:val="20"/>
          <w:lang w:val="en-US"/>
        </w:rPr>
      </w:pPr>
    </w:p>
    <w:p w:rsidR="001B77C7" w:rsidRPr="00393109" w:rsidRDefault="001B77C7" w:rsidP="000B6C04">
      <w:pPr>
        <w:spacing w:before="200" w:after="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spatial proposals for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xml:space="preserve"> are discussed in this subsection and reference should be made to </w:t>
      </w:r>
      <w:r w:rsidRPr="00393109">
        <w:rPr>
          <w:rFonts w:asciiTheme="majorHAnsi" w:eastAsia="Calibri" w:hAnsiTheme="majorHAnsi" w:cs="Arial"/>
          <w:b/>
          <w:sz w:val="20"/>
          <w:szCs w:val="20"/>
          <w:lang w:val="en-US"/>
        </w:rPr>
        <w:t>Figure 14.11</w:t>
      </w:r>
      <w:r w:rsidRPr="00393109">
        <w:rPr>
          <w:rFonts w:asciiTheme="majorHAnsi" w:eastAsia="Calibri" w:hAnsiTheme="majorHAnsi" w:cs="Arial"/>
          <w:sz w:val="20"/>
          <w:szCs w:val="20"/>
          <w:lang w:val="en-US"/>
        </w:rPr>
        <w:t xml:space="preserve"> and </w:t>
      </w:r>
      <w:r w:rsidRPr="00393109">
        <w:rPr>
          <w:rFonts w:asciiTheme="majorHAnsi" w:eastAsia="Calibri" w:hAnsiTheme="majorHAnsi" w:cs="Arial"/>
          <w:b/>
          <w:sz w:val="20"/>
          <w:szCs w:val="20"/>
          <w:lang w:val="en-US"/>
        </w:rPr>
        <w:t>14.12</w:t>
      </w:r>
      <w:r w:rsidRPr="00393109">
        <w:rPr>
          <w:rFonts w:asciiTheme="majorHAnsi" w:eastAsia="Calibri" w:hAnsiTheme="majorHAnsi" w:cs="Arial"/>
          <w:sz w:val="20"/>
          <w:szCs w:val="20"/>
          <w:lang w:val="en-US"/>
        </w:rPr>
        <w:t xml:space="preserve"> where the proposals are mapped out.</w:t>
      </w:r>
    </w:p>
    <w:p w:rsidR="001B77C7" w:rsidRPr="00393109" w:rsidRDefault="001B77C7" w:rsidP="000B6C04">
      <w:pPr>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Housing:</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Proposed housing developments are identified to the north of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xml:space="preserve"> that aids integrating between </w:t>
      </w:r>
      <w:proofErr w:type="spellStart"/>
      <w:r w:rsidRPr="00393109">
        <w:rPr>
          <w:rFonts w:asciiTheme="majorHAnsi" w:eastAsia="Calibri" w:hAnsiTheme="majorHAnsi" w:cs="Arial"/>
          <w:sz w:val="20"/>
          <w:szCs w:val="20"/>
          <w:lang w:val="en-US"/>
        </w:rPr>
        <w:t>Tswaraganang</w:t>
      </w:r>
      <w:proofErr w:type="spellEnd"/>
      <w:r w:rsidRPr="00393109">
        <w:rPr>
          <w:rFonts w:asciiTheme="majorHAnsi" w:eastAsia="Calibri" w:hAnsiTheme="majorHAnsi" w:cs="Arial"/>
          <w:sz w:val="20"/>
          <w:szCs w:val="20"/>
          <w:lang w:val="en-US"/>
        </w:rPr>
        <w:t xml:space="preserve"> with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New low-cost housing development is identified to the south of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xml:space="preserve"> that provides for the housing need in the municipality. However, it should be noted that this development does not encourage the integration with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xml:space="preserve"> and </w:t>
      </w:r>
      <w:proofErr w:type="spellStart"/>
      <w:r w:rsidRPr="00393109">
        <w:rPr>
          <w:rFonts w:asciiTheme="majorHAnsi" w:eastAsia="Calibri" w:hAnsiTheme="majorHAnsi" w:cs="Arial"/>
          <w:sz w:val="20"/>
          <w:szCs w:val="20"/>
          <w:lang w:val="en-US"/>
        </w:rPr>
        <w:t>Tswaraganang</w:t>
      </w:r>
      <w:proofErr w:type="spellEnd"/>
      <w:r w:rsidRPr="00393109">
        <w:rPr>
          <w:rFonts w:asciiTheme="majorHAnsi" w:eastAsia="Calibri" w:hAnsiTheme="majorHAnsi" w:cs="Arial"/>
          <w:sz w:val="20"/>
          <w:szCs w:val="20"/>
          <w:lang w:val="en-US"/>
        </w:rPr>
        <w:t>.</w:t>
      </w:r>
    </w:p>
    <w:p w:rsidR="001B77C7" w:rsidRPr="00393109" w:rsidRDefault="001B77C7" w:rsidP="000B6C04">
      <w:pPr>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Sanitation:</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Low-cost housing development in </w:t>
      </w:r>
      <w:proofErr w:type="spellStart"/>
      <w:r w:rsidRPr="00393109">
        <w:rPr>
          <w:rFonts w:asciiTheme="majorHAnsi" w:eastAsia="Calibri" w:hAnsiTheme="majorHAnsi" w:cs="Arial"/>
          <w:sz w:val="20"/>
          <w:szCs w:val="20"/>
          <w:lang w:val="en-US"/>
        </w:rPr>
        <w:t>Tswaraganang</w:t>
      </w:r>
      <w:proofErr w:type="spellEnd"/>
      <w:r w:rsidRPr="00393109">
        <w:rPr>
          <w:rFonts w:asciiTheme="majorHAnsi" w:eastAsia="Calibri" w:hAnsiTheme="majorHAnsi" w:cs="Arial"/>
          <w:sz w:val="20"/>
          <w:szCs w:val="20"/>
          <w:lang w:val="en-US"/>
        </w:rPr>
        <w:t xml:space="preserve"> is in need of an innovative sewerage system as they are currently using a bucket a system.</w:t>
      </w:r>
    </w:p>
    <w:p w:rsidR="001B77C7" w:rsidRPr="00393109" w:rsidRDefault="001B77C7" w:rsidP="000B6C04">
      <w:pPr>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Development Potential:</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A Public Open Space is strategically located on the R703 that links the town with </w:t>
      </w:r>
      <w:proofErr w:type="spellStart"/>
      <w:r w:rsidRPr="00393109">
        <w:rPr>
          <w:rFonts w:asciiTheme="majorHAnsi" w:eastAsia="Calibri" w:hAnsiTheme="majorHAnsi" w:cs="Arial"/>
          <w:sz w:val="20"/>
          <w:szCs w:val="20"/>
          <w:lang w:val="en-US"/>
        </w:rPr>
        <w:t>Soutpan</w:t>
      </w:r>
      <w:proofErr w:type="spellEnd"/>
      <w:r w:rsidRPr="00393109">
        <w:rPr>
          <w:rFonts w:asciiTheme="majorHAnsi" w:eastAsia="Calibri" w:hAnsiTheme="majorHAnsi" w:cs="Arial"/>
          <w:sz w:val="20"/>
          <w:szCs w:val="20"/>
          <w:lang w:val="en-US"/>
        </w:rPr>
        <w:t>, thus making it ideal for a truck-stop. There is also a potential for overnight accommodation, service room and convenience shop to cater for the truckers.</w:t>
      </w:r>
    </w:p>
    <w:p w:rsidR="001B77C7" w:rsidRPr="00393109" w:rsidRDefault="001B77C7" w:rsidP="000B6C04">
      <w:pPr>
        <w:spacing w:before="200" w:after="160" w:line="240" w:lineRule="auto"/>
        <w:ind w:left="720"/>
        <w:contextualSpacing/>
        <w:rPr>
          <w:rFonts w:asciiTheme="majorHAnsi" w:eastAsia="Calibri" w:hAnsiTheme="majorHAnsi" w:cs="Arial"/>
          <w:sz w:val="20"/>
          <w:szCs w:val="20"/>
          <w:lang w:val="en-US"/>
        </w:rPr>
      </w:pPr>
    </w:p>
    <w:p w:rsidR="001B77C7" w:rsidRPr="00393109" w:rsidRDefault="001B77C7" w:rsidP="000B6C04">
      <w:pPr>
        <w:spacing w:before="200" w:line="240" w:lineRule="auto"/>
        <w:rPr>
          <w:rFonts w:asciiTheme="majorHAnsi" w:eastAsia="Calibri" w:hAnsiTheme="majorHAnsi" w:cs="Arial"/>
          <w:sz w:val="20"/>
          <w:szCs w:val="20"/>
          <w:u w:val="single"/>
          <w:lang w:val="en-US"/>
        </w:rPr>
      </w:pPr>
      <w:r w:rsidRPr="00393109">
        <w:rPr>
          <w:rFonts w:asciiTheme="majorHAnsi" w:eastAsia="Calibri" w:hAnsiTheme="majorHAnsi" w:cs="Arial"/>
          <w:b/>
          <w:sz w:val="20"/>
          <w:szCs w:val="20"/>
          <w:lang w:val="en-US"/>
        </w:rPr>
        <w:t>Entrance Signage improvement:</w:t>
      </w:r>
    </w:p>
    <w:p w:rsidR="001B77C7" w:rsidRPr="00393109" w:rsidRDefault="001B77C7" w:rsidP="000B6C04">
      <w:pPr>
        <w:numPr>
          <w:ilvl w:val="0"/>
          <w:numId w:val="48"/>
        </w:numPr>
        <w:spacing w:before="200" w:after="160" w:line="240" w:lineRule="auto"/>
        <w:contextualSpacing/>
        <w:rPr>
          <w:rFonts w:asciiTheme="majorHAnsi" w:eastAsia="Calibri" w:hAnsiTheme="majorHAnsi" w:cs="Century Gothic"/>
          <w:sz w:val="20"/>
          <w:szCs w:val="20"/>
          <w:lang w:val="en-US"/>
        </w:rPr>
      </w:pPr>
      <w:r w:rsidRPr="00393109">
        <w:rPr>
          <w:rFonts w:asciiTheme="majorHAnsi" w:eastAsia="Calibri" w:hAnsiTheme="majorHAnsi" w:cs="Arial"/>
          <w:sz w:val="20"/>
          <w:szCs w:val="20"/>
          <w:lang w:val="en-US"/>
        </w:rPr>
        <w:t>Signage is needed at the entrances of the town with Information Boards that indicate areas of interest to visitors. These Information Boards at the entrances of the town generate interest in</w:t>
      </w:r>
      <w:r w:rsidRPr="00393109">
        <w:rPr>
          <w:rFonts w:asciiTheme="majorHAnsi" w:eastAsia="Calibri" w:hAnsiTheme="majorHAnsi" w:cs="Century Gothic"/>
          <w:sz w:val="20"/>
          <w:szCs w:val="20"/>
          <w:lang w:val="en-US"/>
        </w:rPr>
        <w:t xml:space="preserve"> </w:t>
      </w:r>
      <w:r w:rsidRPr="00393109">
        <w:rPr>
          <w:rFonts w:asciiTheme="majorHAnsi" w:eastAsia="Calibri" w:hAnsiTheme="majorHAnsi" w:cs="Arial"/>
          <w:sz w:val="20"/>
          <w:szCs w:val="20"/>
          <w:lang w:val="en-US"/>
        </w:rPr>
        <w:t>the town and can enhance rather than detract from the experience of visitors.</w:t>
      </w:r>
    </w:p>
    <w:p w:rsidR="001B77C7" w:rsidRPr="00393109" w:rsidRDefault="001B77C7" w:rsidP="000B6C04">
      <w:pPr>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Corridor Developments:</w:t>
      </w:r>
    </w:p>
    <w:p w:rsidR="001B77C7" w:rsidRPr="00393109" w:rsidRDefault="001B77C7" w:rsidP="000B6C04">
      <w:pPr>
        <w:spacing w:before="200" w:after="0" w:line="240" w:lineRule="auto"/>
        <w:rPr>
          <w:rFonts w:asciiTheme="majorHAnsi" w:eastAsia="Calibri" w:hAnsiTheme="majorHAnsi" w:cs="Arial"/>
          <w:b/>
          <w:sz w:val="20"/>
          <w:szCs w:val="20"/>
          <w:lang w:val="en-US"/>
        </w:rPr>
      </w:pPr>
      <w:r w:rsidRPr="00393109">
        <w:rPr>
          <w:rFonts w:asciiTheme="majorHAnsi" w:eastAsia="Calibri" w:hAnsiTheme="majorHAnsi" w:cs="Arial"/>
          <w:sz w:val="20"/>
          <w:szCs w:val="20"/>
          <w:lang w:val="en-US"/>
        </w:rPr>
        <w:t>Corridor Developments will be categorized into the following:</w:t>
      </w:r>
    </w:p>
    <w:p w:rsidR="001B77C7" w:rsidRPr="00393109" w:rsidRDefault="001B77C7" w:rsidP="000B6C04">
      <w:pPr>
        <w:numPr>
          <w:ilvl w:val="0"/>
          <w:numId w:val="55"/>
        </w:numPr>
        <w:spacing w:before="200" w:after="16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Transport/Access Node:</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A transport/access node is proposed for </w:t>
      </w:r>
      <w:proofErr w:type="spellStart"/>
      <w:r w:rsidRPr="00393109">
        <w:rPr>
          <w:rFonts w:asciiTheme="majorHAnsi" w:eastAsia="Calibri" w:hAnsiTheme="majorHAnsi" w:cs="Arial"/>
          <w:sz w:val="20"/>
          <w:szCs w:val="20"/>
          <w:lang w:val="en-US"/>
        </w:rPr>
        <w:t>theAndries</w:t>
      </w:r>
      <w:proofErr w:type="spellEnd"/>
      <w:r w:rsidRPr="00393109">
        <w:rPr>
          <w:rFonts w:asciiTheme="majorHAnsi" w:eastAsia="Calibri" w:hAnsiTheme="majorHAnsi" w:cs="Arial"/>
          <w:sz w:val="20"/>
          <w:szCs w:val="20"/>
          <w:lang w:val="en-US"/>
        </w:rPr>
        <w:t xml:space="preserve"> Pretorius and Brand Streets as these main streets provides access to the town. </w:t>
      </w:r>
      <w:proofErr w:type="spellStart"/>
      <w:r w:rsidRPr="00393109">
        <w:rPr>
          <w:rFonts w:asciiTheme="majorHAnsi" w:eastAsia="Calibri" w:hAnsiTheme="majorHAnsi" w:cs="Arial"/>
          <w:sz w:val="20"/>
          <w:szCs w:val="20"/>
          <w:lang w:val="en-US"/>
        </w:rPr>
        <w:t>Andries</w:t>
      </w:r>
      <w:proofErr w:type="spellEnd"/>
      <w:r w:rsidRPr="00393109">
        <w:rPr>
          <w:rFonts w:asciiTheme="majorHAnsi" w:eastAsia="Calibri" w:hAnsiTheme="majorHAnsi" w:cs="Arial"/>
          <w:sz w:val="20"/>
          <w:szCs w:val="20"/>
          <w:lang w:val="en-US"/>
        </w:rPr>
        <w:t xml:space="preserve"> </w:t>
      </w:r>
      <w:proofErr w:type="spellStart"/>
      <w:r w:rsidRPr="00393109">
        <w:rPr>
          <w:rFonts w:asciiTheme="majorHAnsi" w:eastAsia="Calibri" w:hAnsiTheme="majorHAnsi" w:cs="Arial"/>
          <w:sz w:val="20"/>
          <w:szCs w:val="20"/>
          <w:lang w:val="en-US"/>
        </w:rPr>
        <w:t>Pretoriusstreet</w:t>
      </w:r>
      <w:proofErr w:type="spellEnd"/>
      <w:r w:rsidRPr="00393109">
        <w:rPr>
          <w:rFonts w:asciiTheme="majorHAnsi" w:eastAsia="Calibri" w:hAnsiTheme="majorHAnsi" w:cs="Arial"/>
          <w:sz w:val="20"/>
          <w:szCs w:val="20"/>
          <w:lang w:val="en-US"/>
        </w:rPr>
        <w:t xml:space="preserve"> links with the </w:t>
      </w:r>
      <w:proofErr w:type="spellStart"/>
      <w:r w:rsidRPr="00393109">
        <w:rPr>
          <w:rFonts w:asciiTheme="majorHAnsi" w:eastAsia="Calibri" w:hAnsiTheme="majorHAnsi" w:cs="Arial"/>
          <w:sz w:val="20"/>
          <w:szCs w:val="20"/>
          <w:lang w:val="en-US"/>
        </w:rPr>
        <w:t>Tswagarang</w:t>
      </w:r>
      <w:proofErr w:type="spellEnd"/>
      <w:r w:rsidRPr="00393109">
        <w:rPr>
          <w:rFonts w:asciiTheme="majorHAnsi" w:eastAsia="Calibri" w:hAnsiTheme="majorHAnsi" w:cs="Arial"/>
          <w:sz w:val="20"/>
          <w:szCs w:val="20"/>
          <w:lang w:val="en-US"/>
        </w:rPr>
        <w:t xml:space="preserve"> </w:t>
      </w:r>
      <w:proofErr w:type="gramStart"/>
      <w:r w:rsidRPr="00393109">
        <w:rPr>
          <w:rFonts w:asciiTheme="majorHAnsi" w:eastAsia="Calibri" w:hAnsiTheme="majorHAnsi" w:cs="Arial"/>
          <w:sz w:val="20"/>
          <w:szCs w:val="20"/>
          <w:lang w:val="en-US"/>
        </w:rPr>
        <w:t>township</w:t>
      </w:r>
      <w:proofErr w:type="gramEnd"/>
      <w:r w:rsidRPr="00393109">
        <w:rPr>
          <w:rFonts w:asciiTheme="majorHAnsi" w:eastAsia="Calibri" w:hAnsiTheme="majorHAnsi" w:cs="Arial"/>
          <w:sz w:val="20"/>
          <w:szCs w:val="20"/>
          <w:lang w:val="en-US"/>
        </w:rPr>
        <w:t xml:space="preserve"> and Brand street links with the R64 which leads to Kimberley. Both these streets have a high concentration of commercial activities and has a potential for further commercial developments to be located along these movement routes.</w:t>
      </w:r>
    </w:p>
    <w:p w:rsidR="001B77C7" w:rsidRPr="00393109" w:rsidRDefault="001B77C7" w:rsidP="000B6C04">
      <w:pPr>
        <w:spacing w:before="200" w:after="160" w:line="240" w:lineRule="auto"/>
        <w:ind w:left="720"/>
        <w:contextualSpacing/>
        <w:rPr>
          <w:rFonts w:asciiTheme="majorHAnsi" w:eastAsia="Calibri" w:hAnsiTheme="majorHAnsi" w:cs="Arial"/>
          <w:sz w:val="20"/>
          <w:szCs w:val="20"/>
          <w:lang w:val="en-US"/>
        </w:rPr>
      </w:pPr>
    </w:p>
    <w:p w:rsidR="001B77C7" w:rsidRPr="00393109" w:rsidRDefault="001B77C7" w:rsidP="000B6C04">
      <w:pPr>
        <w:numPr>
          <w:ilvl w:val="0"/>
          <w:numId w:val="55"/>
        </w:numPr>
        <w:spacing w:before="200" w:after="16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Mixed Use Node:</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Node should be promoted at the intersections of </w:t>
      </w:r>
      <w:proofErr w:type="spellStart"/>
      <w:r w:rsidRPr="00393109">
        <w:rPr>
          <w:rFonts w:asciiTheme="majorHAnsi" w:eastAsia="Calibri" w:hAnsiTheme="majorHAnsi" w:cs="Arial"/>
          <w:sz w:val="20"/>
          <w:szCs w:val="20"/>
          <w:lang w:val="en-US"/>
        </w:rPr>
        <w:t>Andries</w:t>
      </w:r>
      <w:proofErr w:type="spellEnd"/>
      <w:r w:rsidRPr="00393109">
        <w:rPr>
          <w:rFonts w:asciiTheme="majorHAnsi" w:eastAsia="Calibri" w:hAnsiTheme="majorHAnsi" w:cs="Arial"/>
          <w:sz w:val="20"/>
          <w:szCs w:val="20"/>
          <w:lang w:val="en-US"/>
        </w:rPr>
        <w:t xml:space="preserve"> Pretorius and Brand streets. This corner has the potential to be formalized as a taxi stop with a myriad of uses such as vendor stalls and </w:t>
      </w:r>
      <w:r w:rsidRPr="00393109">
        <w:rPr>
          <w:rFonts w:asciiTheme="majorHAnsi" w:eastAsia="Calibri" w:hAnsiTheme="majorHAnsi" w:cs="Arial"/>
          <w:sz w:val="20"/>
          <w:szCs w:val="20"/>
          <w:lang w:val="en-US"/>
        </w:rPr>
        <w:lastRenderedPageBreak/>
        <w:t>ablution facilities. The corner is currently used as a hiking stop and has a caravan that supplies food and refreshments.</w:t>
      </w:r>
    </w:p>
    <w:p w:rsidR="001B77C7" w:rsidRPr="00393109" w:rsidRDefault="001B77C7" w:rsidP="000B6C04">
      <w:pPr>
        <w:spacing w:before="200" w:after="160" w:line="240" w:lineRule="auto"/>
        <w:ind w:left="720"/>
        <w:contextualSpacing/>
        <w:rPr>
          <w:rFonts w:asciiTheme="majorHAnsi" w:eastAsia="Calibri" w:hAnsiTheme="majorHAnsi" w:cs="Arial"/>
          <w:sz w:val="20"/>
          <w:szCs w:val="20"/>
          <w:lang w:val="en-US"/>
        </w:rPr>
      </w:pPr>
    </w:p>
    <w:p w:rsidR="001B77C7" w:rsidRPr="00393109" w:rsidRDefault="001B77C7" w:rsidP="000B6C04">
      <w:pPr>
        <w:numPr>
          <w:ilvl w:val="0"/>
          <w:numId w:val="55"/>
        </w:numPr>
        <w:spacing w:before="200" w:after="160" w:line="240" w:lineRule="auto"/>
        <w:ind w:left="426" w:hanging="426"/>
        <w:contextualSpacing/>
        <w:rPr>
          <w:rFonts w:asciiTheme="majorHAnsi" w:eastAsia="Calibri" w:hAnsiTheme="majorHAnsi" w:cs="Arial"/>
          <w:sz w:val="20"/>
          <w:szCs w:val="20"/>
          <w:u w:val="single"/>
          <w:lang w:val="en-US"/>
        </w:rPr>
      </w:pPr>
      <w:r w:rsidRPr="00393109">
        <w:rPr>
          <w:rFonts w:asciiTheme="majorHAnsi" w:eastAsia="Calibri" w:hAnsiTheme="majorHAnsi" w:cs="Arial"/>
          <w:sz w:val="20"/>
          <w:szCs w:val="20"/>
          <w:u w:val="single"/>
          <w:lang w:val="en-US"/>
        </w:rPr>
        <w:t>Sport/Recreational Node</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Formalization of the sport and recreational node as there is already an existing basketball court and soccer field.</w:t>
      </w:r>
    </w:p>
    <w:p w:rsidR="001B77C7" w:rsidRPr="00393109" w:rsidRDefault="001B77C7" w:rsidP="000B6C04">
      <w:pPr>
        <w:spacing w:before="200" w:after="160" w:line="240" w:lineRule="auto"/>
        <w:ind w:left="720"/>
        <w:contextualSpacing/>
        <w:rPr>
          <w:rFonts w:asciiTheme="majorHAnsi" w:eastAsia="Calibri" w:hAnsiTheme="majorHAnsi" w:cs="Arial"/>
          <w:sz w:val="20"/>
          <w:szCs w:val="20"/>
          <w:lang w:val="en-US"/>
        </w:rPr>
      </w:pPr>
    </w:p>
    <w:p w:rsidR="001B77C7" w:rsidRPr="00393109" w:rsidRDefault="001B77C7" w:rsidP="000B6C04">
      <w:pPr>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Road improvements:</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roads in the town are in need of upgrading especially </w:t>
      </w:r>
      <w:proofErr w:type="spellStart"/>
      <w:r w:rsidRPr="00393109">
        <w:rPr>
          <w:rFonts w:asciiTheme="majorHAnsi" w:eastAsia="Calibri" w:hAnsiTheme="majorHAnsi" w:cs="Arial"/>
          <w:sz w:val="20"/>
          <w:szCs w:val="20"/>
          <w:lang w:val="en-US"/>
        </w:rPr>
        <w:t>Andries</w:t>
      </w:r>
      <w:proofErr w:type="spellEnd"/>
      <w:r w:rsidRPr="00393109">
        <w:rPr>
          <w:rFonts w:asciiTheme="majorHAnsi" w:eastAsia="Calibri" w:hAnsiTheme="majorHAnsi" w:cs="Arial"/>
          <w:sz w:val="20"/>
          <w:szCs w:val="20"/>
          <w:lang w:val="en-US"/>
        </w:rPr>
        <w:t xml:space="preserve"> Pretorius and Brand streets that provides access to the town.</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internal streets of the </w:t>
      </w:r>
      <w:proofErr w:type="spellStart"/>
      <w:r w:rsidRPr="00393109">
        <w:rPr>
          <w:rFonts w:asciiTheme="majorHAnsi" w:eastAsia="Calibri" w:hAnsiTheme="majorHAnsi" w:cs="Arial"/>
          <w:sz w:val="20"/>
          <w:szCs w:val="20"/>
          <w:lang w:val="en-US"/>
        </w:rPr>
        <w:t>Boshoff</w:t>
      </w:r>
      <w:proofErr w:type="spellEnd"/>
      <w:r w:rsidRPr="00393109">
        <w:rPr>
          <w:rFonts w:asciiTheme="majorHAnsi" w:eastAsia="Calibri" w:hAnsiTheme="majorHAnsi" w:cs="Arial"/>
          <w:sz w:val="20"/>
          <w:szCs w:val="20"/>
          <w:lang w:val="en-US"/>
        </w:rPr>
        <w:t xml:space="preserve"> and </w:t>
      </w:r>
      <w:proofErr w:type="spellStart"/>
      <w:r w:rsidRPr="00393109">
        <w:rPr>
          <w:rFonts w:asciiTheme="majorHAnsi" w:eastAsia="Calibri" w:hAnsiTheme="majorHAnsi" w:cs="Arial"/>
          <w:sz w:val="20"/>
          <w:szCs w:val="20"/>
          <w:lang w:val="en-US"/>
        </w:rPr>
        <w:t>Tswaraganag</w:t>
      </w:r>
      <w:proofErr w:type="spellEnd"/>
      <w:r w:rsidRPr="00393109">
        <w:rPr>
          <w:rFonts w:asciiTheme="majorHAnsi" w:eastAsia="Calibri" w:hAnsiTheme="majorHAnsi" w:cs="Arial"/>
          <w:sz w:val="20"/>
          <w:szCs w:val="20"/>
          <w:lang w:val="en-US"/>
        </w:rPr>
        <w:t xml:space="preserve"> are in need of upgrading in terms of tar or paving as they are in a dilapidated condition.</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The storm water drainage poses a challenge for adequate flow of water in </w:t>
      </w:r>
      <w:proofErr w:type="spellStart"/>
      <w:r w:rsidRPr="00393109">
        <w:rPr>
          <w:rFonts w:asciiTheme="majorHAnsi" w:eastAsia="Calibri" w:hAnsiTheme="majorHAnsi" w:cs="Arial"/>
          <w:sz w:val="20"/>
          <w:szCs w:val="20"/>
          <w:lang w:val="en-US"/>
        </w:rPr>
        <w:t>Tswaraganang</w:t>
      </w:r>
      <w:proofErr w:type="spellEnd"/>
      <w:r w:rsidRPr="00393109">
        <w:rPr>
          <w:rFonts w:asciiTheme="majorHAnsi" w:eastAsia="Calibri" w:hAnsiTheme="majorHAnsi" w:cs="Arial"/>
          <w:sz w:val="20"/>
          <w:szCs w:val="20"/>
          <w:lang w:val="en-US"/>
        </w:rPr>
        <w:t xml:space="preserve"> and needs to be addressed.</w:t>
      </w:r>
    </w:p>
    <w:p w:rsidR="001B77C7" w:rsidRPr="00393109" w:rsidRDefault="001B77C7" w:rsidP="000B6C04">
      <w:pPr>
        <w:spacing w:before="200" w:after="160" w:line="240" w:lineRule="auto"/>
        <w:contextualSpacing/>
        <w:rPr>
          <w:rFonts w:asciiTheme="majorHAnsi" w:eastAsia="Calibri" w:hAnsiTheme="majorHAnsi" w:cs="Arial"/>
          <w:sz w:val="20"/>
          <w:szCs w:val="20"/>
          <w:lang w:val="en-US"/>
        </w:rPr>
      </w:pPr>
    </w:p>
    <w:p w:rsidR="001B77C7" w:rsidRPr="00393109" w:rsidRDefault="001B77C7" w:rsidP="000B6C04">
      <w:pPr>
        <w:tabs>
          <w:tab w:val="left" w:pos="7212"/>
        </w:tabs>
        <w:spacing w:before="200" w:line="240" w:lineRule="auto"/>
        <w:rPr>
          <w:rFonts w:asciiTheme="majorHAnsi" w:eastAsia="Calibri" w:hAnsiTheme="majorHAnsi" w:cs="Arial"/>
          <w:b/>
          <w:sz w:val="20"/>
          <w:szCs w:val="20"/>
          <w:lang w:val="en-US"/>
        </w:rPr>
      </w:pPr>
      <w:r w:rsidRPr="00393109">
        <w:rPr>
          <w:rFonts w:asciiTheme="majorHAnsi" w:eastAsia="Calibri" w:hAnsiTheme="majorHAnsi" w:cs="Arial"/>
          <w:b/>
          <w:sz w:val="20"/>
          <w:szCs w:val="20"/>
          <w:lang w:val="en-US"/>
        </w:rPr>
        <w:t>Safety:</w:t>
      </w:r>
    </w:p>
    <w:p w:rsidR="001B77C7" w:rsidRPr="00393109" w:rsidRDefault="001B77C7" w:rsidP="000B6C04">
      <w:pPr>
        <w:numPr>
          <w:ilvl w:val="0"/>
          <w:numId w:val="48"/>
        </w:numPr>
        <w:spacing w:before="200" w:after="160" w:line="240" w:lineRule="auto"/>
        <w:contextualSpacing/>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 xml:space="preserve">High masts are needed on the open space located between the </w:t>
      </w:r>
      <w:proofErr w:type="spellStart"/>
      <w:r w:rsidRPr="00393109">
        <w:rPr>
          <w:rFonts w:asciiTheme="majorHAnsi" w:eastAsia="Calibri" w:hAnsiTheme="majorHAnsi" w:cs="Arial"/>
          <w:sz w:val="20"/>
          <w:szCs w:val="20"/>
          <w:lang w:val="en-US"/>
        </w:rPr>
        <w:t>Andries</w:t>
      </w:r>
      <w:proofErr w:type="spellEnd"/>
      <w:r w:rsidRPr="00393109">
        <w:rPr>
          <w:rFonts w:asciiTheme="majorHAnsi" w:eastAsia="Calibri" w:hAnsiTheme="majorHAnsi" w:cs="Arial"/>
          <w:sz w:val="20"/>
          <w:szCs w:val="20"/>
          <w:lang w:val="en-US"/>
        </w:rPr>
        <w:t xml:space="preserve"> Pretorius road and the road leading to </w:t>
      </w:r>
      <w:proofErr w:type="spellStart"/>
      <w:r w:rsidRPr="00393109">
        <w:rPr>
          <w:rFonts w:asciiTheme="majorHAnsi" w:eastAsia="Calibri" w:hAnsiTheme="majorHAnsi" w:cs="Arial"/>
          <w:sz w:val="20"/>
          <w:szCs w:val="20"/>
          <w:lang w:val="en-US"/>
        </w:rPr>
        <w:t>Bultfontein</w:t>
      </w:r>
      <w:proofErr w:type="spellEnd"/>
      <w:r w:rsidRPr="00393109">
        <w:rPr>
          <w:rFonts w:asciiTheme="majorHAnsi" w:eastAsia="Calibri" w:hAnsiTheme="majorHAnsi" w:cs="Arial"/>
          <w:sz w:val="20"/>
          <w:szCs w:val="20"/>
          <w:lang w:val="en-US"/>
        </w:rPr>
        <w:t xml:space="preserve"> as most of the community in </w:t>
      </w:r>
      <w:proofErr w:type="spellStart"/>
      <w:r w:rsidRPr="00393109">
        <w:rPr>
          <w:rFonts w:asciiTheme="majorHAnsi" w:eastAsia="Calibri" w:hAnsiTheme="majorHAnsi" w:cs="Arial"/>
          <w:sz w:val="20"/>
          <w:szCs w:val="20"/>
          <w:lang w:val="en-US"/>
        </w:rPr>
        <w:t>Dealesville</w:t>
      </w:r>
      <w:proofErr w:type="spellEnd"/>
      <w:r w:rsidRPr="00393109">
        <w:rPr>
          <w:rFonts w:asciiTheme="majorHAnsi" w:eastAsia="Calibri" w:hAnsiTheme="majorHAnsi" w:cs="Arial"/>
          <w:sz w:val="20"/>
          <w:szCs w:val="20"/>
          <w:lang w:val="en-US"/>
        </w:rPr>
        <w:t xml:space="preserve"> commute by foot. These high masts can be beneficial on the short term and long term as this Public Open Space is already earmarked for housing developments.</w:t>
      </w:r>
    </w:p>
    <w:p w:rsidR="001B77C7" w:rsidRPr="00393109" w:rsidRDefault="001B77C7" w:rsidP="005748FA">
      <w:pPr>
        <w:spacing w:before="200" w:after="160" w:line="240" w:lineRule="auto"/>
        <w:contextualSpacing/>
        <w:jc w:val="both"/>
        <w:rPr>
          <w:rFonts w:asciiTheme="majorHAnsi" w:eastAsia="Calibri" w:hAnsiTheme="majorHAnsi" w:cs="Arial"/>
          <w:sz w:val="20"/>
          <w:szCs w:val="20"/>
          <w:lang w:val="en-US"/>
        </w:rPr>
      </w:pPr>
    </w:p>
    <w:p w:rsidR="001A39A1" w:rsidRPr="00393109" w:rsidRDefault="001A39A1" w:rsidP="005748FA">
      <w:pPr>
        <w:spacing w:before="200" w:after="160" w:line="240" w:lineRule="auto"/>
        <w:contextualSpacing/>
        <w:jc w:val="both"/>
        <w:rPr>
          <w:rFonts w:asciiTheme="majorHAnsi" w:eastAsia="Calibri" w:hAnsiTheme="majorHAnsi" w:cs="Arial"/>
          <w:sz w:val="20"/>
          <w:szCs w:val="20"/>
          <w:lang w:val="en-US"/>
        </w:rPr>
        <w:sectPr w:rsidR="001A39A1" w:rsidRPr="00393109" w:rsidSect="005748FA">
          <w:pgSz w:w="12240" w:h="15840"/>
          <w:pgMar w:top="1440" w:right="1440" w:bottom="1440" w:left="1440" w:header="720" w:footer="720" w:gutter="0"/>
          <w:cols w:space="720"/>
        </w:sectPr>
      </w:pPr>
    </w:p>
    <w:p w:rsidR="00DD5626" w:rsidRPr="00393109" w:rsidRDefault="005C4C11" w:rsidP="000B6C04">
      <w:pPr>
        <w:spacing w:after="0" w:line="240" w:lineRule="auto"/>
        <w:contextualSpacing/>
        <w:rPr>
          <w:rFonts w:asciiTheme="majorHAnsi" w:eastAsia="Arial" w:hAnsiTheme="majorHAnsi" w:cs="Arial"/>
          <w:color w:val="000000"/>
          <w:sz w:val="20"/>
          <w:szCs w:val="20"/>
          <w:lang w:eastAsia="en-ZA"/>
        </w:rPr>
      </w:pPr>
      <w:r w:rsidRPr="00393109">
        <w:rPr>
          <w:rFonts w:asciiTheme="majorHAnsi" w:eastAsia="Calibri" w:hAnsiTheme="majorHAnsi" w:cs="Times New Roman"/>
          <w:b/>
          <w:sz w:val="20"/>
          <w:szCs w:val="20"/>
          <w:u w:val="single"/>
        </w:rPr>
        <w:lastRenderedPageBreak/>
        <w:t>Section</w:t>
      </w:r>
      <w:r w:rsidR="006A3E0C" w:rsidRPr="00393109">
        <w:rPr>
          <w:rFonts w:asciiTheme="majorHAnsi" w:eastAsia="Calibri" w:hAnsiTheme="majorHAnsi" w:cs="Times New Roman"/>
          <w:b/>
          <w:sz w:val="20"/>
          <w:szCs w:val="20"/>
          <w:u w:val="single"/>
        </w:rPr>
        <w:t xml:space="preserve"> E</w:t>
      </w:r>
      <w:r w:rsidRPr="00393109">
        <w:rPr>
          <w:rFonts w:asciiTheme="majorHAnsi" w:eastAsia="Calibri" w:hAnsiTheme="majorHAnsi" w:cs="Times New Roman"/>
          <w:b/>
          <w:sz w:val="20"/>
          <w:szCs w:val="20"/>
          <w:u w:val="single"/>
        </w:rPr>
        <w:t xml:space="preserve">: </w:t>
      </w:r>
      <w:r w:rsidR="00DD5626" w:rsidRPr="00393109">
        <w:rPr>
          <w:rFonts w:asciiTheme="majorHAnsi" w:eastAsia="Calibri" w:hAnsiTheme="majorHAnsi" w:cs="Times New Roman"/>
          <w:b/>
          <w:sz w:val="20"/>
          <w:szCs w:val="20"/>
          <w:u w:val="single"/>
        </w:rPr>
        <w:t xml:space="preserve">MUNICIPAL </w:t>
      </w:r>
      <w:r w:rsidRPr="00393109">
        <w:rPr>
          <w:rFonts w:asciiTheme="majorHAnsi" w:eastAsia="Calibri" w:hAnsiTheme="majorHAnsi" w:cs="Times New Roman"/>
          <w:b/>
          <w:sz w:val="20"/>
          <w:szCs w:val="20"/>
          <w:u w:val="single"/>
        </w:rPr>
        <w:t xml:space="preserve">DEVELOPMENT </w:t>
      </w:r>
      <w:r w:rsidR="00DD5626" w:rsidRPr="00393109">
        <w:rPr>
          <w:rFonts w:asciiTheme="majorHAnsi" w:eastAsia="Calibri" w:hAnsiTheme="majorHAnsi" w:cs="Times New Roman"/>
          <w:b/>
          <w:sz w:val="20"/>
          <w:szCs w:val="20"/>
          <w:u w:val="single"/>
        </w:rPr>
        <w:t>STRATEGIC</w:t>
      </w:r>
      <w:r w:rsidR="003A7E3B" w:rsidRPr="00393109">
        <w:rPr>
          <w:rFonts w:asciiTheme="majorHAnsi" w:eastAsia="Calibri" w:hAnsiTheme="majorHAnsi" w:cs="Times New Roman"/>
          <w:b/>
          <w:sz w:val="20"/>
          <w:szCs w:val="20"/>
          <w:u w:val="single"/>
        </w:rPr>
        <w:t xml:space="preserve"> </w:t>
      </w:r>
      <w:r w:rsidR="00DD5626" w:rsidRPr="00393109">
        <w:rPr>
          <w:rFonts w:asciiTheme="majorHAnsi" w:eastAsia="Calibri" w:hAnsiTheme="majorHAnsi" w:cs="Times New Roman"/>
          <w:b/>
          <w:sz w:val="20"/>
          <w:szCs w:val="20"/>
          <w:u w:val="single"/>
        </w:rPr>
        <w:t>OBJECTIVES</w:t>
      </w:r>
      <w:r w:rsidR="003A7E3B" w:rsidRPr="00393109">
        <w:rPr>
          <w:rFonts w:asciiTheme="majorHAnsi" w:eastAsia="Calibri" w:hAnsiTheme="majorHAnsi" w:cs="Times New Roman"/>
          <w:b/>
          <w:sz w:val="20"/>
          <w:szCs w:val="20"/>
          <w:u w:val="single"/>
        </w:rPr>
        <w:t>, PROGRAMMES AND PROJECTS</w:t>
      </w:r>
    </w:p>
    <w:p w:rsidR="00DD5626" w:rsidRPr="00393109" w:rsidRDefault="00DD5626" w:rsidP="000B6C04">
      <w:pPr>
        <w:numPr>
          <w:ilvl w:val="0"/>
          <w:numId w:val="56"/>
        </w:numPr>
        <w:spacing w:after="160" w:line="240" w:lineRule="auto"/>
        <w:contextualSpacing/>
        <w:rPr>
          <w:rFonts w:asciiTheme="majorHAnsi" w:eastAsia="Calibri" w:hAnsiTheme="majorHAnsi" w:cs="Times New Roman"/>
          <w:b/>
          <w:sz w:val="20"/>
          <w:szCs w:val="20"/>
        </w:rPr>
      </w:pPr>
      <w:r w:rsidRPr="00393109">
        <w:rPr>
          <w:rFonts w:asciiTheme="majorHAnsi" w:eastAsia="Calibri" w:hAnsiTheme="majorHAnsi" w:cs="Times New Roman"/>
          <w:b/>
          <w:sz w:val="20"/>
          <w:szCs w:val="20"/>
        </w:rPr>
        <w:t>INTRODUCTION</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following section alludes to the future intentions of the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w:t>
      </w:r>
      <w:r w:rsidR="00DA3BD4" w:rsidRPr="00393109">
        <w:rPr>
          <w:rFonts w:asciiTheme="majorHAnsi" w:eastAsia="Calibri" w:hAnsiTheme="majorHAnsi" w:cs="Arial"/>
          <w:sz w:val="20"/>
          <w:szCs w:val="20"/>
        </w:rPr>
        <w:t>ocal Municipality for the fifth cycle of IDP in the 2022/2027</w:t>
      </w:r>
      <w:r w:rsidRPr="00393109">
        <w:rPr>
          <w:rFonts w:asciiTheme="majorHAnsi" w:eastAsia="Calibri" w:hAnsiTheme="majorHAnsi" w:cs="Arial"/>
          <w:sz w:val="20"/>
          <w:szCs w:val="20"/>
        </w:rPr>
        <w:t xml:space="preserve"> financial year. The identified objectives are a response to the key priority issues that were identified and mandated by the Municipal Systems Act.</w:t>
      </w:r>
    </w:p>
    <w:p w:rsidR="00DD5626" w:rsidRPr="00393109" w:rsidRDefault="00DD5626" w:rsidP="000B6C04">
      <w:pPr>
        <w:spacing w:after="160" w:line="240" w:lineRule="auto"/>
        <w:rPr>
          <w:rFonts w:asciiTheme="majorHAnsi" w:eastAsia="Calibri" w:hAnsiTheme="majorHAnsi" w:cs="Times New Roman"/>
          <w:sz w:val="20"/>
          <w:szCs w:val="20"/>
        </w:rPr>
      </w:pPr>
    </w:p>
    <w:p w:rsidR="00DD5626" w:rsidRPr="00393109" w:rsidRDefault="00DD5626" w:rsidP="000B6C04">
      <w:pPr>
        <w:spacing w:after="160" w:line="240" w:lineRule="auto"/>
        <w:rPr>
          <w:rFonts w:asciiTheme="majorHAnsi" w:eastAsia="Calibri" w:hAnsiTheme="majorHAnsi" w:cs="Times New Roman"/>
          <w:sz w:val="20"/>
          <w:szCs w:val="20"/>
        </w:rPr>
      </w:pPr>
      <w:r w:rsidRPr="00393109">
        <w:rPr>
          <w:rFonts w:asciiTheme="majorHAnsi" w:eastAsia="Calibri" w:hAnsiTheme="majorHAnsi" w:cs="Times New Roman"/>
          <w:noProof/>
          <w:sz w:val="20"/>
          <w:szCs w:val="20"/>
          <w:highlight w:val="magenta"/>
          <w:lang w:eastAsia="en-ZA"/>
        </w:rPr>
        <w:drawing>
          <wp:inline distT="0" distB="0" distL="0" distR="0" wp14:anchorId="7F7ABD19" wp14:editId="22B55388">
            <wp:extent cx="5486400" cy="3200400"/>
            <wp:effectExtent l="0" t="0" r="19050" b="190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DD5626" w:rsidRPr="00393109" w:rsidRDefault="00DD5626" w:rsidP="000B6C04">
      <w:pPr>
        <w:spacing w:after="160" w:line="240" w:lineRule="auto"/>
        <w:rPr>
          <w:rFonts w:asciiTheme="majorHAnsi" w:eastAsia="Calibri" w:hAnsiTheme="majorHAnsi" w:cs="Times New Roman"/>
          <w:sz w:val="20"/>
          <w:szCs w:val="20"/>
        </w:rPr>
      </w:pP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A credible IDP will strive to meet and align with the following National KPA and Provincial Targets which have been considered during strategic planning.</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1: Spatial Planning and Land Use Management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2: Basic Services and Infrastructure</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3: Local Economic Development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4: Municipal Transformation and Organisational Development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5: Financial Viability and Management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KPA 6: Good Governance and Public Participation</w:t>
      </w:r>
    </w:p>
    <w:p w:rsidR="00DD5626" w:rsidRPr="00393109" w:rsidRDefault="00DD5626" w:rsidP="000B6C04">
      <w:pPr>
        <w:numPr>
          <w:ilvl w:val="0"/>
          <w:numId w:val="56"/>
        </w:numPr>
        <w:spacing w:after="160" w:line="240" w:lineRule="auto"/>
        <w:contextualSpacing/>
        <w:rPr>
          <w:rFonts w:asciiTheme="majorHAnsi" w:eastAsia="Calibri" w:hAnsiTheme="majorHAnsi" w:cs="Arial"/>
          <w:b/>
          <w:sz w:val="20"/>
          <w:szCs w:val="20"/>
        </w:rPr>
      </w:pPr>
      <w:r w:rsidRPr="00393109">
        <w:rPr>
          <w:rFonts w:asciiTheme="majorHAnsi" w:eastAsia="Calibri" w:hAnsiTheme="majorHAnsi" w:cs="Arial"/>
          <w:b/>
          <w:sz w:val="20"/>
          <w:szCs w:val="20"/>
        </w:rPr>
        <w:t>GUIDING PRINCIPLES FOR THE DEVELOPMENT OF OBJECTIVES</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selection of the strategic issues is in line with the National and Provincial development framework with reference to the principles of NDP, FSGDP AND MTSF.</w:t>
      </w:r>
    </w:p>
    <w:p w:rsidR="00DD5626" w:rsidRPr="00393109" w:rsidRDefault="00DD5626" w:rsidP="000B6C04">
      <w:pPr>
        <w:numPr>
          <w:ilvl w:val="0"/>
          <w:numId w:val="57"/>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Economic growth is a pre-requisite for the achievement of other policy objectives key among which would be poverty alleviation.</w:t>
      </w:r>
    </w:p>
    <w:p w:rsidR="00DD5626" w:rsidRPr="00393109" w:rsidRDefault="00DD5626" w:rsidP="000B6C04">
      <w:pPr>
        <w:numPr>
          <w:ilvl w:val="0"/>
          <w:numId w:val="57"/>
        </w:numPr>
        <w:spacing w:after="160" w:line="240" w:lineRule="auto"/>
        <w:contextualSpacing/>
        <w:rPr>
          <w:rFonts w:asciiTheme="majorHAnsi" w:eastAsia="Calibri" w:hAnsiTheme="majorHAnsi" w:cs="Times New Roman"/>
          <w:sz w:val="20"/>
          <w:szCs w:val="20"/>
        </w:rPr>
      </w:pPr>
      <w:r w:rsidRPr="00393109">
        <w:rPr>
          <w:rFonts w:asciiTheme="majorHAnsi" w:eastAsia="Calibri" w:hAnsiTheme="majorHAnsi" w:cs="Arial"/>
          <w:sz w:val="20"/>
          <w:szCs w:val="20"/>
        </w:rPr>
        <w:t>Government spending on fixed investment, beyond the constitutional obligation to provide basic services to all citizens (such as  water, electricity, health, education and other facilities), should therefore be focused on local economic growth and economic potential.  This will be achieve by attracting private-sector investment to stimulate sustainable economic activities and create long term employment opportunities.</w:t>
      </w:r>
    </w:p>
    <w:p w:rsidR="00DD5626" w:rsidRPr="00393109" w:rsidRDefault="00DD5626" w:rsidP="000B6C04">
      <w:pPr>
        <w:numPr>
          <w:ilvl w:val="0"/>
          <w:numId w:val="57"/>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lastRenderedPageBreak/>
        <w:t>Efforts to address past and current social inequalities should focus on people. In localities where there are both high levels of poverty and development potential, this could include fixed capital investment beyond basic services to exploit the potential of those localities.</w:t>
      </w:r>
    </w:p>
    <w:p w:rsidR="00DD5626" w:rsidRPr="00393109" w:rsidRDefault="00DD5626" w:rsidP="000B6C04">
      <w:pPr>
        <w:numPr>
          <w:ilvl w:val="0"/>
          <w:numId w:val="57"/>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In localities with low development potential, government spending should focus on providing social transfers, human resource development and labour market intelligence.</w:t>
      </w:r>
    </w:p>
    <w:p w:rsidR="00DD5626" w:rsidRPr="00393109" w:rsidRDefault="00DD5626" w:rsidP="000B6C04">
      <w:pPr>
        <w:numPr>
          <w:ilvl w:val="0"/>
          <w:numId w:val="57"/>
        </w:numPr>
        <w:spacing w:after="160" w:line="240" w:lineRule="auto"/>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Free State Provincial key development objectives are as follows:</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Obtain economic growth rate 6% to 7% per annum.</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unemployment from 38% to 20%.</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number of households living in poverty by 5% per annum.</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Adequate infrastructure for economic development.</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Improve functional literacy rate from 65% to 85%.</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mortality of children under five years to less than 65% per 1000 births.</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maternal rate from 150 to 100 per 100 000 live births of woman in the reproductive group.</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Stabilise prevalence rate of HIV and AIDS and reverse the incidence thereof.</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Provide shelter for all in the province.</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Provide free basic services to all households.</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crime rate by at least 7% per annum.</w:t>
      </w:r>
    </w:p>
    <w:p w:rsidR="00DD5626" w:rsidRPr="00393109" w:rsidRDefault="00DD5626" w:rsidP="000B6C04">
      <w:pPr>
        <w:numPr>
          <w:ilvl w:val="0"/>
          <w:numId w:val="65"/>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number of roads accidents death by 3% per annum.</w:t>
      </w:r>
    </w:p>
    <w:p w:rsidR="00DD5626" w:rsidRPr="00393109" w:rsidRDefault="00DD5626" w:rsidP="000B6C04">
      <w:pPr>
        <w:spacing w:after="160" w:line="240" w:lineRule="auto"/>
        <w:ind w:left="720"/>
        <w:contextualSpacing/>
        <w:rPr>
          <w:rFonts w:asciiTheme="majorHAnsi" w:eastAsia="Calibri" w:hAnsiTheme="majorHAnsi" w:cs="Times New Roman"/>
          <w:sz w:val="20"/>
          <w:szCs w:val="20"/>
        </w:rPr>
      </w:pPr>
    </w:p>
    <w:p w:rsidR="00DD5626" w:rsidRPr="00393109" w:rsidRDefault="00DD5626" w:rsidP="000B6C04">
      <w:pPr>
        <w:numPr>
          <w:ilvl w:val="0"/>
          <w:numId w:val="56"/>
        </w:numPr>
        <w:spacing w:after="160" w:line="240" w:lineRule="auto"/>
        <w:ind w:left="284" w:hanging="284"/>
        <w:contextualSpacing/>
        <w:rPr>
          <w:rFonts w:asciiTheme="majorHAnsi" w:eastAsia="Calibri" w:hAnsiTheme="majorHAnsi" w:cs="Arial"/>
          <w:b/>
          <w:sz w:val="20"/>
          <w:szCs w:val="20"/>
        </w:rPr>
      </w:pPr>
      <w:r w:rsidRPr="00393109">
        <w:rPr>
          <w:rFonts w:asciiTheme="majorHAnsi" w:eastAsia="Calibri" w:hAnsiTheme="majorHAnsi" w:cs="Arial"/>
          <w:b/>
          <w:sz w:val="20"/>
          <w:szCs w:val="20"/>
        </w:rPr>
        <w:t>APPROACH TO DEVELOPMENT PRIORITIES AND STRATEGIC OBJECTIVES</w:t>
      </w:r>
    </w:p>
    <w:p w:rsidR="00DD5626" w:rsidRPr="00393109" w:rsidRDefault="00DD5626" w:rsidP="000B6C04">
      <w:pPr>
        <w:spacing w:after="160" w:line="240" w:lineRule="auto"/>
        <w:ind w:left="720"/>
        <w:contextualSpacing/>
        <w:rPr>
          <w:rFonts w:asciiTheme="majorHAnsi" w:eastAsia="Calibri" w:hAnsiTheme="majorHAnsi" w:cs="Times New Roman"/>
          <w:sz w:val="20"/>
          <w:szCs w:val="20"/>
        </w:rPr>
      </w:pPr>
    </w:p>
    <w:p w:rsidR="00DD5626" w:rsidRPr="00393109" w:rsidRDefault="00DD5626" w:rsidP="000B6C04">
      <w:p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The approach is developed to support the process of the IDP objectives linked to measurement that will serve as the quantifiable monitoring tools for this fourth year cycle plan. The measurements are elaborated in terms of outcomes and realistic targets to be embedded in the SDBIP. The measurement are developed to serve as project indicators in an attempt to align the IDP with the requirements of the Performance Management System(PMS), as these measurements will represent the standards in the Performance Agreement of section 57 employees. The formulation of objectives is based on the inclusion of the maintenance and management of services and assets as opposed to installation or provision of new services. The objectives highlight not only quantity but also quality measurements that rely on the establishment of systems to collect the opinion of the communities.</w:t>
      </w:r>
    </w:p>
    <w:p w:rsidR="00DD5626" w:rsidRPr="00393109" w:rsidRDefault="00DD5626" w:rsidP="000B6C04">
      <w:pPr>
        <w:spacing w:after="160" w:line="240" w:lineRule="auto"/>
        <w:ind w:left="720"/>
        <w:contextualSpacing/>
        <w:rPr>
          <w:rFonts w:asciiTheme="majorHAnsi" w:eastAsia="Calibri" w:hAnsiTheme="majorHAnsi" w:cs="Times New Roman"/>
          <w:sz w:val="20"/>
          <w:szCs w:val="20"/>
        </w:rPr>
      </w:pPr>
    </w:p>
    <w:p w:rsidR="00DD5626" w:rsidRPr="00393109" w:rsidRDefault="00DD5626" w:rsidP="000B6C04">
      <w:pPr>
        <w:spacing w:after="160" w:line="240" w:lineRule="auto"/>
        <w:ind w:left="720" w:hanging="436"/>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The following factors influenced the adjustment of the objectives of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Municipality.</w:t>
      </w:r>
    </w:p>
    <w:p w:rsidR="00DD5626" w:rsidRPr="00393109" w:rsidRDefault="00DD5626" w:rsidP="000B6C04">
      <w:pPr>
        <w:spacing w:after="160" w:line="240" w:lineRule="auto"/>
        <w:ind w:left="720"/>
        <w:contextualSpacing/>
        <w:rPr>
          <w:rFonts w:asciiTheme="majorHAnsi" w:eastAsia="Calibri" w:hAnsiTheme="majorHAnsi" w:cs="Arial"/>
          <w:sz w:val="20"/>
          <w:szCs w:val="20"/>
        </w:rPr>
      </w:pPr>
    </w:p>
    <w:p w:rsidR="00DD5626" w:rsidRPr="00393109" w:rsidRDefault="00DD5626" w:rsidP="000B6C04">
      <w:pPr>
        <w:numPr>
          <w:ilvl w:val="0"/>
          <w:numId w:val="5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Inadequate budget and poor budget alignment and limited capital fund resulted in projects not being implemented fully. Implementation process requires a rigorous process of monitoring and reporting.</w:t>
      </w:r>
    </w:p>
    <w:p w:rsidR="00DD5626" w:rsidRPr="00393109" w:rsidRDefault="00DD5626" w:rsidP="000B6C04">
      <w:pPr>
        <w:numPr>
          <w:ilvl w:val="0"/>
          <w:numId w:val="5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Poor linkage to performance management system resulted in IDP objectives/measurement and targets not checked in each department.</w:t>
      </w:r>
    </w:p>
    <w:p w:rsidR="00DD5626" w:rsidRPr="00393109" w:rsidRDefault="00DD5626" w:rsidP="000B6C04">
      <w:pPr>
        <w:numPr>
          <w:ilvl w:val="0"/>
          <w:numId w:val="5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Project implementation becomes difficult where internal co-operation/integration among departments are required.</w:t>
      </w:r>
    </w:p>
    <w:p w:rsidR="00DD5626" w:rsidRPr="00393109" w:rsidRDefault="00DD5626" w:rsidP="000B6C04">
      <w:pPr>
        <w:numPr>
          <w:ilvl w:val="0"/>
          <w:numId w:val="58"/>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In areas where more than one department is involved and agreement need to be formulated for co-operation.</w:t>
      </w:r>
    </w:p>
    <w:p w:rsidR="00DD5626" w:rsidRPr="00393109" w:rsidRDefault="00DD5626" w:rsidP="000B6C04">
      <w:pPr>
        <w:spacing w:after="160" w:line="240" w:lineRule="auto"/>
        <w:ind w:left="1440"/>
        <w:contextualSpacing/>
        <w:rPr>
          <w:rFonts w:asciiTheme="majorHAnsi" w:eastAsia="Calibri" w:hAnsiTheme="majorHAnsi" w:cs="Arial"/>
          <w:sz w:val="20"/>
          <w:szCs w:val="20"/>
        </w:rPr>
      </w:pPr>
    </w:p>
    <w:p w:rsidR="00DD5626" w:rsidRPr="00393109" w:rsidRDefault="00DD5626" w:rsidP="000B6C04">
      <w:pPr>
        <w:spacing w:after="160" w:line="240" w:lineRule="auto"/>
        <w:ind w:left="1440"/>
        <w:contextualSpacing/>
        <w:rPr>
          <w:rFonts w:asciiTheme="majorHAnsi" w:eastAsia="Calibri" w:hAnsiTheme="majorHAnsi" w:cs="Times New Roman"/>
          <w:sz w:val="20"/>
          <w:szCs w:val="20"/>
        </w:rPr>
      </w:pPr>
    </w:p>
    <w:p w:rsidR="00DD5626" w:rsidRPr="00393109" w:rsidRDefault="00DD5626" w:rsidP="000B6C04">
      <w:pPr>
        <w:numPr>
          <w:ilvl w:val="0"/>
          <w:numId w:val="56"/>
        </w:numPr>
        <w:spacing w:after="160" w:line="240" w:lineRule="auto"/>
        <w:ind w:left="284" w:hanging="284"/>
        <w:contextualSpacing/>
        <w:rPr>
          <w:rFonts w:asciiTheme="majorHAnsi" w:eastAsia="Calibri" w:hAnsiTheme="majorHAnsi" w:cs="Arial"/>
          <w:b/>
          <w:sz w:val="20"/>
          <w:szCs w:val="20"/>
        </w:rPr>
      </w:pPr>
      <w:r w:rsidRPr="00393109">
        <w:rPr>
          <w:rFonts w:asciiTheme="majorHAnsi" w:eastAsia="Calibri" w:hAnsiTheme="majorHAnsi" w:cs="Arial"/>
          <w:b/>
          <w:sz w:val="20"/>
          <w:szCs w:val="20"/>
        </w:rPr>
        <w:t>IDENTIFIED INSTITUTIONAL  KEY PERFORMANCE AREAS AND TARGETS</w:t>
      </w:r>
    </w:p>
    <w:p w:rsidR="00DD5626" w:rsidRPr="00393109" w:rsidRDefault="00DD5626" w:rsidP="000B6C04">
      <w:pPr>
        <w:spacing w:after="160" w:line="240" w:lineRule="auto"/>
        <w:ind w:left="720"/>
        <w:contextualSpacing/>
        <w:rPr>
          <w:rFonts w:asciiTheme="majorHAnsi" w:eastAsia="Calibri" w:hAnsiTheme="majorHAnsi" w:cs="Times New Roman"/>
          <w:b/>
          <w:sz w:val="20"/>
          <w:szCs w:val="20"/>
        </w:rPr>
      </w:pP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In response to the aforementioned guiding principles the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Local Municipality in the next five year cycle of IDP do commit to focus on the following Development Priorities as key to address the community development needs, namely:</w:t>
      </w: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1: Spatial Planning and Land Use Management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59"/>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lastRenderedPageBreak/>
        <w:t>Attend to the land demand for socio-economic development</w:t>
      </w:r>
    </w:p>
    <w:p w:rsidR="00DD5626" w:rsidRPr="00393109" w:rsidRDefault="00DD5626" w:rsidP="000B6C04">
      <w:pPr>
        <w:numPr>
          <w:ilvl w:val="0"/>
          <w:numId w:val="59"/>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Conservation, protection and enhancement of environmental issues</w:t>
      </w:r>
    </w:p>
    <w:p w:rsidR="00DD5626" w:rsidRPr="00393109" w:rsidRDefault="00DD5626" w:rsidP="000B6C04">
      <w:pPr>
        <w:spacing w:after="160" w:line="240" w:lineRule="auto"/>
        <w:ind w:left="720"/>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2: Basic Services and Infrastructure</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60"/>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Address water and sanitation backlog</w:t>
      </w:r>
    </w:p>
    <w:p w:rsidR="00DD5626" w:rsidRPr="00393109" w:rsidRDefault="00DD5626" w:rsidP="000B6C04">
      <w:pPr>
        <w:numPr>
          <w:ilvl w:val="0"/>
          <w:numId w:val="60"/>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Road networks that enhance development</w:t>
      </w:r>
    </w:p>
    <w:p w:rsidR="00DD5626" w:rsidRPr="00393109" w:rsidRDefault="00DD5626" w:rsidP="000B6C04">
      <w:pPr>
        <w:numPr>
          <w:ilvl w:val="0"/>
          <w:numId w:val="60"/>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Affordable electricity for households</w:t>
      </w:r>
    </w:p>
    <w:p w:rsidR="00DD5626" w:rsidRPr="00393109" w:rsidRDefault="00DD5626" w:rsidP="000B6C04">
      <w:pPr>
        <w:numPr>
          <w:ilvl w:val="0"/>
          <w:numId w:val="60"/>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Sustainable human settlements</w:t>
      </w:r>
    </w:p>
    <w:p w:rsidR="00DD5626" w:rsidRPr="00393109" w:rsidRDefault="00DD5626" w:rsidP="000B6C04">
      <w:pPr>
        <w:spacing w:after="160" w:line="240" w:lineRule="auto"/>
        <w:ind w:left="765"/>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3: Local Economic Development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61"/>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poverty</w:t>
      </w:r>
    </w:p>
    <w:p w:rsidR="00DD5626" w:rsidRPr="00393109" w:rsidRDefault="00DD5626" w:rsidP="000B6C04">
      <w:pPr>
        <w:numPr>
          <w:ilvl w:val="0"/>
          <w:numId w:val="61"/>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5% growth in job creation</w:t>
      </w:r>
    </w:p>
    <w:p w:rsidR="00DD5626" w:rsidRPr="00393109" w:rsidRDefault="00DD5626" w:rsidP="000B6C04">
      <w:pPr>
        <w:numPr>
          <w:ilvl w:val="0"/>
          <w:numId w:val="61"/>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Reduce number of households living beyond poverty</w:t>
      </w:r>
    </w:p>
    <w:p w:rsidR="00DD5626" w:rsidRPr="00393109" w:rsidRDefault="00DD5626" w:rsidP="000B6C04">
      <w:pPr>
        <w:numPr>
          <w:ilvl w:val="0"/>
          <w:numId w:val="61"/>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Create conducive environment for economic growth</w:t>
      </w:r>
    </w:p>
    <w:p w:rsidR="00DD5626" w:rsidRPr="00393109" w:rsidRDefault="00DD5626" w:rsidP="000B6C04">
      <w:pPr>
        <w:spacing w:after="160" w:line="240" w:lineRule="auto"/>
        <w:ind w:left="720"/>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4: Institutional Development and Transformation</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62"/>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Institutional arrangements that align with IDP deliverables</w:t>
      </w:r>
    </w:p>
    <w:p w:rsidR="00DD5626" w:rsidRPr="00393109" w:rsidRDefault="00DD5626" w:rsidP="000B6C04">
      <w:pPr>
        <w:numPr>
          <w:ilvl w:val="0"/>
          <w:numId w:val="62"/>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 xml:space="preserve">Responds to </w:t>
      </w:r>
      <w:proofErr w:type="spellStart"/>
      <w:r w:rsidRPr="00393109">
        <w:rPr>
          <w:rFonts w:asciiTheme="majorHAnsi" w:eastAsia="Calibri" w:hAnsiTheme="majorHAnsi" w:cs="Arial"/>
          <w:sz w:val="20"/>
          <w:szCs w:val="20"/>
        </w:rPr>
        <w:t>Batho</w:t>
      </w:r>
      <w:proofErr w:type="spellEnd"/>
      <w:r w:rsidRPr="00393109">
        <w:rPr>
          <w:rFonts w:asciiTheme="majorHAnsi" w:eastAsia="Calibri" w:hAnsiTheme="majorHAnsi" w:cs="Arial"/>
          <w:sz w:val="20"/>
          <w:szCs w:val="20"/>
        </w:rPr>
        <w:t xml:space="preserve"> Pele principles</w:t>
      </w:r>
    </w:p>
    <w:p w:rsidR="00DD5626" w:rsidRPr="00393109" w:rsidRDefault="00DD5626" w:rsidP="000B6C04">
      <w:pPr>
        <w:numPr>
          <w:ilvl w:val="0"/>
          <w:numId w:val="62"/>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Capacity building and human resources development</w:t>
      </w:r>
    </w:p>
    <w:p w:rsidR="00DD5626" w:rsidRPr="00393109" w:rsidRDefault="00DD5626" w:rsidP="000B6C04">
      <w:pPr>
        <w:spacing w:after="160" w:line="240" w:lineRule="auto"/>
        <w:ind w:left="720"/>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5: Financial Viability and Management</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63"/>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Improve Audit report</w:t>
      </w:r>
    </w:p>
    <w:p w:rsidR="00DD5626" w:rsidRPr="00393109" w:rsidRDefault="00DD5626" w:rsidP="000B6C04">
      <w:pPr>
        <w:numPr>
          <w:ilvl w:val="0"/>
          <w:numId w:val="63"/>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Enhance Capital Investment</w:t>
      </w:r>
    </w:p>
    <w:p w:rsidR="00DD5626" w:rsidRPr="00393109" w:rsidRDefault="00DD5626" w:rsidP="000B6C04">
      <w:pPr>
        <w:numPr>
          <w:ilvl w:val="0"/>
          <w:numId w:val="63"/>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Enhance Revenue Management</w:t>
      </w:r>
    </w:p>
    <w:p w:rsidR="00DD5626" w:rsidRPr="00393109" w:rsidRDefault="00DD5626" w:rsidP="000B6C04">
      <w:pPr>
        <w:spacing w:after="160" w:line="240" w:lineRule="auto"/>
        <w:ind w:left="765"/>
        <w:contextualSpacing/>
        <w:rPr>
          <w:rFonts w:asciiTheme="majorHAnsi" w:eastAsia="Calibri" w:hAnsiTheme="majorHAnsi" w:cs="Arial"/>
          <w:sz w:val="20"/>
          <w:szCs w:val="20"/>
        </w:rPr>
      </w:pPr>
    </w:p>
    <w:p w:rsidR="00DD5626" w:rsidRPr="00393109" w:rsidRDefault="00DD5626"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6: GOOD GOVERNANCE AND PUBLIC PARTICIPATION</w:t>
      </w:r>
    </w:p>
    <w:p w:rsidR="00DD5626" w:rsidRPr="00393109" w:rsidRDefault="00DD5626"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Key targets</w:t>
      </w:r>
    </w:p>
    <w:p w:rsidR="00DD5626" w:rsidRPr="00393109" w:rsidRDefault="00DD5626" w:rsidP="000B6C04">
      <w:pPr>
        <w:numPr>
          <w:ilvl w:val="0"/>
          <w:numId w:val="64"/>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Functional Ward Committee</w:t>
      </w:r>
    </w:p>
    <w:p w:rsidR="00DD5626" w:rsidRPr="00393109" w:rsidRDefault="00DD5626" w:rsidP="000B6C04">
      <w:pPr>
        <w:numPr>
          <w:ilvl w:val="0"/>
          <w:numId w:val="64"/>
        </w:numPr>
        <w:spacing w:after="160" w:line="240" w:lineRule="auto"/>
        <w:contextualSpacing/>
        <w:rPr>
          <w:rFonts w:asciiTheme="majorHAnsi" w:eastAsia="Calibri" w:hAnsiTheme="majorHAnsi" w:cs="Arial"/>
          <w:sz w:val="20"/>
          <w:szCs w:val="20"/>
        </w:rPr>
      </w:pPr>
      <w:r w:rsidRPr="00393109">
        <w:rPr>
          <w:rFonts w:asciiTheme="majorHAnsi" w:eastAsia="Calibri" w:hAnsiTheme="majorHAnsi" w:cs="Arial"/>
          <w:sz w:val="20"/>
          <w:szCs w:val="20"/>
        </w:rPr>
        <w:t>Responsive communication strategy</w:t>
      </w:r>
    </w:p>
    <w:p w:rsidR="00723CA8" w:rsidRPr="00393109" w:rsidRDefault="00723CA8" w:rsidP="000B6C04">
      <w:pPr>
        <w:spacing w:after="160" w:line="240" w:lineRule="auto"/>
        <w:ind w:left="720"/>
        <w:contextualSpacing/>
        <w:rPr>
          <w:rFonts w:asciiTheme="majorHAnsi" w:eastAsia="Calibri" w:hAnsiTheme="majorHAnsi" w:cs="Arial"/>
          <w:sz w:val="20"/>
          <w:szCs w:val="20"/>
        </w:rPr>
      </w:pPr>
    </w:p>
    <w:p w:rsidR="00723CA8" w:rsidRPr="00393109" w:rsidRDefault="005156D7" w:rsidP="000B6C04">
      <w:pPr>
        <w:spacing w:after="160" w:line="240" w:lineRule="auto"/>
        <w:rPr>
          <w:rFonts w:asciiTheme="majorHAnsi" w:eastAsia="Calibri" w:hAnsiTheme="majorHAnsi" w:cs="Arial"/>
          <w:b/>
          <w:sz w:val="20"/>
          <w:szCs w:val="20"/>
        </w:rPr>
      </w:pPr>
      <w:proofErr w:type="gramStart"/>
      <w:r w:rsidRPr="00393109">
        <w:rPr>
          <w:rFonts w:asciiTheme="majorHAnsi" w:eastAsia="Calibri" w:hAnsiTheme="majorHAnsi" w:cs="Arial"/>
          <w:b/>
          <w:sz w:val="20"/>
          <w:szCs w:val="20"/>
        </w:rPr>
        <w:t>5.</w:t>
      </w:r>
      <w:r w:rsidR="00723CA8" w:rsidRPr="00393109">
        <w:rPr>
          <w:rFonts w:asciiTheme="majorHAnsi" w:eastAsia="Calibri" w:hAnsiTheme="majorHAnsi" w:cs="Arial"/>
          <w:b/>
          <w:sz w:val="20"/>
          <w:szCs w:val="20"/>
        </w:rPr>
        <w:t>Municipal</w:t>
      </w:r>
      <w:proofErr w:type="gramEnd"/>
      <w:r w:rsidR="00723CA8" w:rsidRPr="00393109">
        <w:rPr>
          <w:rFonts w:asciiTheme="majorHAnsi" w:eastAsia="Calibri" w:hAnsiTheme="majorHAnsi" w:cs="Arial"/>
          <w:b/>
          <w:sz w:val="20"/>
          <w:szCs w:val="20"/>
        </w:rPr>
        <w:t xml:space="preserve"> desired outcomes and development priorities</w:t>
      </w: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sz w:val="20"/>
          <w:szCs w:val="20"/>
        </w:rPr>
        <w:t xml:space="preserve">In accordance with relevant legislation and applicable powers and function based on policy frame work with respect to desired outcomes the following broad strategic objectives are outlined for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Local Municipality:</w:t>
      </w: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1: SPATIAL PLANNING AND LAND USE MANAGEMENT</w:t>
      </w:r>
    </w:p>
    <w:tbl>
      <w:tblPr>
        <w:tblStyle w:val="TableGrid313"/>
        <w:tblW w:w="0" w:type="auto"/>
        <w:tblLook w:val="04A0" w:firstRow="1" w:lastRow="0" w:firstColumn="1" w:lastColumn="0" w:noHBand="0" w:noVBand="1"/>
      </w:tblPr>
      <w:tblGrid>
        <w:gridCol w:w="4065"/>
        <w:gridCol w:w="4951"/>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b/>
                <w:sz w:val="20"/>
                <w:szCs w:val="20"/>
              </w:rPr>
              <w:t>Goal</w:t>
            </w:r>
            <w:r w:rsidRPr="00393109">
              <w:rPr>
                <w:rFonts w:asciiTheme="majorHAnsi" w:eastAsia="Calibri" w:hAnsiTheme="majorHAnsi" w:cs="Arial"/>
                <w:sz w:val="20"/>
                <w:szCs w:val="20"/>
              </w:rPr>
              <w:t xml:space="preserve">: to develop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as an integrated spatially equitable municipal area, maximizing the potential benefit of its environmental assets in a sustainable and prosperous manner for all its people.</w:t>
            </w:r>
          </w:p>
        </w:tc>
      </w:tr>
      <w:tr w:rsidR="00723CA8" w:rsidRPr="00393109" w:rsidTr="00D04194">
        <w:tc>
          <w:tcPr>
            <w:tcW w:w="4065"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4951"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Differentiated approach to municipal planning and support</w:t>
            </w:r>
          </w:p>
        </w:tc>
        <w:tc>
          <w:tcPr>
            <w:tcW w:w="495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sustainable Land Use and Development</w:t>
            </w: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Integrated human settlements</w:t>
            </w:r>
          </w:p>
        </w:tc>
        <w:tc>
          <w:tcPr>
            <w:tcW w:w="495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Housing for sustainable livelihood</w:t>
            </w: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Equitable land and rural development</w:t>
            </w:r>
          </w:p>
        </w:tc>
        <w:tc>
          <w:tcPr>
            <w:tcW w:w="4951" w:type="dxa"/>
          </w:tcPr>
          <w:p w:rsidR="00723CA8" w:rsidRPr="00393109" w:rsidRDefault="00723CA8" w:rsidP="000B6C04">
            <w:pPr>
              <w:rPr>
                <w:rFonts w:asciiTheme="majorHAnsi" w:eastAsia="Calibri" w:hAnsiTheme="majorHAnsi" w:cs="Arial"/>
                <w:sz w:val="20"/>
                <w:szCs w:val="20"/>
              </w:rPr>
            </w:pP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lastRenderedPageBreak/>
              <w:t>Balancing environmental sustainability with developmental prospects</w:t>
            </w:r>
          </w:p>
        </w:tc>
        <w:tc>
          <w:tcPr>
            <w:tcW w:w="4951" w:type="dxa"/>
          </w:tcPr>
          <w:p w:rsidR="00723CA8" w:rsidRPr="00393109" w:rsidRDefault="00723CA8" w:rsidP="000B6C04">
            <w:pPr>
              <w:rPr>
                <w:rFonts w:asciiTheme="majorHAnsi" w:eastAsia="Calibri" w:hAnsiTheme="majorHAnsi" w:cs="Arial"/>
                <w:sz w:val="20"/>
                <w:szCs w:val="20"/>
              </w:rPr>
            </w:pP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Security of tenure</w:t>
            </w:r>
          </w:p>
        </w:tc>
        <w:tc>
          <w:tcPr>
            <w:tcW w:w="4951" w:type="dxa"/>
          </w:tcPr>
          <w:p w:rsidR="00723CA8" w:rsidRPr="00393109" w:rsidRDefault="00723CA8" w:rsidP="000B6C04">
            <w:pPr>
              <w:rPr>
                <w:rFonts w:asciiTheme="majorHAnsi" w:eastAsia="Calibri" w:hAnsiTheme="majorHAnsi" w:cs="Arial"/>
                <w:sz w:val="20"/>
                <w:szCs w:val="20"/>
              </w:rPr>
            </w:pPr>
          </w:p>
        </w:tc>
      </w:tr>
      <w:tr w:rsidR="00723CA8" w:rsidRPr="00393109" w:rsidTr="00D04194">
        <w:tc>
          <w:tcPr>
            <w:tcW w:w="406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Single window of coordination</w:t>
            </w:r>
          </w:p>
        </w:tc>
        <w:tc>
          <w:tcPr>
            <w:tcW w:w="4951" w:type="dxa"/>
          </w:tcPr>
          <w:p w:rsidR="00723CA8" w:rsidRPr="00393109" w:rsidRDefault="00723CA8" w:rsidP="000B6C04">
            <w:pPr>
              <w:rPr>
                <w:rFonts w:asciiTheme="majorHAnsi" w:eastAsia="Calibri" w:hAnsiTheme="majorHAnsi" w:cs="Arial"/>
                <w:sz w:val="20"/>
                <w:szCs w:val="20"/>
              </w:rPr>
            </w:pPr>
          </w:p>
        </w:tc>
      </w:tr>
    </w:tbl>
    <w:p w:rsidR="00723CA8" w:rsidRPr="00393109" w:rsidRDefault="00723CA8" w:rsidP="000B6C04">
      <w:pPr>
        <w:spacing w:after="160" w:line="240" w:lineRule="auto"/>
        <w:rPr>
          <w:rFonts w:asciiTheme="majorHAnsi" w:eastAsia="Calibri" w:hAnsiTheme="majorHAnsi" w:cs="Arial"/>
          <w:sz w:val="20"/>
          <w:szCs w:val="20"/>
        </w:rPr>
      </w:pP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2: BASIC SERVICE AND INFASTRUCTURE</w:t>
      </w:r>
    </w:p>
    <w:tbl>
      <w:tblPr>
        <w:tblStyle w:val="TableGrid313"/>
        <w:tblW w:w="0" w:type="auto"/>
        <w:tblLook w:val="04A0" w:firstRow="1" w:lastRow="0" w:firstColumn="1" w:lastColumn="0" w:noHBand="0" w:noVBand="1"/>
      </w:tblPr>
      <w:tblGrid>
        <w:gridCol w:w="3885"/>
        <w:gridCol w:w="5131"/>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b/>
                <w:sz w:val="20"/>
                <w:szCs w:val="20"/>
              </w:rPr>
              <w:t>Goal</w:t>
            </w:r>
            <w:r w:rsidRPr="00393109">
              <w:rPr>
                <w:rFonts w:asciiTheme="majorHAnsi" w:eastAsia="Calibri" w:hAnsiTheme="majorHAnsi" w:cs="Arial"/>
                <w:sz w:val="20"/>
                <w:szCs w:val="20"/>
              </w:rPr>
              <w:t xml:space="preserve">: sustainable municipal infrastructure and social services, consistently maintaining and improving the needs of the community of </w:t>
            </w:r>
            <w:proofErr w:type="spellStart"/>
            <w:r w:rsidRPr="00393109">
              <w:rPr>
                <w:rFonts w:asciiTheme="majorHAnsi" w:eastAsia="Calibri" w:hAnsiTheme="majorHAnsi" w:cs="Arial"/>
                <w:sz w:val="20"/>
                <w:szCs w:val="20"/>
              </w:rPr>
              <w:t>Tokologo</w:t>
            </w:r>
            <w:proofErr w:type="spellEnd"/>
          </w:p>
        </w:tc>
      </w:tr>
      <w:tr w:rsidR="00723CA8" w:rsidRPr="00393109" w:rsidTr="00D04194">
        <w:tc>
          <w:tcPr>
            <w:tcW w:w="3885"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5131"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Water and sanitation</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water and sanitation services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Energy and electricity</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energy and electricity services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Roads and storm water</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roads and storm water services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Solid waste, refuse and cleaning</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waste and refuse services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Cemeteries</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burial and cemetery facilities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Disaster management</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disaster management services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Community recreation</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recreational facilities to all residents</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Land use management and spatial development</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 xml:space="preserve">Sustainable management of and usage of land in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Municipal area</w:t>
            </w:r>
          </w:p>
        </w:tc>
      </w:tr>
      <w:tr w:rsidR="00723CA8" w:rsidRPr="00393109" w:rsidTr="00D04194">
        <w:tc>
          <w:tcPr>
            <w:tcW w:w="388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Environmental legislation</w:t>
            </w:r>
          </w:p>
        </w:tc>
        <w:tc>
          <w:tcPr>
            <w:tcW w:w="513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environmental health services to all the residents</w:t>
            </w:r>
          </w:p>
        </w:tc>
      </w:tr>
    </w:tbl>
    <w:p w:rsidR="00723CA8" w:rsidRPr="00393109" w:rsidRDefault="00723CA8" w:rsidP="000B6C04">
      <w:pPr>
        <w:spacing w:after="160" w:line="240" w:lineRule="auto"/>
        <w:rPr>
          <w:rFonts w:asciiTheme="majorHAnsi" w:eastAsia="Calibri" w:hAnsiTheme="majorHAnsi" w:cs="Arial"/>
          <w:sz w:val="20"/>
          <w:szCs w:val="20"/>
        </w:rPr>
      </w:pP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3: LOCAL ECONOMIC DEVELOPMENT</w:t>
      </w:r>
    </w:p>
    <w:tbl>
      <w:tblPr>
        <w:tblStyle w:val="TableGrid313"/>
        <w:tblW w:w="0" w:type="auto"/>
        <w:tblLook w:val="04A0" w:firstRow="1" w:lastRow="0" w:firstColumn="1" w:lastColumn="0" w:noHBand="0" w:noVBand="1"/>
      </w:tblPr>
      <w:tblGrid>
        <w:gridCol w:w="3540"/>
        <w:gridCol w:w="5476"/>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b/>
                <w:sz w:val="20"/>
                <w:szCs w:val="20"/>
              </w:rPr>
              <w:t>Goal</w:t>
            </w:r>
            <w:r w:rsidRPr="00393109">
              <w:rPr>
                <w:rFonts w:asciiTheme="majorHAnsi" w:eastAsia="Calibri" w:hAnsiTheme="majorHAnsi" w:cs="Arial"/>
                <w:sz w:val="20"/>
                <w:szCs w:val="20"/>
              </w:rPr>
              <w:t>: to create and facilitate a conducive environment that builds inclusive local economies, sustainable employment and eradicate poverty</w:t>
            </w:r>
          </w:p>
        </w:tc>
      </w:tr>
      <w:tr w:rsidR="00723CA8" w:rsidRPr="00393109" w:rsidTr="00D04194">
        <w:tc>
          <w:tcPr>
            <w:tcW w:w="3540"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5476"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Attract investment</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Create enabling environment for investment</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Build economic infrastructure and networks</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Responsive economic infrastructure and networks</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Economic access for rural nodes</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Vibrant, equitable, sustainable rural economic communities</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Job creation</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Improved employment opportunities</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Agrarian reform</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 xml:space="preserve">Viable </w:t>
            </w:r>
            <w:proofErr w:type="spellStart"/>
            <w:r w:rsidRPr="00393109">
              <w:rPr>
                <w:rFonts w:asciiTheme="majorHAnsi" w:eastAsia="Calibri" w:hAnsiTheme="majorHAnsi" w:cs="Arial"/>
                <w:sz w:val="20"/>
                <w:szCs w:val="20"/>
              </w:rPr>
              <w:t>agri</w:t>
            </w:r>
            <w:proofErr w:type="spellEnd"/>
            <w:r w:rsidRPr="00393109">
              <w:rPr>
                <w:rFonts w:asciiTheme="majorHAnsi" w:eastAsia="Calibri" w:hAnsiTheme="majorHAnsi" w:cs="Arial"/>
                <w:sz w:val="20"/>
                <w:szCs w:val="20"/>
              </w:rPr>
              <w:t>-village and access to affordable diverse food</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Tourism development</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Sustainable tourism destination</w:t>
            </w:r>
          </w:p>
        </w:tc>
      </w:tr>
      <w:tr w:rsidR="00723CA8" w:rsidRPr="00393109" w:rsidTr="00D04194">
        <w:tc>
          <w:tcPr>
            <w:tcW w:w="354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Effective land reform</w:t>
            </w:r>
          </w:p>
        </w:tc>
        <w:tc>
          <w:tcPr>
            <w:tcW w:w="547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Increased place of land tenure</w:t>
            </w:r>
          </w:p>
        </w:tc>
      </w:tr>
    </w:tbl>
    <w:p w:rsidR="00723CA8" w:rsidRPr="00393109" w:rsidRDefault="00723CA8" w:rsidP="000B6C04">
      <w:pPr>
        <w:spacing w:after="160" w:line="240" w:lineRule="auto"/>
        <w:rPr>
          <w:rFonts w:asciiTheme="majorHAnsi" w:eastAsia="Calibri" w:hAnsiTheme="majorHAnsi" w:cs="Arial"/>
          <w:sz w:val="20"/>
          <w:szCs w:val="20"/>
        </w:rPr>
      </w:pPr>
    </w:p>
    <w:p w:rsidR="00723CA8" w:rsidRPr="00393109" w:rsidRDefault="00723CA8" w:rsidP="000B6C04">
      <w:pPr>
        <w:spacing w:after="160" w:line="240" w:lineRule="auto"/>
        <w:rPr>
          <w:rFonts w:asciiTheme="majorHAnsi" w:eastAsia="Calibri" w:hAnsiTheme="majorHAnsi" w:cs="Arial"/>
          <w:sz w:val="20"/>
          <w:szCs w:val="20"/>
        </w:rPr>
      </w:pPr>
      <w:r w:rsidRPr="00393109">
        <w:rPr>
          <w:rFonts w:asciiTheme="majorHAnsi" w:eastAsia="Calibri" w:hAnsiTheme="majorHAnsi" w:cs="Arial"/>
          <w:b/>
          <w:sz w:val="20"/>
          <w:szCs w:val="20"/>
        </w:rPr>
        <w:t>KPA 4: MUNICIPAL TRANSFORMATION AND ORGANISATIONAL DEVELOPMENT</w:t>
      </w:r>
    </w:p>
    <w:tbl>
      <w:tblPr>
        <w:tblStyle w:val="TableGrid313"/>
        <w:tblW w:w="0" w:type="auto"/>
        <w:tblLook w:val="04A0" w:firstRow="1" w:lastRow="0" w:firstColumn="1" w:lastColumn="0" w:noHBand="0" w:noVBand="1"/>
      </w:tblPr>
      <w:tblGrid>
        <w:gridCol w:w="3180"/>
        <w:gridCol w:w="5836"/>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b/>
                <w:sz w:val="20"/>
                <w:szCs w:val="20"/>
              </w:rPr>
              <w:t>Goal</w:t>
            </w:r>
            <w:r w:rsidRPr="00393109">
              <w:rPr>
                <w:rFonts w:asciiTheme="majorHAnsi" w:eastAsia="Calibri" w:hAnsiTheme="majorHAnsi" w:cs="Arial"/>
                <w:sz w:val="20"/>
                <w:szCs w:val="20"/>
              </w:rPr>
              <w:t xml:space="preserve">: to provide professional, efficient, people centred human resources and administrative services to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citizens, staff and council for a transformed, equitable and efficient developmental local system.</w:t>
            </w:r>
          </w:p>
        </w:tc>
      </w:tr>
      <w:tr w:rsidR="00723CA8" w:rsidRPr="00393109" w:rsidTr="00D04194">
        <w:tc>
          <w:tcPr>
            <w:tcW w:w="3180"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5836"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Internal and external communication platforms</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internal and external communication platforms</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Customer satisfaction</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Customer satisfied with the services rendered by the municipality</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Access to information</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Customer satisfied with accessibility of information</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Legal services</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acceptable levels of legal services to internal departments</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Office space</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Provide sufficient office space to facilitate effective administration</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Staff establishment</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Accelerate institutional transformation</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lastRenderedPageBreak/>
              <w:t>Contract management</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To manage the contracts of council to levels acceptable to the Auditor General</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Property management</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To manage the property of council to levels acceptable to the council</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Performance management</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institutional performance</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Monitoring and evaluation</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Strengthening monitoring and evaluation</w:t>
            </w:r>
          </w:p>
        </w:tc>
      </w:tr>
      <w:tr w:rsidR="00723CA8" w:rsidRPr="00393109" w:rsidTr="00D04194">
        <w:tc>
          <w:tcPr>
            <w:tcW w:w="318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Human resources development</w:t>
            </w:r>
          </w:p>
        </w:tc>
        <w:tc>
          <w:tcPr>
            <w:tcW w:w="583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Empower staff and boost morale through skill development and capacity building</w:t>
            </w:r>
          </w:p>
        </w:tc>
      </w:tr>
    </w:tbl>
    <w:p w:rsidR="00723CA8" w:rsidRPr="00393109" w:rsidRDefault="00723CA8" w:rsidP="000B6C04">
      <w:pPr>
        <w:spacing w:after="160" w:line="240" w:lineRule="auto"/>
        <w:rPr>
          <w:rFonts w:asciiTheme="majorHAnsi" w:eastAsia="Calibri" w:hAnsiTheme="majorHAnsi" w:cs="Arial"/>
          <w:sz w:val="20"/>
          <w:szCs w:val="20"/>
        </w:rPr>
      </w:pP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5: FINANCIAL VIABILITY AND MANAGEMENT</w:t>
      </w:r>
    </w:p>
    <w:tbl>
      <w:tblPr>
        <w:tblStyle w:val="TableGrid313"/>
        <w:tblW w:w="0" w:type="auto"/>
        <w:tblLook w:val="04A0" w:firstRow="1" w:lastRow="0" w:firstColumn="1" w:lastColumn="0" w:noHBand="0" w:noVBand="1"/>
      </w:tblPr>
      <w:tblGrid>
        <w:gridCol w:w="3195"/>
        <w:gridCol w:w="5821"/>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 xml:space="preserve">Goal: to build financial sustainability of </w:t>
            </w:r>
            <w:proofErr w:type="spellStart"/>
            <w:r w:rsidRPr="00393109">
              <w:rPr>
                <w:rFonts w:asciiTheme="majorHAnsi" w:eastAsia="Calibri" w:hAnsiTheme="majorHAnsi" w:cs="Arial"/>
                <w:sz w:val="20"/>
                <w:szCs w:val="20"/>
              </w:rPr>
              <w:t>Tokologo</w:t>
            </w:r>
            <w:proofErr w:type="spellEnd"/>
            <w:r w:rsidRPr="00393109">
              <w:rPr>
                <w:rFonts w:asciiTheme="majorHAnsi" w:eastAsia="Calibri" w:hAnsiTheme="majorHAnsi" w:cs="Arial"/>
                <w:sz w:val="20"/>
                <w:szCs w:val="20"/>
              </w:rPr>
              <w:t xml:space="preserve"> municipality  through empowering staff to achieve good governance and a clean administration promoting accuracy and transparency</w:t>
            </w:r>
          </w:p>
        </w:tc>
      </w:tr>
      <w:tr w:rsidR="00723CA8" w:rsidRPr="00393109" w:rsidTr="00D04194">
        <w:tc>
          <w:tcPr>
            <w:tcW w:w="3195"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5821"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Financial planning and reporting</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the accuracy and integration of various components of the Financial System to enable proper financial planning and reporting</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Financial management capacity</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Empower staff and improve staff morale through skills development and capacity building</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Revenue generation</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Increase revenue collection for financial viability through debt collection and accurate billings</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Strengthening governance and control environment</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Comply with laws, regulations and policies</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Clean audit</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Achieve a clean audit</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Transparency and openness</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To achieve  a clean administration</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Performance management</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Roll out performance management to all finance staff</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Staff expenditure</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Maintain staff expenditure to recommended levels</w:t>
            </w:r>
          </w:p>
        </w:tc>
      </w:tr>
      <w:tr w:rsidR="00723CA8" w:rsidRPr="00393109" w:rsidTr="00D04194">
        <w:tc>
          <w:tcPr>
            <w:tcW w:w="3195"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Capital budget expenditure</w:t>
            </w:r>
          </w:p>
        </w:tc>
        <w:tc>
          <w:tcPr>
            <w:tcW w:w="5821"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Ensure proper expenditure of capital budget</w:t>
            </w:r>
          </w:p>
        </w:tc>
      </w:tr>
    </w:tbl>
    <w:p w:rsidR="00723CA8" w:rsidRPr="00393109" w:rsidRDefault="00723CA8" w:rsidP="000B6C04">
      <w:pPr>
        <w:spacing w:after="160" w:line="240" w:lineRule="auto"/>
        <w:rPr>
          <w:rFonts w:asciiTheme="majorHAnsi" w:eastAsia="Calibri" w:hAnsiTheme="majorHAnsi" w:cs="Arial"/>
          <w:sz w:val="20"/>
          <w:szCs w:val="20"/>
        </w:rPr>
      </w:pPr>
    </w:p>
    <w:p w:rsidR="00723CA8" w:rsidRPr="00393109" w:rsidRDefault="00723CA8" w:rsidP="000B6C04">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KPA 6: GOOD GOVERNANCE AND PUBLIC PARTICIPATION</w:t>
      </w:r>
    </w:p>
    <w:tbl>
      <w:tblPr>
        <w:tblStyle w:val="TableGrid313"/>
        <w:tblW w:w="0" w:type="auto"/>
        <w:tblLook w:val="04A0" w:firstRow="1" w:lastRow="0" w:firstColumn="1" w:lastColumn="0" w:noHBand="0" w:noVBand="1"/>
      </w:tblPr>
      <w:tblGrid>
        <w:gridCol w:w="3510"/>
        <w:gridCol w:w="5506"/>
      </w:tblGrid>
      <w:tr w:rsidR="00723CA8" w:rsidRPr="00393109" w:rsidTr="00D04194">
        <w:tc>
          <w:tcPr>
            <w:tcW w:w="9016" w:type="dxa"/>
            <w:gridSpan w:val="2"/>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b/>
                <w:sz w:val="20"/>
                <w:szCs w:val="20"/>
              </w:rPr>
              <w:t>Goal</w:t>
            </w:r>
            <w:r w:rsidRPr="00393109">
              <w:rPr>
                <w:rFonts w:asciiTheme="majorHAnsi" w:eastAsia="Calibri" w:hAnsiTheme="majorHAnsi" w:cs="Arial"/>
                <w:sz w:val="20"/>
                <w:szCs w:val="20"/>
              </w:rPr>
              <w:t>: to create an enabling environment for active public participation and an administrative culture characterised by accountability, efficiency and transparency</w:t>
            </w:r>
          </w:p>
        </w:tc>
      </w:tr>
      <w:tr w:rsidR="00723CA8" w:rsidRPr="00393109" w:rsidTr="00D04194">
        <w:tc>
          <w:tcPr>
            <w:tcW w:w="3510"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PRIORITY ISSUES</w:t>
            </w:r>
          </w:p>
        </w:tc>
        <w:tc>
          <w:tcPr>
            <w:tcW w:w="5506" w:type="dxa"/>
          </w:tcPr>
          <w:p w:rsidR="00723CA8" w:rsidRPr="00393109" w:rsidRDefault="00723CA8" w:rsidP="000B6C04">
            <w:pPr>
              <w:rPr>
                <w:rFonts w:asciiTheme="majorHAnsi" w:eastAsia="Calibri" w:hAnsiTheme="majorHAnsi" w:cs="Arial"/>
                <w:b/>
                <w:sz w:val="20"/>
                <w:szCs w:val="20"/>
              </w:rPr>
            </w:pPr>
            <w:r w:rsidRPr="00393109">
              <w:rPr>
                <w:rFonts w:asciiTheme="majorHAnsi" w:eastAsia="Calibri" w:hAnsiTheme="majorHAnsi" w:cs="Arial"/>
                <w:b/>
                <w:sz w:val="20"/>
                <w:szCs w:val="20"/>
              </w:rPr>
              <w:t>OBJECTIVES</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Ward committees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To have a fully operational ward committee system</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Stakeholder relations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external communications</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Stakeholder relations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public participation</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Stakeholder relations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access to information</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Stakeholder relations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customer satisfaction</w:t>
            </w:r>
          </w:p>
        </w:tc>
      </w:tr>
      <w:tr w:rsidR="00723CA8" w:rsidRPr="00393109" w:rsidTr="00D04194">
        <w:tc>
          <w:tcPr>
            <w:tcW w:w="3510"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Stakeholder relations</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 intergovernmental relations</w:t>
            </w:r>
          </w:p>
        </w:tc>
      </w:tr>
      <w:tr w:rsidR="00723CA8" w:rsidRPr="00393109" w:rsidTr="00D04194">
        <w:tc>
          <w:tcPr>
            <w:tcW w:w="3510" w:type="dxa"/>
            <w:tcBorders>
              <w:bottom w:val="single" w:sz="4" w:space="0" w:color="auto"/>
            </w:tcBorders>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Performance management</w:t>
            </w:r>
          </w:p>
        </w:tc>
        <w:tc>
          <w:tcPr>
            <w:tcW w:w="5506" w:type="dxa"/>
          </w:tcPr>
          <w:p w:rsidR="00723CA8" w:rsidRPr="00393109" w:rsidRDefault="00723CA8" w:rsidP="000B6C04">
            <w:pPr>
              <w:rPr>
                <w:rFonts w:asciiTheme="majorHAnsi" w:eastAsia="Calibri" w:hAnsiTheme="majorHAnsi" w:cs="Arial"/>
                <w:sz w:val="20"/>
                <w:szCs w:val="20"/>
              </w:rPr>
            </w:pPr>
            <w:r w:rsidRPr="00393109">
              <w:rPr>
                <w:rFonts w:asciiTheme="majorHAnsi" w:eastAsia="Calibri" w:hAnsiTheme="majorHAnsi" w:cs="Arial"/>
                <w:sz w:val="20"/>
                <w:szCs w:val="20"/>
              </w:rPr>
              <w:t>Improved institutional performance</w:t>
            </w:r>
          </w:p>
        </w:tc>
      </w:tr>
    </w:tbl>
    <w:p w:rsidR="00723CA8" w:rsidRPr="00393109" w:rsidRDefault="00723CA8" w:rsidP="005748FA">
      <w:pPr>
        <w:spacing w:after="160" w:line="240" w:lineRule="auto"/>
        <w:contextualSpacing/>
        <w:jc w:val="both"/>
        <w:rPr>
          <w:rFonts w:asciiTheme="majorHAnsi" w:eastAsia="Calibri" w:hAnsiTheme="majorHAnsi" w:cs="Arial"/>
          <w:sz w:val="20"/>
          <w:szCs w:val="20"/>
        </w:rPr>
      </w:pPr>
    </w:p>
    <w:p w:rsidR="001B77C7" w:rsidRPr="00393109" w:rsidRDefault="005156D7" w:rsidP="000B6C04">
      <w:pPr>
        <w:spacing w:after="120" w:line="240" w:lineRule="auto"/>
        <w:ind w:right="-15"/>
        <w:rPr>
          <w:rFonts w:asciiTheme="majorHAnsi" w:eastAsia="Calibri" w:hAnsiTheme="majorHAnsi" w:cs="Arial"/>
          <w:sz w:val="20"/>
          <w:szCs w:val="20"/>
        </w:rPr>
      </w:pPr>
      <w:proofErr w:type="gramStart"/>
      <w:r w:rsidRPr="00393109">
        <w:rPr>
          <w:rFonts w:asciiTheme="majorHAnsi" w:eastAsia="Calibri" w:hAnsiTheme="majorHAnsi" w:cs="Arial"/>
          <w:b/>
          <w:sz w:val="20"/>
          <w:szCs w:val="20"/>
        </w:rPr>
        <w:t>6.</w:t>
      </w:r>
      <w:r w:rsidR="001B77C7" w:rsidRPr="00393109">
        <w:rPr>
          <w:rFonts w:asciiTheme="majorHAnsi" w:eastAsia="Calibri" w:hAnsiTheme="majorHAnsi" w:cs="Arial"/>
          <w:b/>
          <w:sz w:val="20"/>
          <w:szCs w:val="20"/>
        </w:rPr>
        <w:t>Status</w:t>
      </w:r>
      <w:proofErr w:type="gramEnd"/>
      <w:r w:rsidR="001B77C7" w:rsidRPr="00393109">
        <w:rPr>
          <w:rFonts w:asciiTheme="majorHAnsi" w:eastAsia="Calibri" w:hAnsiTheme="majorHAnsi" w:cs="Arial"/>
          <w:b/>
          <w:sz w:val="20"/>
          <w:szCs w:val="20"/>
        </w:rPr>
        <w:t xml:space="preserve"> of the Sector Plans</w:t>
      </w:r>
    </w:p>
    <w:p w:rsidR="001B77C7" w:rsidRPr="00393109" w:rsidRDefault="001B77C7" w:rsidP="000B6C04">
      <w:pPr>
        <w:spacing w:after="120" w:line="240" w:lineRule="auto"/>
        <w:ind w:left="-5" w:right="-733"/>
        <w:rPr>
          <w:rFonts w:asciiTheme="majorHAnsi" w:eastAsia="Calibri" w:hAnsiTheme="majorHAnsi" w:cs="Arial"/>
          <w:sz w:val="20"/>
          <w:szCs w:val="20"/>
        </w:rPr>
      </w:pPr>
      <w:r w:rsidRPr="00393109">
        <w:rPr>
          <w:rFonts w:asciiTheme="majorHAnsi" w:eastAsia="Calibri" w:hAnsiTheme="majorHAnsi" w:cs="Arial"/>
          <w:sz w:val="20"/>
          <w:szCs w:val="20"/>
        </w:rPr>
        <w:t>It is imperative that all Sector plans prepared within a multi-level governance system and related to the municipal-wide development process, must articulate the municipal vision, mission and objectives, although the rationale of each sector plan would differ, the combined output must provide an objective picture of what is aimed at, goals, achievable and what is needed to get specific processes unfolded and/or needs addressed.</w:t>
      </w:r>
    </w:p>
    <w:p w:rsidR="001B77C7" w:rsidRPr="00393109" w:rsidRDefault="005156D7" w:rsidP="000B6C04">
      <w:pPr>
        <w:spacing w:after="0" w:line="240" w:lineRule="auto"/>
        <w:ind w:left="142" w:hanging="142"/>
        <w:rPr>
          <w:rFonts w:asciiTheme="majorHAnsi" w:eastAsia="Calibri" w:hAnsiTheme="majorHAnsi" w:cs="Arial"/>
          <w:b/>
          <w:sz w:val="20"/>
          <w:szCs w:val="20"/>
        </w:rPr>
      </w:pPr>
      <w:proofErr w:type="gramStart"/>
      <w:r w:rsidRPr="00393109">
        <w:rPr>
          <w:rFonts w:asciiTheme="majorHAnsi" w:eastAsia="Calibri" w:hAnsiTheme="majorHAnsi" w:cs="Arial"/>
          <w:b/>
          <w:sz w:val="20"/>
          <w:szCs w:val="20"/>
        </w:rPr>
        <w:t>7.</w:t>
      </w:r>
      <w:r w:rsidR="001B77C7" w:rsidRPr="00393109">
        <w:rPr>
          <w:rFonts w:asciiTheme="majorHAnsi" w:eastAsia="Calibri" w:hAnsiTheme="majorHAnsi" w:cs="Arial"/>
          <w:b/>
          <w:sz w:val="20"/>
          <w:szCs w:val="20"/>
        </w:rPr>
        <w:t>Draft</w:t>
      </w:r>
      <w:proofErr w:type="gramEnd"/>
      <w:r w:rsidR="001B77C7" w:rsidRPr="00393109">
        <w:rPr>
          <w:rFonts w:asciiTheme="majorHAnsi" w:eastAsia="Calibri" w:hAnsiTheme="majorHAnsi" w:cs="Arial"/>
          <w:b/>
          <w:sz w:val="20"/>
          <w:szCs w:val="20"/>
        </w:rPr>
        <w:t xml:space="preserve"> Implementation plan for </w:t>
      </w:r>
      <w:proofErr w:type="spellStart"/>
      <w:r w:rsidR="001B77C7" w:rsidRPr="00393109">
        <w:rPr>
          <w:rFonts w:asciiTheme="majorHAnsi" w:eastAsia="Calibri" w:hAnsiTheme="majorHAnsi" w:cs="Arial"/>
          <w:b/>
          <w:sz w:val="20"/>
          <w:szCs w:val="20"/>
        </w:rPr>
        <w:t>Tokologo</w:t>
      </w:r>
      <w:proofErr w:type="spellEnd"/>
      <w:r w:rsidR="001B77C7" w:rsidRPr="00393109">
        <w:rPr>
          <w:rFonts w:asciiTheme="majorHAnsi" w:eastAsia="Calibri" w:hAnsiTheme="majorHAnsi" w:cs="Arial"/>
          <w:b/>
          <w:sz w:val="20"/>
          <w:szCs w:val="20"/>
        </w:rPr>
        <w:t xml:space="preserve"> L.M Rural development Plan</w:t>
      </w:r>
    </w:p>
    <w:p w:rsidR="001B77C7" w:rsidRPr="00393109" w:rsidRDefault="001B77C7" w:rsidP="000B6C04">
      <w:pPr>
        <w:spacing w:after="0" w:line="240" w:lineRule="auto"/>
        <w:rPr>
          <w:rFonts w:asciiTheme="majorHAnsi" w:eastAsia="Calibri" w:hAnsiTheme="majorHAnsi" w:cs="Arial"/>
          <w:sz w:val="20"/>
          <w:szCs w:val="20"/>
        </w:rPr>
      </w:pPr>
    </w:p>
    <w:p w:rsidR="001B77C7" w:rsidRPr="00393109" w:rsidRDefault="001B77C7" w:rsidP="000B6C04">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“District Rural development plan” and the “District Rural development Implementation plan” as developed by the Department of Rural development and land reform and the Department of Agriculture and </w:t>
      </w:r>
      <w:r w:rsidRPr="00393109">
        <w:rPr>
          <w:rFonts w:asciiTheme="majorHAnsi" w:eastAsia="Calibri" w:hAnsiTheme="majorHAnsi" w:cs="Arial"/>
          <w:sz w:val="20"/>
          <w:szCs w:val="20"/>
        </w:rPr>
        <w:lastRenderedPageBreak/>
        <w:t xml:space="preserve">Rural development has been considered and serves this IDP as a separate Rural development sector plan for our municipality and was adopted by the Council on the </w:t>
      </w:r>
      <w:r w:rsidRPr="00393109">
        <w:rPr>
          <w:rFonts w:asciiTheme="majorHAnsi" w:eastAsia="Calibri" w:hAnsiTheme="majorHAnsi" w:cs="Arial"/>
          <w:b/>
          <w:sz w:val="20"/>
          <w:szCs w:val="20"/>
        </w:rPr>
        <w:t>26 April 2018</w:t>
      </w:r>
    </w:p>
    <w:p w:rsidR="001B77C7" w:rsidRPr="00393109" w:rsidRDefault="001B77C7" w:rsidP="005748FA">
      <w:pPr>
        <w:spacing w:after="120" w:line="240" w:lineRule="auto"/>
        <w:ind w:left="-5" w:right="-733"/>
        <w:jc w:val="both"/>
        <w:rPr>
          <w:rFonts w:asciiTheme="majorHAnsi" w:eastAsia="Calibri" w:hAnsiTheme="majorHAnsi" w:cs="Arial"/>
          <w:sz w:val="20"/>
          <w:szCs w:val="20"/>
        </w:rPr>
      </w:pPr>
    </w:p>
    <w:tbl>
      <w:tblPr>
        <w:tblStyle w:val="TableGrid116"/>
        <w:tblW w:w="0" w:type="auto"/>
        <w:tblInd w:w="-10" w:type="dxa"/>
        <w:tblLook w:val="04A0" w:firstRow="1" w:lastRow="0" w:firstColumn="1" w:lastColumn="0" w:noHBand="0" w:noVBand="1"/>
      </w:tblPr>
      <w:tblGrid>
        <w:gridCol w:w="3742"/>
        <w:gridCol w:w="2500"/>
        <w:gridCol w:w="3118"/>
      </w:tblGrid>
      <w:tr w:rsidR="001B77C7" w:rsidRPr="00393109" w:rsidTr="001B77C7">
        <w:tc>
          <w:tcPr>
            <w:tcW w:w="3828" w:type="dxa"/>
          </w:tcPr>
          <w:p w:rsidR="001B77C7" w:rsidRPr="00393109" w:rsidRDefault="001B77C7" w:rsidP="000B6C04">
            <w:pPr>
              <w:spacing w:after="120"/>
              <w:ind w:right="-15"/>
              <w:rPr>
                <w:rFonts w:asciiTheme="majorHAnsi" w:hAnsiTheme="majorHAnsi" w:cs="Arial"/>
                <w:color w:val="FF0000"/>
                <w:sz w:val="20"/>
                <w:szCs w:val="20"/>
              </w:rPr>
            </w:pPr>
            <w:r w:rsidRPr="00393109">
              <w:rPr>
                <w:rFonts w:asciiTheme="majorHAnsi" w:hAnsiTheme="majorHAnsi" w:cs="Arial"/>
                <w:color w:val="FF0000"/>
                <w:sz w:val="20"/>
                <w:szCs w:val="20"/>
              </w:rPr>
              <w:t>Sector plan</w:t>
            </w:r>
          </w:p>
        </w:tc>
        <w:tc>
          <w:tcPr>
            <w:tcW w:w="2551" w:type="dxa"/>
          </w:tcPr>
          <w:p w:rsidR="001B77C7" w:rsidRPr="00393109" w:rsidRDefault="001B77C7" w:rsidP="000B6C04">
            <w:pPr>
              <w:spacing w:after="120"/>
              <w:ind w:right="-15"/>
              <w:rPr>
                <w:rFonts w:asciiTheme="majorHAnsi" w:hAnsiTheme="majorHAnsi" w:cs="Arial"/>
                <w:color w:val="FF0000"/>
                <w:sz w:val="20"/>
                <w:szCs w:val="20"/>
              </w:rPr>
            </w:pPr>
            <w:r w:rsidRPr="00393109">
              <w:rPr>
                <w:rFonts w:asciiTheme="majorHAnsi" w:hAnsiTheme="majorHAnsi" w:cs="Arial"/>
                <w:color w:val="FF0000"/>
                <w:sz w:val="20"/>
                <w:szCs w:val="20"/>
              </w:rPr>
              <w:t>Unavailable and available</w:t>
            </w:r>
          </w:p>
        </w:tc>
        <w:tc>
          <w:tcPr>
            <w:tcW w:w="3190" w:type="dxa"/>
          </w:tcPr>
          <w:p w:rsidR="001B77C7" w:rsidRPr="00393109" w:rsidRDefault="001B77C7" w:rsidP="000B6C04">
            <w:pPr>
              <w:spacing w:after="120"/>
              <w:ind w:right="-15"/>
              <w:rPr>
                <w:rFonts w:asciiTheme="majorHAnsi" w:hAnsiTheme="majorHAnsi" w:cs="Arial"/>
                <w:color w:val="FF0000"/>
                <w:sz w:val="20"/>
                <w:szCs w:val="20"/>
              </w:rPr>
            </w:pPr>
            <w:r w:rsidRPr="00393109">
              <w:rPr>
                <w:rFonts w:asciiTheme="majorHAnsi" w:hAnsiTheme="majorHAnsi" w:cs="Arial"/>
                <w:color w:val="FF0000"/>
                <w:sz w:val="20"/>
                <w:szCs w:val="20"/>
              </w:rPr>
              <w:t>Status</w:t>
            </w:r>
          </w:p>
        </w:tc>
      </w:tr>
      <w:tr w:rsidR="001B77C7" w:rsidRPr="00393109" w:rsidTr="001B77C7">
        <w:trPr>
          <w:trHeight w:val="334"/>
        </w:trPr>
        <w:tc>
          <w:tcPr>
            <w:tcW w:w="9569" w:type="dxa"/>
            <w:gridSpan w:val="3"/>
          </w:tcPr>
          <w:p w:rsidR="001B77C7" w:rsidRPr="00393109" w:rsidRDefault="001B77C7" w:rsidP="000B6C04">
            <w:pPr>
              <w:spacing w:after="120"/>
              <w:ind w:right="-15"/>
              <w:rPr>
                <w:rFonts w:asciiTheme="majorHAnsi" w:hAnsiTheme="majorHAnsi" w:cs="Arial"/>
                <w:color w:val="FF0000"/>
                <w:sz w:val="20"/>
                <w:szCs w:val="20"/>
              </w:rPr>
            </w:pPr>
            <w:r w:rsidRPr="00393109">
              <w:rPr>
                <w:rFonts w:asciiTheme="majorHAnsi" w:hAnsiTheme="majorHAnsi" w:cs="Arial"/>
                <w:sz w:val="20"/>
                <w:szCs w:val="20"/>
              </w:rPr>
              <w:t>Technical service department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SDF</w:t>
            </w:r>
          </w:p>
        </w:tc>
        <w:tc>
          <w:tcPr>
            <w:tcW w:w="2551" w:type="dxa"/>
          </w:tcPr>
          <w:p w:rsidR="001B77C7" w:rsidRPr="00393109" w:rsidRDefault="00C266D4"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 (Draft)</w:t>
            </w:r>
          </w:p>
        </w:tc>
        <w:tc>
          <w:tcPr>
            <w:tcW w:w="3190" w:type="dxa"/>
          </w:tcPr>
          <w:p w:rsidR="001B77C7" w:rsidRPr="00393109" w:rsidRDefault="00C266D4"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31 March 2023</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Comprehensive infrastructure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To be reviewed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WSDP</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To be reviewed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Disaster management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9A1F2F"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On review</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Disaster contingency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9A1F2F"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On review</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Water conservation demand and management strategy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To be reviewed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Local integrated transport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To be reviewed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Fire management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30  April 2021</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Integrated waste management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9A1F2F"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On review</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Electricity master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To be reviewed</w:t>
            </w:r>
          </w:p>
        </w:tc>
      </w:tr>
      <w:tr w:rsidR="001B77C7" w:rsidRPr="00393109" w:rsidTr="001B77C7">
        <w:tc>
          <w:tcPr>
            <w:tcW w:w="9569" w:type="dxa"/>
            <w:gridSpan w:val="3"/>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Finance department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Assets management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7A131C" w:rsidP="000B6C04">
            <w:pPr>
              <w:spacing w:after="120"/>
              <w:ind w:right="-15"/>
              <w:rPr>
                <w:rFonts w:asciiTheme="majorHAnsi" w:hAnsiTheme="majorHAnsi" w:cs="Arial"/>
                <w:sz w:val="20"/>
                <w:szCs w:val="20"/>
                <w:highlight w:val="yellow"/>
              </w:rPr>
            </w:pPr>
            <w:r w:rsidRPr="00393109">
              <w:rPr>
                <w:rFonts w:asciiTheme="majorHAnsi" w:hAnsiTheme="majorHAnsi" w:cs="Arial"/>
                <w:sz w:val="20"/>
                <w:szCs w:val="20"/>
              </w:rPr>
              <w:t>27 March 2024</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Property rates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7A131C" w:rsidP="000B6C04">
            <w:pPr>
              <w:spacing w:after="120"/>
              <w:ind w:right="-15"/>
              <w:rPr>
                <w:rFonts w:asciiTheme="majorHAnsi" w:hAnsiTheme="majorHAnsi" w:cs="Arial"/>
                <w:sz w:val="20"/>
                <w:szCs w:val="20"/>
                <w:highlight w:val="yellow"/>
              </w:rPr>
            </w:pPr>
            <w:r w:rsidRPr="00393109">
              <w:rPr>
                <w:rFonts w:asciiTheme="majorHAnsi" w:hAnsiTheme="majorHAnsi" w:cs="Arial"/>
                <w:sz w:val="20"/>
                <w:szCs w:val="20"/>
              </w:rPr>
              <w:t>27 March 2024</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SCM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7A131C" w:rsidP="000B6C04">
            <w:pPr>
              <w:spacing w:after="120"/>
              <w:ind w:right="-15"/>
              <w:rPr>
                <w:rFonts w:asciiTheme="majorHAnsi" w:hAnsiTheme="majorHAnsi" w:cs="Arial"/>
                <w:sz w:val="20"/>
                <w:szCs w:val="20"/>
              </w:rPr>
            </w:pPr>
            <w:r w:rsidRPr="00393109">
              <w:rPr>
                <w:rFonts w:asciiTheme="majorHAnsi" w:hAnsiTheme="majorHAnsi" w:cs="Arial"/>
                <w:sz w:val="20"/>
                <w:szCs w:val="20"/>
              </w:rPr>
              <w:t>27 March 2024</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Tariff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7A131C" w:rsidP="000B6C04">
            <w:pPr>
              <w:spacing w:after="120"/>
              <w:ind w:right="-15"/>
              <w:rPr>
                <w:rFonts w:asciiTheme="majorHAnsi" w:hAnsiTheme="majorHAnsi" w:cs="Arial"/>
                <w:sz w:val="20"/>
                <w:szCs w:val="20"/>
              </w:rPr>
            </w:pPr>
            <w:r w:rsidRPr="00393109">
              <w:rPr>
                <w:rFonts w:asciiTheme="majorHAnsi" w:hAnsiTheme="majorHAnsi" w:cs="Arial"/>
                <w:sz w:val="20"/>
                <w:szCs w:val="20"/>
              </w:rPr>
              <w:t>27 March 2024</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proofErr w:type="spellStart"/>
            <w:r w:rsidRPr="00393109">
              <w:rPr>
                <w:rFonts w:asciiTheme="majorHAnsi" w:hAnsiTheme="majorHAnsi" w:cs="Arial"/>
                <w:color w:val="000000"/>
                <w:sz w:val="20"/>
                <w:szCs w:val="20"/>
              </w:rPr>
              <w:t>Virement</w:t>
            </w:r>
            <w:proofErr w:type="spellEnd"/>
            <w:r w:rsidRPr="00393109">
              <w:rPr>
                <w:rFonts w:asciiTheme="majorHAnsi" w:hAnsiTheme="majorHAnsi" w:cs="Arial"/>
                <w:color w:val="000000"/>
                <w:sz w:val="20"/>
                <w:szCs w:val="20"/>
              </w:rPr>
              <w:t xml:space="preserve">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7A131C" w:rsidP="000B6C04">
            <w:pPr>
              <w:spacing w:after="120"/>
              <w:ind w:right="-15"/>
              <w:rPr>
                <w:rFonts w:asciiTheme="majorHAnsi" w:hAnsiTheme="majorHAnsi" w:cs="Arial"/>
                <w:sz w:val="20"/>
                <w:szCs w:val="20"/>
              </w:rPr>
            </w:pPr>
            <w:r w:rsidRPr="00393109">
              <w:rPr>
                <w:rFonts w:asciiTheme="majorHAnsi" w:hAnsiTheme="majorHAnsi" w:cs="Arial"/>
                <w:sz w:val="20"/>
                <w:szCs w:val="20"/>
              </w:rPr>
              <w:t>27 March 2024</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Indigent policy</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7A131C" w:rsidP="000B6C04">
            <w:pPr>
              <w:spacing w:after="120"/>
              <w:ind w:right="-15"/>
              <w:rPr>
                <w:rFonts w:asciiTheme="majorHAnsi" w:hAnsiTheme="majorHAnsi" w:cs="Arial"/>
                <w:color w:val="000000"/>
                <w:sz w:val="20"/>
                <w:szCs w:val="20"/>
              </w:rPr>
            </w:pPr>
            <w:r w:rsidRPr="00393109">
              <w:rPr>
                <w:rFonts w:asciiTheme="majorHAnsi" w:hAnsiTheme="majorHAnsi" w:cs="Arial"/>
                <w:sz w:val="20"/>
                <w:szCs w:val="20"/>
              </w:rPr>
              <w:t>27 March 2024</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Code of conduct for SCM</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7A131C"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27 March 2024</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Investment and cash management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7A131C" w:rsidP="000B6C04">
            <w:pPr>
              <w:spacing w:after="120"/>
              <w:ind w:right="-15"/>
              <w:rPr>
                <w:rFonts w:asciiTheme="majorHAnsi" w:hAnsiTheme="majorHAnsi" w:cs="Arial"/>
                <w:sz w:val="20"/>
                <w:szCs w:val="20"/>
              </w:rPr>
            </w:pPr>
            <w:r w:rsidRPr="00393109">
              <w:rPr>
                <w:rFonts w:asciiTheme="majorHAnsi" w:hAnsiTheme="majorHAnsi" w:cs="Arial"/>
                <w:sz w:val="20"/>
                <w:szCs w:val="20"/>
              </w:rPr>
              <w:t>27</w:t>
            </w:r>
            <w:r w:rsidR="0086150C" w:rsidRPr="00393109">
              <w:rPr>
                <w:rFonts w:asciiTheme="majorHAnsi" w:hAnsiTheme="majorHAnsi" w:cs="Arial"/>
                <w:sz w:val="20"/>
                <w:szCs w:val="20"/>
              </w:rPr>
              <w:t xml:space="preserve"> March</w:t>
            </w:r>
            <w:r w:rsidR="003B1D71" w:rsidRPr="00393109">
              <w:rPr>
                <w:rFonts w:asciiTheme="majorHAnsi" w:hAnsiTheme="majorHAnsi" w:cs="Arial"/>
                <w:sz w:val="20"/>
                <w:szCs w:val="20"/>
              </w:rPr>
              <w:t xml:space="preserve"> </w:t>
            </w:r>
            <w:r w:rsidRPr="00393109">
              <w:rPr>
                <w:rFonts w:asciiTheme="majorHAnsi" w:hAnsiTheme="majorHAnsi" w:cs="Arial"/>
                <w:sz w:val="20"/>
                <w:szCs w:val="20"/>
              </w:rPr>
              <w:t>2024</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Credit control and debt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7A131C" w:rsidP="000B6C04">
            <w:pPr>
              <w:spacing w:after="120"/>
              <w:ind w:right="-15"/>
              <w:rPr>
                <w:rFonts w:asciiTheme="majorHAnsi" w:hAnsiTheme="majorHAnsi" w:cs="Arial"/>
                <w:sz w:val="20"/>
                <w:szCs w:val="20"/>
              </w:rPr>
            </w:pPr>
            <w:r w:rsidRPr="00393109">
              <w:rPr>
                <w:rFonts w:asciiTheme="majorHAnsi" w:hAnsiTheme="majorHAnsi" w:cs="Arial"/>
                <w:sz w:val="20"/>
                <w:szCs w:val="20"/>
              </w:rPr>
              <w:t>27</w:t>
            </w:r>
            <w:r w:rsidR="0086150C" w:rsidRPr="00393109">
              <w:rPr>
                <w:rFonts w:asciiTheme="majorHAnsi" w:hAnsiTheme="majorHAnsi" w:cs="Arial"/>
                <w:sz w:val="20"/>
                <w:szCs w:val="20"/>
              </w:rPr>
              <w:t xml:space="preserve"> March</w:t>
            </w:r>
            <w:r w:rsidR="009A1F2F" w:rsidRPr="00393109">
              <w:rPr>
                <w:rFonts w:asciiTheme="majorHAnsi" w:hAnsiTheme="majorHAnsi" w:cs="Arial"/>
                <w:sz w:val="20"/>
                <w:szCs w:val="20"/>
              </w:rPr>
              <w:t xml:space="preserve"> </w:t>
            </w:r>
            <w:r w:rsidRPr="00393109">
              <w:rPr>
                <w:rFonts w:asciiTheme="majorHAnsi" w:hAnsiTheme="majorHAnsi" w:cs="Arial"/>
                <w:sz w:val="20"/>
                <w:szCs w:val="20"/>
              </w:rPr>
              <w:t>2024</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Travel and subsistence</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7A131C" w:rsidP="000B6C04">
            <w:pPr>
              <w:spacing w:after="120"/>
              <w:ind w:right="-15"/>
              <w:rPr>
                <w:rFonts w:asciiTheme="majorHAnsi" w:hAnsiTheme="majorHAnsi" w:cs="Arial"/>
                <w:color w:val="000000"/>
                <w:sz w:val="20"/>
                <w:szCs w:val="20"/>
              </w:rPr>
            </w:pPr>
            <w:r w:rsidRPr="00393109">
              <w:rPr>
                <w:rFonts w:asciiTheme="majorHAnsi" w:hAnsiTheme="majorHAnsi" w:cs="Arial"/>
                <w:sz w:val="20"/>
                <w:szCs w:val="20"/>
              </w:rPr>
              <w:t>27 March 2024</w:t>
            </w:r>
          </w:p>
        </w:tc>
      </w:tr>
      <w:tr w:rsidR="001B77C7" w:rsidRPr="00393109" w:rsidTr="001B77C7">
        <w:tc>
          <w:tcPr>
            <w:tcW w:w="9569" w:type="dxa"/>
            <w:gridSpan w:val="3"/>
          </w:tcPr>
          <w:p w:rsidR="001B77C7" w:rsidRPr="00393109" w:rsidRDefault="001B77C7" w:rsidP="000B6C04">
            <w:pPr>
              <w:spacing w:after="120"/>
              <w:ind w:right="-15"/>
              <w:rPr>
                <w:rFonts w:asciiTheme="majorHAnsi" w:hAnsiTheme="majorHAnsi" w:cs="Arial"/>
                <w:sz w:val="20"/>
                <w:szCs w:val="20"/>
              </w:rPr>
            </w:pPr>
            <w:r w:rsidRPr="00393109">
              <w:rPr>
                <w:rFonts w:asciiTheme="majorHAnsi" w:hAnsiTheme="majorHAnsi" w:cs="Arial"/>
                <w:sz w:val="20"/>
                <w:szCs w:val="20"/>
              </w:rPr>
              <w:t>Municipal manager</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Audit and performance committee charter</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Internal Audit Charter</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Proposed internal Audit methodology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17/01/2021</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Fraud prevention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Draft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Risk management policy</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August 2021</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Performance management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L.E.D Strategy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9A1F2F"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in May 2022</w:t>
            </w:r>
            <w:r w:rsidR="007A131C" w:rsidRPr="00393109">
              <w:rPr>
                <w:rFonts w:asciiTheme="majorHAnsi" w:hAnsiTheme="majorHAnsi" w:cs="Arial"/>
                <w:color w:val="000000"/>
                <w:sz w:val="20"/>
                <w:szCs w:val="20"/>
              </w:rPr>
              <w:t xml:space="preserve"> and on review</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lastRenderedPageBreak/>
              <w:t>Tourism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Draft</w:t>
            </w:r>
          </w:p>
        </w:tc>
      </w:tr>
      <w:tr w:rsidR="001B77C7" w:rsidRPr="00393109" w:rsidTr="001B77C7">
        <w:tc>
          <w:tcPr>
            <w:tcW w:w="9569" w:type="dxa"/>
            <w:gridSpan w:val="3"/>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Cooperate service department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ICT Security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10 June 2017</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Back-up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10 Jun</w:t>
            </w:r>
            <w:r w:rsidR="00CA411E" w:rsidRPr="00393109">
              <w:rPr>
                <w:rFonts w:asciiTheme="majorHAnsi" w:hAnsiTheme="majorHAnsi" w:cs="Arial"/>
                <w:color w:val="000000"/>
                <w:sz w:val="20"/>
                <w:szCs w:val="20"/>
              </w:rPr>
              <w:t>e 2017</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Physical Access to server room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10 June 2017</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Change control</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10 June 2017</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Patch management</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CA411E"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 10 June 2017</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HR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Draft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Organisational structure</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7A131C"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31 May 2023 and on review</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Employment equity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Housing sector plan</w:t>
            </w:r>
          </w:p>
        </w:tc>
        <w:tc>
          <w:tcPr>
            <w:tcW w:w="2551" w:type="dxa"/>
          </w:tcPr>
          <w:p w:rsidR="001B77C7" w:rsidRPr="00393109" w:rsidRDefault="00345D85"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w:t>
            </w:r>
            <w:r w:rsidR="001B77C7" w:rsidRPr="00393109">
              <w:rPr>
                <w:rFonts w:asciiTheme="majorHAnsi" w:hAnsiTheme="majorHAnsi" w:cs="Arial"/>
                <w:color w:val="000000"/>
                <w:sz w:val="20"/>
                <w:szCs w:val="20"/>
              </w:rPr>
              <w:t>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Draft</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Public participation policy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Work Skills plan</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Communication policy and strategy</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r w:rsidR="001B77C7" w:rsidRPr="00393109" w:rsidTr="001B77C7">
        <w:tc>
          <w:tcPr>
            <w:tcW w:w="3828"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Customer care</w:t>
            </w:r>
          </w:p>
        </w:tc>
        <w:tc>
          <w:tcPr>
            <w:tcW w:w="2551"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Available</w:t>
            </w:r>
          </w:p>
        </w:tc>
        <w:tc>
          <w:tcPr>
            <w:tcW w:w="3190" w:type="dxa"/>
          </w:tcPr>
          <w:p w:rsidR="001B77C7" w:rsidRPr="00393109" w:rsidRDefault="001B77C7" w:rsidP="000B6C04">
            <w:pPr>
              <w:spacing w:after="120"/>
              <w:ind w:right="-15"/>
              <w:rPr>
                <w:rFonts w:asciiTheme="majorHAnsi" w:hAnsiTheme="majorHAnsi" w:cs="Arial"/>
                <w:color w:val="000000"/>
                <w:sz w:val="20"/>
                <w:szCs w:val="20"/>
              </w:rPr>
            </w:pPr>
            <w:r w:rsidRPr="00393109">
              <w:rPr>
                <w:rFonts w:asciiTheme="majorHAnsi" w:hAnsiTheme="majorHAnsi" w:cs="Arial"/>
                <w:color w:val="000000"/>
                <w:sz w:val="20"/>
                <w:szCs w:val="20"/>
              </w:rPr>
              <w:t>Approved</w:t>
            </w:r>
          </w:p>
        </w:tc>
      </w:tr>
    </w:tbl>
    <w:p w:rsidR="001B77C7" w:rsidRPr="00393109" w:rsidRDefault="001B77C7" w:rsidP="005748FA">
      <w:pPr>
        <w:keepNext/>
        <w:keepLines/>
        <w:spacing w:before="240" w:after="0" w:line="259" w:lineRule="auto"/>
        <w:jc w:val="both"/>
        <w:outlineLvl w:val="0"/>
        <w:rPr>
          <w:rFonts w:asciiTheme="majorHAnsi" w:eastAsia="Arial" w:hAnsiTheme="majorHAnsi" w:cs="Arial"/>
        </w:rPr>
      </w:pPr>
    </w:p>
    <w:p w:rsidR="001B77C7" w:rsidRPr="00393109" w:rsidRDefault="001B77C7" w:rsidP="005748FA">
      <w:pPr>
        <w:spacing w:after="160" w:line="240" w:lineRule="auto"/>
        <w:contextualSpacing/>
        <w:jc w:val="both"/>
        <w:rPr>
          <w:rFonts w:asciiTheme="majorHAnsi" w:eastAsia="Calibri" w:hAnsiTheme="majorHAnsi" w:cs="Arial"/>
          <w:sz w:val="20"/>
          <w:szCs w:val="20"/>
        </w:rPr>
      </w:pPr>
    </w:p>
    <w:p w:rsidR="00DD5626" w:rsidRPr="00393109" w:rsidRDefault="00DD5626" w:rsidP="005748FA">
      <w:pPr>
        <w:spacing w:after="160" w:line="259" w:lineRule="auto"/>
        <w:jc w:val="both"/>
        <w:rPr>
          <w:rFonts w:asciiTheme="majorHAnsi" w:eastAsia="Calibri" w:hAnsiTheme="majorHAnsi" w:cs="Times New Roman"/>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115D63" w:rsidRPr="00393109" w:rsidRDefault="00115D63" w:rsidP="005748FA">
      <w:pPr>
        <w:jc w:val="both"/>
        <w:rPr>
          <w:rFonts w:asciiTheme="majorHAnsi" w:eastAsia="Calibri" w:hAnsiTheme="majorHAnsi" w:cs="Arial"/>
          <w:b/>
          <w:sz w:val="28"/>
          <w:szCs w:val="28"/>
          <w:u w:val="single"/>
        </w:rPr>
      </w:pPr>
    </w:p>
    <w:p w:rsidR="00A608AF" w:rsidRPr="00393109" w:rsidRDefault="00A608AF" w:rsidP="005748FA">
      <w:pPr>
        <w:jc w:val="both"/>
        <w:rPr>
          <w:rFonts w:asciiTheme="majorHAnsi" w:eastAsia="Calibri" w:hAnsiTheme="majorHAnsi" w:cs="Arial"/>
          <w:b/>
          <w:sz w:val="28"/>
          <w:szCs w:val="28"/>
          <w:u w:val="single"/>
        </w:rPr>
      </w:pPr>
    </w:p>
    <w:p w:rsidR="00115D63" w:rsidRPr="00393109" w:rsidRDefault="00345D85" w:rsidP="000B6C04">
      <w:pPr>
        <w:rPr>
          <w:rFonts w:asciiTheme="majorHAnsi" w:eastAsia="Calibri" w:hAnsiTheme="majorHAnsi" w:cstheme="minorHAnsi"/>
          <w:b/>
          <w:sz w:val="20"/>
          <w:szCs w:val="20"/>
          <w:u w:val="single"/>
        </w:rPr>
      </w:pPr>
      <w:r w:rsidRPr="00393109">
        <w:rPr>
          <w:rFonts w:asciiTheme="majorHAnsi" w:eastAsia="Calibri" w:hAnsiTheme="majorHAnsi" w:cstheme="minorHAnsi"/>
          <w:b/>
          <w:sz w:val="20"/>
          <w:szCs w:val="20"/>
          <w:u w:val="single"/>
        </w:rPr>
        <w:lastRenderedPageBreak/>
        <w:t>SECTION F</w:t>
      </w:r>
      <w:r w:rsidR="00115D63" w:rsidRPr="00393109">
        <w:rPr>
          <w:rFonts w:asciiTheme="majorHAnsi" w:eastAsia="Calibri" w:hAnsiTheme="majorHAnsi" w:cstheme="minorHAnsi"/>
          <w:b/>
          <w:sz w:val="20"/>
          <w:szCs w:val="20"/>
          <w:u w:val="single"/>
        </w:rPr>
        <w:t xml:space="preserve">: Alignment of </w:t>
      </w:r>
      <w:proofErr w:type="spellStart"/>
      <w:r w:rsidR="00115D63" w:rsidRPr="00393109">
        <w:rPr>
          <w:rFonts w:asciiTheme="majorHAnsi" w:eastAsia="Calibri" w:hAnsiTheme="majorHAnsi" w:cstheme="minorHAnsi"/>
          <w:b/>
          <w:sz w:val="20"/>
          <w:szCs w:val="20"/>
          <w:u w:val="single"/>
        </w:rPr>
        <w:t>Tokologo</w:t>
      </w:r>
      <w:proofErr w:type="spellEnd"/>
      <w:r w:rsidR="00115D63" w:rsidRPr="00393109">
        <w:rPr>
          <w:rFonts w:asciiTheme="majorHAnsi" w:eastAsia="Calibri" w:hAnsiTheme="majorHAnsi" w:cstheme="minorHAnsi"/>
          <w:b/>
          <w:sz w:val="20"/>
          <w:szCs w:val="20"/>
          <w:u w:val="single"/>
        </w:rPr>
        <w:t xml:space="preserve"> Local Municipality’s Integrated Development Plan to the National Development Plan, Free State Growth and Development Strategy and Medium Term Strategic Framework</w:t>
      </w: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Key Development Priority:</w:t>
      </w:r>
    </w:p>
    <w:p w:rsidR="00115D63" w:rsidRPr="00393109" w:rsidRDefault="00115D63" w:rsidP="000B6C04">
      <w:pPr>
        <w:numPr>
          <w:ilvl w:val="0"/>
          <w:numId w:val="84"/>
        </w:numPr>
        <w:contextualSpacing/>
        <w:rPr>
          <w:rFonts w:asciiTheme="majorHAnsi" w:eastAsia="Calibri" w:hAnsiTheme="majorHAnsi" w:cstheme="minorHAnsi"/>
          <w:b/>
          <w:sz w:val="20"/>
          <w:szCs w:val="20"/>
        </w:rPr>
      </w:pPr>
      <w:r w:rsidRPr="00393109">
        <w:rPr>
          <w:rFonts w:asciiTheme="majorHAnsi" w:eastAsia="Calibri" w:hAnsiTheme="majorHAnsi" w:cstheme="minorHAnsi"/>
          <w:b/>
          <w:sz w:val="20"/>
          <w:szCs w:val="20"/>
        </w:rPr>
        <w:t>SPATIAL PLANNING AND LAND USE MANAGEMENT:</w:t>
      </w:r>
    </w:p>
    <w:tbl>
      <w:tblPr>
        <w:tblStyle w:val="TableGrid522"/>
        <w:tblW w:w="0" w:type="auto"/>
        <w:tblLook w:val="04A0" w:firstRow="1" w:lastRow="0" w:firstColumn="1" w:lastColumn="0" w:noHBand="0" w:noVBand="1"/>
      </w:tblPr>
      <w:tblGrid>
        <w:gridCol w:w="2254"/>
        <w:gridCol w:w="2254"/>
        <w:gridCol w:w="2254"/>
        <w:gridCol w:w="2254"/>
      </w:tblGrid>
      <w:tr w:rsidR="00115D63" w:rsidRPr="00393109" w:rsidTr="00115D63">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FSGDS PROGRAMME</w:t>
            </w:r>
          </w:p>
        </w:tc>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OBJECTIVES</w:t>
            </w:r>
          </w:p>
        </w:tc>
      </w:tr>
      <w:tr w:rsidR="00115D63" w:rsidRPr="00393109" w:rsidTr="00115D63">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 investment in new agricultural technologies, research and the development of adaptation strategies for the protection of rural livelihoods and expansion of commercial agriculture.</w:t>
            </w:r>
          </w:p>
        </w:tc>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Protect Agricultural land for use in live with SDF.</w:t>
            </w: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sustainable agricultural practices to protect the environment and sustainable resources.</w:t>
            </w: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Expand the establishment of agricultural related LED projects</w:t>
            </w: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Expand and transform small-scale agriculture and improve access to inputs.</w:t>
            </w:r>
          </w:p>
        </w:tc>
        <w:tc>
          <w:tcPr>
            <w:tcW w:w="2254" w:type="dxa"/>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and implement spatial development framework as the basis to guide rural land use planning and development to address spatial inequities.</w:t>
            </w: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Implement the comprehensive food security and nutrition strategy.</w:t>
            </w: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under-utilised land reform projects for production.</w:t>
            </w:r>
          </w:p>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support to small holder producers in order to ensure production efficiencies.</w:t>
            </w: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sz w:val="20"/>
                <w:szCs w:val="20"/>
              </w:rPr>
            </w:pPr>
          </w:p>
        </w:tc>
        <w:tc>
          <w:tcPr>
            <w:tcW w:w="2254" w:type="dxa"/>
          </w:tcPr>
          <w:p w:rsidR="00115D63" w:rsidRPr="00393109" w:rsidRDefault="00115D63" w:rsidP="000B6C04">
            <w:pPr>
              <w:rPr>
                <w:rFonts w:asciiTheme="majorHAnsi" w:eastAsia="Calibri" w:hAnsiTheme="majorHAnsi" w:cstheme="minorHAnsi"/>
                <w:sz w:val="20"/>
                <w:szCs w:val="20"/>
              </w:rPr>
            </w:pPr>
          </w:p>
        </w:tc>
      </w:tr>
    </w:tbl>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b/>
          <w:sz w:val="20"/>
          <w:szCs w:val="20"/>
          <w:u w:val="single"/>
        </w:rPr>
      </w:pPr>
      <w:proofErr w:type="gramStart"/>
      <w:r w:rsidRPr="00393109">
        <w:rPr>
          <w:rFonts w:asciiTheme="majorHAnsi" w:eastAsia="Calibri" w:hAnsiTheme="majorHAnsi" w:cstheme="minorHAnsi"/>
          <w:b/>
          <w:sz w:val="20"/>
          <w:szCs w:val="20"/>
          <w:u w:val="single"/>
        </w:rPr>
        <w:t>1.Basic</w:t>
      </w:r>
      <w:proofErr w:type="gramEnd"/>
      <w:r w:rsidRPr="00393109">
        <w:rPr>
          <w:rFonts w:asciiTheme="majorHAnsi" w:eastAsia="Calibri" w:hAnsiTheme="majorHAnsi" w:cstheme="minorHAnsi"/>
          <w:b/>
          <w:sz w:val="20"/>
          <w:szCs w:val="20"/>
          <w:u w:val="single"/>
        </w:rPr>
        <w:t xml:space="preserve"> Service Delivery and Infrastructure Investment.</w:t>
      </w:r>
    </w:p>
    <w:p w:rsidR="00115D63" w:rsidRPr="00393109" w:rsidRDefault="00115D63" w:rsidP="000B6C04">
      <w:pPr>
        <w:rPr>
          <w:rFonts w:asciiTheme="majorHAnsi" w:eastAsia="Calibri" w:hAnsiTheme="majorHAnsi" w:cstheme="minorHAnsi"/>
          <w:b/>
          <w:sz w:val="20"/>
          <w:szCs w:val="20"/>
        </w:rPr>
      </w:pPr>
      <w:r w:rsidRPr="00393109">
        <w:rPr>
          <w:rFonts w:asciiTheme="majorHAnsi" w:eastAsia="Calibri" w:hAnsiTheme="majorHAnsi" w:cstheme="minorHAnsi"/>
          <w:b/>
          <w:sz w:val="20"/>
          <w:szCs w:val="20"/>
        </w:rPr>
        <w:t>1.3 IMPROVE WATER DISTRIBUTION AND SANITATION NETWORK</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54"/>
        <w:gridCol w:w="2254"/>
        <w:gridCol w:w="2254"/>
      </w:tblGrid>
      <w:tr w:rsidR="00115D63" w:rsidRPr="00393109" w:rsidTr="00115D63">
        <w:tc>
          <w:tcPr>
            <w:tcW w:w="2543"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FSGDS PROGRAMME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OBJECTIVES</w:t>
            </w:r>
          </w:p>
        </w:tc>
      </w:tr>
      <w:tr w:rsidR="00115D63" w:rsidRPr="00393109" w:rsidTr="00115D63">
        <w:trPr>
          <w:trHeight w:val="1470"/>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Create regional water and waste water utilities.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water, sanitation and electricity master plan for municipalities.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Establish national water resource infrastructure agency.</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Manage water resource effectively and efficiently.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145"/>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Ensure that all people have access to clean, potable water recognising the trade- offs in the use of water.</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Establish partnerships with municipalities for service delivery.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 comprehensive investment programme for water resource development.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Maintain and improve water network within the municipality’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010"/>
        </w:trPr>
        <w:tc>
          <w:tcPr>
            <w:tcW w:w="2543"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 comprehensive strategy as investment programme.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compliance with Blue Drop standard.</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Review of water and sanitation norms and standards.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compliance with Blue Drop and Green Drop standards.</w:t>
            </w:r>
          </w:p>
        </w:tc>
      </w:tr>
      <w:tr w:rsidR="00115D63" w:rsidRPr="00393109" w:rsidTr="00115D63">
        <w:trPr>
          <w:trHeight w:val="983"/>
        </w:trPr>
        <w:tc>
          <w:tcPr>
            <w:tcW w:w="2543"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Dedicate funding for maintenance of current infrastructure.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access to piped water in rural areas.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that all people have access to clean and potable water.</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365"/>
        </w:trPr>
        <w:tc>
          <w:tcPr>
            <w:tcW w:w="2543"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Implement alternative sanitation, water and electricity infrastructure.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access to sanitation services in rural areas.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health and safety in terms of sanitation.</w:t>
            </w:r>
          </w:p>
        </w:tc>
      </w:tr>
      <w:tr w:rsidR="00115D63" w:rsidRPr="00393109" w:rsidTr="00115D63">
        <w:trPr>
          <w:trHeight w:val="1499"/>
        </w:trPr>
        <w:tc>
          <w:tcPr>
            <w:tcW w:w="2543"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and upgrade Bulk services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Implement strategies for water conservation and demand management.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07"/>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roofErr w:type="gramStart"/>
            <w:r w:rsidRPr="00393109">
              <w:rPr>
                <w:rFonts w:asciiTheme="majorHAnsi" w:eastAsia="Calibri" w:hAnsiTheme="majorHAnsi" w:cstheme="minorHAnsi"/>
                <w:sz w:val="20"/>
                <w:szCs w:val="20"/>
              </w:rPr>
              <w:t>staff</w:t>
            </w:r>
            <w:proofErr w:type="gramEnd"/>
            <w:r w:rsidRPr="00393109">
              <w:rPr>
                <w:rFonts w:asciiTheme="majorHAnsi" w:eastAsia="Calibri" w:hAnsiTheme="majorHAnsi" w:cstheme="minorHAnsi"/>
                <w:sz w:val="20"/>
                <w:szCs w:val="20"/>
              </w:rPr>
              <w:t xml:space="preserve"> at all levels has the authority, experience, competence and support they need to do their jobs.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r>
    </w:tbl>
    <w:p w:rsidR="00115D63" w:rsidRPr="00393109" w:rsidRDefault="00115D63" w:rsidP="000B6C04">
      <w:pPr>
        <w:rPr>
          <w:rFonts w:asciiTheme="majorHAnsi" w:eastAsia="Calibri" w:hAnsiTheme="majorHAnsi" w:cstheme="minorHAnsi"/>
          <w:b/>
          <w:sz w:val="20"/>
          <w:szCs w:val="20"/>
          <w:u w:val="single"/>
        </w:rPr>
      </w:pPr>
    </w:p>
    <w:p w:rsidR="00115D63" w:rsidRPr="00393109" w:rsidRDefault="00115D63" w:rsidP="000B6C04">
      <w:pPr>
        <w:rPr>
          <w:rFonts w:asciiTheme="majorHAnsi" w:eastAsia="Calibri" w:hAnsiTheme="majorHAnsi" w:cstheme="minorHAnsi"/>
          <w:b/>
          <w:sz w:val="20"/>
          <w:szCs w:val="20"/>
        </w:rPr>
      </w:pPr>
      <w:r w:rsidRPr="00393109">
        <w:rPr>
          <w:rFonts w:asciiTheme="majorHAnsi" w:eastAsia="Calibri" w:hAnsiTheme="majorHAnsi" w:cstheme="minorHAnsi"/>
          <w:b/>
          <w:sz w:val="20"/>
          <w:szCs w:val="20"/>
        </w:rPr>
        <w:t>1.2 ELECTRICITY PROVISION</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54"/>
        <w:gridCol w:w="2254"/>
        <w:gridCol w:w="2254"/>
      </w:tblGrid>
      <w:tr w:rsidR="00115D63" w:rsidRPr="00393109" w:rsidTr="00115D63">
        <w:tc>
          <w:tcPr>
            <w:tcW w:w="2543"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FSGDS PROGRAMME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TLM OBJECTIVES</w:t>
            </w:r>
          </w:p>
        </w:tc>
      </w:tr>
      <w:tr w:rsidR="00115D63" w:rsidRPr="00393109" w:rsidTr="00115D63">
        <w:trPr>
          <w:trHeight w:val="895"/>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Ring- fence electricity redistribution</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Providing new basic infrastructure at local level.</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Refine and update an Integrated Resource Plan (IRP).</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Upgrade and development of network in the new established sites.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960"/>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Increase production of electricity through renewable sources.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Dedicate funding for maintenance of current infrastructure.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Review bulk electrical infrastructure.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 xml:space="preserve">Maintenance of a new and </w:t>
            </w:r>
            <w:proofErr w:type="gramStart"/>
            <w:r w:rsidRPr="00393109">
              <w:rPr>
                <w:rFonts w:asciiTheme="majorHAnsi" w:eastAsia="Calibri" w:hAnsiTheme="majorHAnsi" w:cstheme="minorHAnsi"/>
                <w:sz w:val="20"/>
                <w:szCs w:val="20"/>
              </w:rPr>
              <w:t>existing  infrastructure</w:t>
            </w:r>
            <w:proofErr w:type="gramEnd"/>
            <w:r w:rsidRPr="00393109">
              <w:rPr>
                <w:rFonts w:asciiTheme="majorHAnsi" w:eastAsia="Calibri" w:hAnsiTheme="majorHAnsi" w:cstheme="minorHAnsi"/>
                <w:sz w:val="20"/>
                <w:szCs w:val="20"/>
              </w:rPr>
              <w: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33"/>
        </w:trPr>
        <w:tc>
          <w:tcPr>
            <w:tcW w:w="254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government support for combating illegal use of electricity.</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electricity</w:t>
            </w: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Master plan</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bl>
    <w:p w:rsidR="00115D63" w:rsidRPr="00393109" w:rsidRDefault="00115D63" w:rsidP="000B6C04">
      <w:pPr>
        <w:rPr>
          <w:rFonts w:asciiTheme="majorHAnsi" w:eastAsia="Calibri" w:hAnsiTheme="majorHAnsi" w:cstheme="minorHAnsi"/>
          <w:sz w:val="20"/>
          <w:szCs w:val="20"/>
        </w:rPr>
      </w:pPr>
    </w:p>
    <w:p w:rsidR="00115D63" w:rsidRPr="00393109" w:rsidRDefault="00115D63" w:rsidP="000B6C04">
      <w:pPr>
        <w:rPr>
          <w:rFonts w:asciiTheme="majorHAnsi" w:eastAsia="Calibri" w:hAnsiTheme="majorHAnsi" w:cstheme="minorHAnsi"/>
          <w:b/>
          <w:sz w:val="20"/>
          <w:szCs w:val="20"/>
        </w:rPr>
      </w:pPr>
      <w:r w:rsidRPr="00393109">
        <w:rPr>
          <w:rFonts w:asciiTheme="majorHAnsi" w:eastAsia="Calibri" w:hAnsiTheme="majorHAnsi" w:cstheme="minorHAnsi"/>
          <w:b/>
          <w:sz w:val="20"/>
          <w:szCs w:val="20"/>
        </w:rPr>
        <w:t>1.1 ROADS, ST</w:t>
      </w:r>
      <w:r w:rsidR="00345D85" w:rsidRPr="00393109">
        <w:rPr>
          <w:rFonts w:asciiTheme="majorHAnsi" w:eastAsia="Calibri" w:hAnsiTheme="majorHAnsi" w:cstheme="minorHAnsi"/>
          <w:b/>
          <w:sz w:val="20"/>
          <w:szCs w:val="20"/>
        </w:rPr>
        <w:t>ORM WATER AND PUBLIC TRANSPORT.</w:t>
      </w:r>
    </w:p>
    <w:tbl>
      <w:tblPr>
        <w:tblW w:w="961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726"/>
        <w:gridCol w:w="2295"/>
        <w:gridCol w:w="2295"/>
        <w:gridCol w:w="2295"/>
      </w:tblGrid>
      <w:tr w:rsidR="00115D63" w:rsidRPr="00393109" w:rsidTr="00115D63">
        <w:trPr>
          <w:trHeight w:val="560"/>
        </w:trPr>
        <w:tc>
          <w:tcPr>
            <w:tcW w:w="2726"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NDP OBJECTIVE</w:t>
            </w:r>
          </w:p>
        </w:tc>
        <w:tc>
          <w:tcPr>
            <w:tcW w:w="2295"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FSGDS PROGRAMME</w:t>
            </w:r>
          </w:p>
        </w:tc>
        <w:tc>
          <w:tcPr>
            <w:tcW w:w="2295"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MTSF OBJECTIVES</w:t>
            </w:r>
          </w:p>
        </w:tc>
        <w:tc>
          <w:tcPr>
            <w:tcW w:w="2295" w:type="dxa"/>
            <w:shd w:val="clear" w:color="auto" w:fill="auto"/>
          </w:tcPr>
          <w:p w:rsidR="00115D63" w:rsidRPr="00393109" w:rsidRDefault="00115D63" w:rsidP="000B6C04">
            <w:pPr>
              <w:rPr>
                <w:rFonts w:asciiTheme="majorHAnsi" w:eastAsia="Calibri" w:hAnsiTheme="majorHAnsi" w:cstheme="minorHAnsi"/>
                <w:sz w:val="20"/>
                <w:szCs w:val="20"/>
                <w:highlight w:val="lightGray"/>
              </w:rPr>
            </w:pPr>
            <w:r w:rsidRPr="00393109">
              <w:rPr>
                <w:rFonts w:asciiTheme="majorHAnsi" w:eastAsia="Calibri" w:hAnsiTheme="majorHAnsi" w:cstheme="minorHAnsi"/>
                <w:sz w:val="20"/>
                <w:szCs w:val="20"/>
                <w:highlight w:val="lightGray"/>
              </w:rPr>
              <w:t>TLM OBJECTIVES</w:t>
            </w:r>
          </w:p>
          <w:p w:rsidR="00115D63" w:rsidRPr="00393109" w:rsidRDefault="00115D63" w:rsidP="000B6C04">
            <w:pPr>
              <w:rPr>
                <w:rFonts w:asciiTheme="majorHAnsi" w:eastAsia="Calibri" w:hAnsiTheme="majorHAnsi" w:cstheme="minorHAnsi"/>
                <w:sz w:val="20"/>
                <w:szCs w:val="20"/>
                <w:highlight w:val="lightGray"/>
              </w:rPr>
            </w:pPr>
          </w:p>
        </w:tc>
      </w:tr>
      <w:tr w:rsidR="00115D63" w:rsidRPr="00393109" w:rsidTr="00115D63">
        <w:trPr>
          <w:trHeight w:val="1335"/>
        </w:trPr>
        <w:tc>
          <w:tcPr>
            <w:tcW w:w="2726"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Consolidate and expand transport and logistics infrastructure.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and maintain efficient roads, rail and public transport network.</w:t>
            </w: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and preserve national, provincial and local road infrastructure.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proper construction of roads.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895"/>
        </w:trPr>
        <w:tc>
          <w:tcPr>
            <w:tcW w:w="2726"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Renewal of commuter rail fleet supported by links with road- based services.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rural public transport services to enhance access to services.</w:t>
            </w: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Maintain and upgrade basic infrastructure at local level.</w:t>
            </w: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road traffic management.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Maintenance of roads used by public.</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553"/>
        </w:trPr>
        <w:tc>
          <w:tcPr>
            <w:tcW w:w="2726"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Create tenure security for communal farmers.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Better quality public transport.</w:t>
            </w: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transport infrastructure and public transport in rural areas.</w:t>
            </w:r>
          </w:p>
        </w:tc>
        <w:tc>
          <w:tcPr>
            <w:tcW w:w="229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Upgrade internal roads.</w:t>
            </w:r>
          </w:p>
        </w:tc>
      </w:tr>
    </w:tbl>
    <w:p w:rsidR="00115D63" w:rsidRPr="00393109" w:rsidRDefault="00115D63" w:rsidP="000B6C04">
      <w:pPr>
        <w:rPr>
          <w:rFonts w:asciiTheme="majorHAnsi" w:eastAsia="Calibri" w:hAnsiTheme="majorHAnsi" w:cstheme="minorHAnsi"/>
          <w:b/>
          <w:sz w:val="20"/>
          <w:szCs w:val="20"/>
        </w:rPr>
      </w:pPr>
    </w:p>
    <w:p w:rsidR="00115D63" w:rsidRPr="00393109" w:rsidRDefault="00115D63" w:rsidP="000B6C04">
      <w:pPr>
        <w:rPr>
          <w:rFonts w:asciiTheme="majorHAnsi" w:eastAsia="Calibri" w:hAnsiTheme="majorHAnsi" w:cstheme="minorHAnsi"/>
          <w:b/>
          <w:sz w:val="20"/>
          <w:szCs w:val="20"/>
        </w:rPr>
      </w:pPr>
      <w:r w:rsidRPr="00393109">
        <w:rPr>
          <w:rFonts w:asciiTheme="majorHAnsi" w:eastAsia="Calibri" w:hAnsiTheme="majorHAnsi" w:cstheme="minorHAnsi"/>
          <w:b/>
          <w:sz w:val="20"/>
          <w:szCs w:val="20"/>
        </w:rPr>
        <w:t>1.4 HUMAN SETTLEMENTS</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254"/>
        <w:gridCol w:w="2254"/>
        <w:gridCol w:w="2254"/>
      </w:tblGrid>
      <w:tr w:rsidR="00115D63" w:rsidRPr="00393109" w:rsidTr="00115D63">
        <w:tc>
          <w:tcPr>
            <w:tcW w:w="2401"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FSGDS PROGRAMME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OBJECTIVES</w:t>
            </w:r>
          </w:p>
        </w:tc>
      </w:tr>
      <w:tr w:rsidR="00115D63" w:rsidRPr="00393109" w:rsidTr="00115D63">
        <w:trPr>
          <w:trHeight w:val="1087"/>
        </w:trPr>
        <w:tc>
          <w:tcPr>
            <w:tcW w:w="2401"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Reform current planning system for improved coordination.</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Identify and acquire land parcels for integrated settlements.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Address infrastructure and basic services backlog in existing settlement.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Allocate sites for deserving people.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292"/>
        </w:trPr>
        <w:tc>
          <w:tcPr>
            <w:tcW w:w="2401"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Introduce spatial development framework and norms.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law enforcement in the planning and property development</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Review of the national spatial and human settlement.</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Support and comply with tenure rights.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95"/>
        </w:trPr>
        <w:tc>
          <w:tcPr>
            <w:tcW w:w="2401"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Upgrade all informal settlement on suitable well located land by 2030.</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basic town planning</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 the participation of stakeholder in housing development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basic services to the community.</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380"/>
        </w:trPr>
        <w:tc>
          <w:tcPr>
            <w:tcW w:w="2401"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Strong and efficient spatial planning system.</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Release surplus government land for human settlements.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Fast track release of well-located land for housing targeting poor households.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Establish housing unit to respond to the housing need and demand of community.</w:t>
            </w:r>
          </w:p>
        </w:tc>
      </w:tr>
      <w:tr w:rsidR="00115D63" w:rsidRPr="00393109" w:rsidTr="00115D63">
        <w:trPr>
          <w:trHeight w:val="2205"/>
        </w:trPr>
        <w:tc>
          <w:tcPr>
            <w:tcW w:w="2401"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Individual subsidies and housing opportunities to beneficiaries.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Diversify finance options and products for the gap market.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that title ownership are provided with Title Deeds.</w:t>
            </w: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Continually update housing database and waiting list</w:t>
            </w:r>
          </w:p>
        </w:tc>
      </w:tr>
    </w:tbl>
    <w:p w:rsidR="00115D63" w:rsidRPr="00393109" w:rsidRDefault="00115D63" w:rsidP="000B6C04">
      <w:pPr>
        <w:rPr>
          <w:rFonts w:asciiTheme="majorHAnsi" w:eastAsia="Calibri" w:hAnsiTheme="majorHAnsi" w:cstheme="minorHAnsi"/>
          <w:b/>
          <w:sz w:val="20"/>
          <w:szCs w:val="20"/>
        </w:rPr>
      </w:pPr>
    </w:p>
    <w:p w:rsidR="00115D63" w:rsidRPr="00393109" w:rsidRDefault="00115D63" w:rsidP="000B6C04">
      <w:pPr>
        <w:rPr>
          <w:rFonts w:asciiTheme="majorHAnsi" w:eastAsia="Calibri" w:hAnsiTheme="majorHAnsi" w:cstheme="minorHAnsi"/>
          <w:b/>
          <w:sz w:val="20"/>
          <w:szCs w:val="20"/>
        </w:rPr>
      </w:pPr>
      <w:r w:rsidRPr="00393109">
        <w:rPr>
          <w:rFonts w:asciiTheme="majorHAnsi" w:eastAsia="Calibri" w:hAnsiTheme="majorHAnsi" w:cstheme="minorHAnsi"/>
          <w:b/>
          <w:sz w:val="20"/>
          <w:szCs w:val="20"/>
        </w:rPr>
        <w:t>1.5 COMMUNITY FACILITIES AND RECREATIONAL CENTRE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115D63" w:rsidRPr="00393109" w:rsidTr="00115D63">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FSGDS PROGRAMME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PRIORITY</w:t>
            </w:r>
          </w:p>
        </w:tc>
      </w:tr>
      <w:tr w:rsidR="00115D63" w:rsidRPr="00393109" w:rsidTr="00115D63">
        <w:trPr>
          <w:trHeight w:val="1365"/>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 2030 people living in South Africa feels safe and have no fear of crime.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The National Rural Safety Plan must be implemented.</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111"/>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Build a society where opportunity is not determined by race or birth.</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Extend the implementation of anti-rape strategy.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Implement crime combating strategies for serious and violent crime.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To provide sport and recreational facilities that will allow for multi-sport activities.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560"/>
        </w:trPr>
        <w:tc>
          <w:tcPr>
            <w:tcW w:w="2254"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Building integrated towns and sport facilities in</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Intensify and roll out victim empowerment programmes to all municipalities.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community participation in crime prevention.</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To provide for an environment suitable for community development.</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042"/>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the full diversity of arts, culture and heritage.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social cohesion and foster human values.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To provide services and amenities to embrace the quality of life.</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875"/>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Make provision for learning and recreational needs of the province.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adequate sport and recreation facilities and ensure that they are maintained.</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To provide for an environment that promotes good and</w:t>
            </w:r>
          </w:p>
        </w:tc>
      </w:tr>
      <w:tr w:rsidR="00115D63" w:rsidRPr="00393109" w:rsidTr="00115D63">
        <w:trPr>
          <w:trHeight w:val="3285"/>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Communities to ensure sharing of common spaces across race and class.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Everyone must have access to equal standard of care, regardless of their income.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effective and efficient sport and recreation development.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Expand mass participation in sports and recreation programme.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and maintain health care infrastructure.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Encourage communities to organise sporting events, league and championships.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Establish effective project management teams in Provincial Department.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Responsible citizenship.</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bl>
    <w:p w:rsidR="00115D63" w:rsidRPr="00393109" w:rsidRDefault="00115D63" w:rsidP="000B6C04">
      <w:pPr>
        <w:tabs>
          <w:tab w:val="left" w:pos="8130"/>
        </w:tabs>
        <w:rPr>
          <w:rFonts w:asciiTheme="majorHAnsi" w:eastAsia="Calibri" w:hAnsiTheme="majorHAnsi" w:cstheme="minorHAnsi"/>
          <w:b/>
          <w:sz w:val="20"/>
          <w:szCs w:val="20"/>
          <w:u w:val="single"/>
        </w:rPr>
      </w:pPr>
    </w:p>
    <w:p w:rsidR="00115D63" w:rsidRPr="00393109" w:rsidRDefault="00115D63" w:rsidP="000B6C04">
      <w:pPr>
        <w:tabs>
          <w:tab w:val="left" w:pos="8130"/>
        </w:tabs>
        <w:rPr>
          <w:rFonts w:asciiTheme="majorHAnsi" w:eastAsia="Calibri" w:hAnsiTheme="majorHAnsi" w:cstheme="minorHAnsi"/>
          <w:b/>
          <w:sz w:val="20"/>
          <w:szCs w:val="20"/>
          <w:u w:val="single"/>
        </w:rPr>
      </w:pPr>
      <w:r w:rsidRPr="00393109">
        <w:rPr>
          <w:rFonts w:asciiTheme="majorHAnsi" w:eastAsia="Calibri" w:hAnsiTheme="majorHAnsi" w:cstheme="minorHAnsi"/>
          <w:b/>
          <w:sz w:val="20"/>
          <w:szCs w:val="20"/>
          <w:u w:val="single"/>
        </w:rPr>
        <w:t>2. ECONOMIC PRIORITIES AND LOCAL ECONOMIC DEVELOPMENT</w:t>
      </w:r>
    </w:p>
    <w:p w:rsidR="00115D63" w:rsidRPr="00393109" w:rsidRDefault="00115D63" w:rsidP="000B6C04">
      <w:pPr>
        <w:tabs>
          <w:tab w:val="left" w:pos="8130"/>
        </w:tabs>
        <w:rPr>
          <w:rFonts w:asciiTheme="majorHAnsi" w:eastAsia="Calibri" w:hAnsiTheme="maj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115D63" w:rsidRPr="00393109" w:rsidTr="00115D63">
        <w:tc>
          <w:tcPr>
            <w:tcW w:w="2254" w:type="dxa"/>
            <w:shd w:val="clear" w:color="auto" w:fill="auto"/>
          </w:tcPr>
          <w:p w:rsidR="00115D63" w:rsidRPr="00393109" w:rsidRDefault="00115D63" w:rsidP="000B6C04">
            <w:pPr>
              <w:tabs>
                <w:tab w:val="left" w:pos="8130"/>
              </w:tabs>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tabs>
                <w:tab w:val="left" w:pos="8130"/>
              </w:tabs>
              <w:rPr>
                <w:rFonts w:asciiTheme="majorHAnsi" w:eastAsia="Calibri" w:hAnsiTheme="majorHAnsi" w:cstheme="minorHAnsi"/>
                <w:sz w:val="20"/>
                <w:szCs w:val="20"/>
              </w:rPr>
            </w:pPr>
            <w:r w:rsidRPr="00393109">
              <w:rPr>
                <w:rFonts w:asciiTheme="majorHAnsi" w:eastAsia="Calibri" w:hAnsiTheme="majorHAnsi" w:cstheme="minorHAnsi"/>
                <w:sz w:val="20"/>
                <w:szCs w:val="20"/>
              </w:rPr>
              <w:t>FSGDS PROGAMME</w:t>
            </w:r>
          </w:p>
        </w:tc>
        <w:tc>
          <w:tcPr>
            <w:tcW w:w="2254" w:type="dxa"/>
            <w:shd w:val="clear" w:color="auto" w:fill="auto"/>
          </w:tcPr>
          <w:p w:rsidR="00115D63" w:rsidRPr="00393109" w:rsidRDefault="00115D63" w:rsidP="000B6C04">
            <w:pPr>
              <w:tabs>
                <w:tab w:val="left" w:pos="8130"/>
              </w:tabs>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w:t>
            </w:r>
          </w:p>
        </w:tc>
        <w:tc>
          <w:tcPr>
            <w:tcW w:w="2254" w:type="dxa"/>
            <w:shd w:val="clear" w:color="auto" w:fill="auto"/>
          </w:tcPr>
          <w:p w:rsidR="00115D63" w:rsidRPr="00393109" w:rsidRDefault="00115D63" w:rsidP="000B6C04">
            <w:pPr>
              <w:tabs>
                <w:tab w:val="left" w:pos="8130"/>
              </w:tabs>
              <w:rPr>
                <w:rFonts w:asciiTheme="majorHAnsi" w:eastAsia="Calibri" w:hAnsiTheme="majorHAnsi" w:cstheme="minorHAnsi"/>
                <w:sz w:val="20"/>
                <w:szCs w:val="20"/>
              </w:rPr>
            </w:pPr>
            <w:r w:rsidRPr="00393109">
              <w:rPr>
                <w:rFonts w:asciiTheme="majorHAnsi" w:eastAsia="Calibri" w:hAnsiTheme="majorHAnsi" w:cstheme="minorHAnsi"/>
                <w:sz w:val="20"/>
                <w:szCs w:val="20"/>
              </w:rPr>
              <w:t>TLM PRIORITY</w:t>
            </w:r>
          </w:p>
        </w:tc>
      </w:tr>
      <w:tr w:rsidR="00115D63" w:rsidRPr="00393109" w:rsidTr="00115D63">
        <w:trPr>
          <w:trHeight w:val="1252"/>
        </w:trPr>
        <w:tc>
          <w:tcPr>
            <w:tcW w:w="2254"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 investment in new agricultural technologies.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agricultural research, knowledge and skills.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Create tenure security for people living and working on farms.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an LED strategy to champion job creation in the municipality.</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85"/>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Accelerate post settlement support programmes for emerging farmers.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transport infrastructure and public transport in rural areas.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Create and enhance a positive communication amongst the stakeholders.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530"/>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rural security of farm communities.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an enabling environment and support to SMME’S to function effectively.</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85"/>
        </w:trPr>
        <w:tc>
          <w:tcPr>
            <w:tcW w:w="2254"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Broaden ownership of assets to historically advantage groups.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 xml:space="preserve">Support the life </w:t>
            </w:r>
            <w:proofErr w:type="gramStart"/>
            <w:r w:rsidRPr="00393109">
              <w:rPr>
                <w:rFonts w:asciiTheme="majorHAnsi" w:eastAsia="Calibri" w:hAnsiTheme="majorHAnsi" w:cstheme="minorHAnsi"/>
                <w:sz w:val="20"/>
                <w:szCs w:val="20"/>
              </w:rPr>
              <w:t>of  existing</w:t>
            </w:r>
            <w:proofErr w:type="gramEnd"/>
            <w:r w:rsidRPr="00393109">
              <w:rPr>
                <w:rFonts w:asciiTheme="majorHAnsi" w:eastAsia="Calibri" w:hAnsiTheme="majorHAnsi" w:cstheme="minorHAnsi"/>
                <w:sz w:val="20"/>
                <w:szCs w:val="20"/>
              </w:rPr>
              <w:t xml:space="preserve"> mines and create new mining opportunities.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 xml:space="preserve">Mining Beneficiation Action </w:t>
            </w:r>
            <w:proofErr w:type="gramStart"/>
            <w:r w:rsidRPr="00393109">
              <w:rPr>
                <w:rFonts w:asciiTheme="majorHAnsi" w:eastAsia="Calibri" w:hAnsiTheme="majorHAnsi" w:cstheme="minorHAnsi"/>
                <w:sz w:val="20"/>
                <w:szCs w:val="20"/>
              </w:rPr>
              <w:t>Plan(</w:t>
            </w:r>
            <w:proofErr w:type="gramEnd"/>
            <w:r w:rsidRPr="00393109">
              <w:rPr>
                <w:rFonts w:asciiTheme="majorHAnsi" w:eastAsia="Calibri" w:hAnsiTheme="majorHAnsi" w:cstheme="minorHAnsi"/>
                <w:sz w:val="20"/>
                <w:szCs w:val="20"/>
              </w:rPr>
              <w:t>MAP) developed implemented and reviewed regularly.</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Facilitate the acquisition of farms from sector department for emerging farmers.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395"/>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Implement a government support programme for tourism development and growth.</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National Tourism Strategy implemented and reviewed.</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Create an attractive environment for investment.</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040"/>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 and build human capacity for tourism development and service excellence.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Provide support for economic development hubs, nodes and linkages to be developed in historical black townships.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Draw investors and tourists through game farming.</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40"/>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Facilitate land reform, redistribution and agricultural reform.</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Acquire and allocate strategically located land.</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 tourism capacity through sports.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323"/>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Maintain a positive trade balance for primary and processed products.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Support agrarian transformation.</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rural development and economic infrastructure.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resource and implement the Value chain interventions.</w:t>
            </w: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skills development in rural areas with economic development potential.</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Facilitate strategies for job creation and functionality of local business.</w:t>
            </w:r>
          </w:p>
        </w:tc>
      </w:tr>
    </w:tbl>
    <w:p w:rsidR="00115D63" w:rsidRPr="00393109" w:rsidRDefault="00115D63" w:rsidP="000B6C04">
      <w:pPr>
        <w:tabs>
          <w:tab w:val="left" w:pos="8130"/>
        </w:tabs>
        <w:rPr>
          <w:rFonts w:asciiTheme="majorHAnsi" w:eastAsia="Calibri" w:hAnsiTheme="majorHAnsi" w:cstheme="minorHAnsi"/>
          <w:b/>
          <w:sz w:val="20"/>
          <w:szCs w:val="20"/>
          <w:u w:val="single"/>
        </w:rPr>
      </w:pPr>
    </w:p>
    <w:p w:rsidR="00115D63" w:rsidRPr="00393109" w:rsidRDefault="00115D63" w:rsidP="000B6C04">
      <w:pPr>
        <w:tabs>
          <w:tab w:val="left" w:pos="8130"/>
        </w:tabs>
        <w:rPr>
          <w:rFonts w:asciiTheme="majorHAnsi" w:eastAsia="Calibri" w:hAnsiTheme="majorHAnsi" w:cstheme="minorHAnsi"/>
          <w:b/>
          <w:sz w:val="20"/>
          <w:szCs w:val="20"/>
          <w:u w:val="single"/>
        </w:rPr>
      </w:pPr>
      <w:r w:rsidRPr="00393109">
        <w:rPr>
          <w:rFonts w:asciiTheme="majorHAnsi" w:eastAsia="Calibri" w:hAnsiTheme="majorHAnsi" w:cstheme="minorHAnsi"/>
          <w:b/>
          <w:sz w:val="20"/>
          <w:szCs w:val="20"/>
          <w:u w:val="single"/>
        </w:rPr>
        <w:t>3. GOOD GOVERNANCE AND PUBLIC PARTICIPATION</w:t>
      </w:r>
    </w:p>
    <w:p w:rsidR="00115D63" w:rsidRPr="00393109" w:rsidRDefault="00115D63" w:rsidP="000B6C04">
      <w:pPr>
        <w:tabs>
          <w:tab w:val="left" w:pos="8130"/>
        </w:tabs>
        <w:rPr>
          <w:rFonts w:asciiTheme="majorHAnsi" w:eastAsia="Calibri" w:hAnsiTheme="maj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115D63" w:rsidRPr="00393109" w:rsidTr="00115D63">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 PROGRAMME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PRIORITY</w:t>
            </w:r>
          </w:p>
        </w:tc>
      </w:tr>
      <w:tr w:rsidR="00115D63" w:rsidRPr="00393109" w:rsidTr="00115D63">
        <w:trPr>
          <w:trHeight w:val="1830"/>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 state that is capable of playing a developmental and transformative role.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the link between citizens and state to ensure accountability and responsive governance.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citizen-based monitoring of government service delivery.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Compliance with the provisions of Municipal System Act on community participation.</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155"/>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Promote citizen participation in governance.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community participation and crime prevention.</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Capacity building of community based structures.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040"/>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Build a society where opportunity is not determined by race or birth.</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 skilled and capable public service workforce to support the growth and development trajectory for the province.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social cohesion and foster values.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affordable and efficient communication systems.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085"/>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 public service immersed in the development agenda but insulated from undue political interference.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Increased routine accountability of service delivery departments to citizens and other service users.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that effective oversight and leadership functions are performed.</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863"/>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quality of training through PALAMA\the school of Government.</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 communication strategy and public participation in compliance with applicable legislation.</w:t>
            </w:r>
          </w:p>
        </w:tc>
      </w:tr>
    </w:tbl>
    <w:p w:rsidR="00115D63" w:rsidRPr="00393109" w:rsidRDefault="00115D63" w:rsidP="000B6C04">
      <w:pPr>
        <w:rPr>
          <w:rFonts w:asciiTheme="majorHAnsi" w:eastAsia="Calibri" w:hAnsiTheme="majorHAnsi" w:cstheme="minorHAnsi"/>
          <w:b/>
          <w:sz w:val="20"/>
          <w:szCs w:val="20"/>
          <w:u w:val="single"/>
        </w:rPr>
      </w:pPr>
    </w:p>
    <w:p w:rsidR="00115D63" w:rsidRPr="00393109" w:rsidRDefault="00115D63" w:rsidP="000B6C04">
      <w:pPr>
        <w:rPr>
          <w:rFonts w:asciiTheme="majorHAnsi" w:eastAsia="Calibri" w:hAnsiTheme="majorHAnsi" w:cstheme="minorHAnsi"/>
          <w:b/>
          <w:sz w:val="20"/>
          <w:szCs w:val="20"/>
          <w:u w:val="single"/>
        </w:rPr>
      </w:pPr>
      <w:r w:rsidRPr="00393109">
        <w:rPr>
          <w:rFonts w:asciiTheme="majorHAnsi" w:eastAsia="Calibri" w:hAnsiTheme="majorHAnsi" w:cstheme="minorHAnsi"/>
          <w:b/>
          <w:sz w:val="20"/>
          <w:szCs w:val="20"/>
          <w:u w:val="single"/>
        </w:rPr>
        <w:t>4. MUNICIPAL TRANSFORMATION AND INSTITUTIONAL DEVELOPMENTS</w:t>
      </w:r>
    </w:p>
    <w:p w:rsidR="00115D63" w:rsidRPr="00393109" w:rsidRDefault="00115D63" w:rsidP="000B6C04">
      <w:pPr>
        <w:rPr>
          <w:rFonts w:asciiTheme="majorHAnsi" w:eastAsia="Calibri" w:hAnsiTheme="maj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115D63" w:rsidRPr="00393109" w:rsidTr="00115D63">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 PROGAMME</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54"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PRIORITY</w:t>
            </w:r>
          </w:p>
        </w:tc>
      </w:tr>
      <w:tr w:rsidR="00115D63" w:rsidRPr="00393109" w:rsidTr="00115D63">
        <w:trPr>
          <w:trHeight w:val="1290"/>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 state that is capable of playing a developmental and transformative role.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Establish a strong and capable political and administrative management cadre.</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governance and management of institutions.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that organizational structure developed in line with needs.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2010"/>
        </w:trPr>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Staff at all levels has the authority, experience, competency and support they need to do their jobs.</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the link between citizens and the state to ensure accountability and responsive governance.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Expand the production of highly skilled professionals and enhance innovation capacity.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planning and research capacity in the municipality.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40"/>
        </w:trPr>
        <w:tc>
          <w:tcPr>
            <w:tcW w:w="2254" w:type="dxa"/>
            <w:vMerge w:val="restart"/>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 xml:space="preserve">Clear governance structures and stable leadership that enable state-owned </w:t>
            </w:r>
            <w:proofErr w:type="gramStart"/>
            <w:r w:rsidRPr="00393109">
              <w:rPr>
                <w:rFonts w:asciiTheme="majorHAnsi" w:eastAsia="Calibri" w:hAnsiTheme="majorHAnsi" w:cstheme="minorHAnsi"/>
                <w:sz w:val="20"/>
                <w:szCs w:val="20"/>
              </w:rPr>
              <w:t>enterprise(</w:t>
            </w:r>
            <w:proofErr w:type="gramEnd"/>
            <w:r w:rsidRPr="00393109">
              <w:rPr>
                <w:rFonts w:asciiTheme="majorHAnsi" w:eastAsia="Calibri" w:hAnsiTheme="majorHAnsi" w:cstheme="minorHAnsi"/>
                <w:sz w:val="20"/>
                <w:szCs w:val="20"/>
              </w:rPr>
              <w:t>SOE’s) to achieve their developmental potential.</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Develop a skilled and capable public service workforce.</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Improved performance of the skills development system.</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Performance management is cascaded to all levels.</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062"/>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Public trust and credibility of local government improved.</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Training and development is prioritized.</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650"/>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Quality of governance arrangement and political leadership enhanced.</w:t>
            </w:r>
          </w:p>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Compliance to legislative framework that governs local government.</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395"/>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Municipalities demonstrate quality management and administrative practices.</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369"/>
        </w:trPr>
        <w:tc>
          <w:tcPr>
            <w:tcW w:w="2254" w:type="dxa"/>
            <w:vMerge/>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Efficient and effective management and operation system.</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Promote active citizenship and leadership.</w:t>
            </w:r>
          </w:p>
        </w:tc>
        <w:tc>
          <w:tcPr>
            <w:tcW w:w="2254"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tc>
      </w:tr>
    </w:tbl>
    <w:p w:rsidR="00115D63" w:rsidRPr="00393109" w:rsidRDefault="00115D63" w:rsidP="000B6C04">
      <w:pPr>
        <w:rPr>
          <w:rFonts w:asciiTheme="majorHAnsi" w:eastAsia="Calibri" w:hAnsiTheme="majorHAnsi" w:cstheme="minorHAnsi"/>
          <w:b/>
          <w:sz w:val="20"/>
          <w:szCs w:val="20"/>
          <w:u w:val="single"/>
        </w:rPr>
      </w:pPr>
    </w:p>
    <w:p w:rsidR="00115D63" w:rsidRPr="00393109" w:rsidRDefault="00115D63" w:rsidP="000B6C04">
      <w:pPr>
        <w:rPr>
          <w:rFonts w:asciiTheme="majorHAnsi" w:eastAsia="Calibri" w:hAnsiTheme="majorHAnsi" w:cstheme="minorHAnsi"/>
          <w:b/>
          <w:sz w:val="20"/>
          <w:szCs w:val="20"/>
          <w:u w:val="single"/>
        </w:rPr>
      </w:pPr>
      <w:r w:rsidRPr="00393109">
        <w:rPr>
          <w:rFonts w:asciiTheme="majorHAnsi" w:eastAsia="Calibri" w:hAnsiTheme="majorHAnsi" w:cstheme="minorHAnsi"/>
          <w:b/>
          <w:sz w:val="20"/>
          <w:szCs w:val="20"/>
          <w:u w:val="single"/>
        </w:rPr>
        <w:t>5. FINANCIAL VIABILITY AND MANAGEMENT</w:t>
      </w:r>
    </w:p>
    <w:p w:rsidR="00115D63" w:rsidRPr="00393109" w:rsidRDefault="00115D63" w:rsidP="000B6C04">
      <w:pPr>
        <w:rPr>
          <w:rFonts w:asciiTheme="majorHAnsi" w:eastAsia="Calibri" w:hAnsiTheme="maj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38"/>
        <w:gridCol w:w="2315"/>
        <w:gridCol w:w="2203"/>
      </w:tblGrid>
      <w:tr w:rsidR="00115D63" w:rsidRPr="00393109" w:rsidTr="00115D63">
        <w:tc>
          <w:tcPr>
            <w:tcW w:w="2260"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NDP OBJECTIVES</w:t>
            </w:r>
          </w:p>
        </w:tc>
        <w:tc>
          <w:tcPr>
            <w:tcW w:w="2238"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FSGD PROGRMME</w:t>
            </w:r>
          </w:p>
        </w:tc>
        <w:tc>
          <w:tcPr>
            <w:tcW w:w="2315"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MTSF OBJECTIVES</w:t>
            </w:r>
          </w:p>
        </w:tc>
        <w:tc>
          <w:tcPr>
            <w:tcW w:w="2203" w:type="dxa"/>
            <w:shd w:val="clear" w:color="auto" w:fill="auto"/>
          </w:tcPr>
          <w:p w:rsidR="00115D63" w:rsidRPr="00393109" w:rsidRDefault="00115D63" w:rsidP="000B6C04">
            <w:pPr>
              <w:rPr>
                <w:rFonts w:asciiTheme="majorHAnsi" w:eastAsia="Calibri" w:hAnsiTheme="majorHAnsi" w:cstheme="minorHAnsi"/>
                <w:sz w:val="20"/>
                <w:szCs w:val="20"/>
              </w:rPr>
            </w:pPr>
            <w:r w:rsidRPr="00393109">
              <w:rPr>
                <w:rFonts w:asciiTheme="majorHAnsi" w:eastAsia="Calibri" w:hAnsiTheme="majorHAnsi" w:cstheme="minorHAnsi"/>
                <w:sz w:val="20"/>
                <w:szCs w:val="20"/>
              </w:rPr>
              <w:t>TLM PRIORITY</w:t>
            </w:r>
          </w:p>
        </w:tc>
      </w:tr>
      <w:tr w:rsidR="00115D63" w:rsidRPr="00393109" w:rsidTr="00115D63">
        <w:trPr>
          <w:trHeight w:val="1593"/>
        </w:trPr>
        <w:tc>
          <w:tcPr>
            <w:tcW w:w="2260"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Broaden ownership of assets to historically disadvantaged group.</w:t>
            </w:r>
          </w:p>
          <w:p w:rsidR="00115D63" w:rsidRPr="00393109" w:rsidRDefault="00115D63" w:rsidP="000B6C04">
            <w:pPr>
              <w:spacing w:after="0" w:line="240" w:lineRule="auto"/>
              <w:rPr>
                <w:rFonts w:asciiTheme="majorHAnsi" w:eastAsia="Calibri" w:hAnsiTheme="majorHAnsi" w:cstheme="minorHAnsi"/>
                <w:sz w:val="20"/>
                <w:szCs w:val="20"/>
              </w:rPr>
            </w:pPr>
          </w:p>
        </w:tc>
        <w:tc>
          <w:tcPr>
            <w:tcW w:w="2238"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Support the life of existing mines and create new mining opportunities.</w:t>
            </w:r>
          </w:p>
          <w:p w:rsidR="00115D63" w:rsidRPr="00393109" w:rsidRDefault="00115D63" w:rsidP="000B6C04">
            <w:pPr>
              <w:spacing w:after="0" w:line="240" w:lineRule="auto"/>
              <w:rPr>
                <w:rFonts w:asciiTheme="majorHAnsi" w:eastAsia="Calibri" w:hAnsiTheme="majorHAnsi" w:cstheme="minorHAnsi"/>
                <w:sz w:val="20"/>
                <w:szCs w:val="20"/>
              </w:rPr>
            </w:pPr>
          </w:p>
        </w:tc>
        <w:tc>
          <w:tcPr>
            <w:tcW w:w="231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Mining Beneficiation Action Plan developed.</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0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To develop multi-year infrastructure investment and maintenance plan.</w:t>
            </w:r>
          </w:p>
          <w:p w:rsidR="00115D63" w:rsidRPr="00393109" w:rsidRDefault="00115D63" w:rsidP="000B6C04">
            <w:pPr>
              <w:spacing w:after="0" w:line="240" w:lineRule="auto"/>
              <w:rPr>
                <w:rFonts w:asciiTheme="majorHAnsi" w:eastAsia="Calibri" w:hAnsiTheme="majorHAnsi" w:cstheme="minorHAnsi"/>
                <w:sz w:val="20"/>
                <w:szCs w:val="20"/>
              </w:rPr>
            </w:pPr>
          </w:p>
        </w:tc>
      </w:tr>
      <w:tr w:rsidR="00115D63" w:rsidRPr="00393109" w:rsidTr="00115D63">
        <w:trPr>
          <w:trHeight w:val="1408"/>
        </w:trPr>
        <w:tc>
          <w:tcPr>
            <w:tcW w:w="2260"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A corruption free society, a high adherence to ethics throughout society and government that is accountable to the people</w:t>
            </w:r>
          </w:p>
        </w:tc>
        <w:tc>
          <w:tcPr>
            <w:tcW w:w="2238"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Improve the overall financial management in governance structures.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 xml:space="preserve">Ensure clean audits and appropriate </w:t>
            </w:r>
            <w:r w:rsidRPr="00393109">
              <w:rPr>
                <w:rFonts w:asciiTheme="majorHAnsi" w:eastAsia="Calibri" w:hAnsiTheme="majorHAnsi" w:cstheme="minorHAnsi"/>
                <w:sz w:val="20"/>
                <w:szCs w:val="20"/>
              </w:rPr>
              <w:lastRenderedPageBreak/>
              <w:t>financing towards the growth and development of the province.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315"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Support for local suppliers for infrastructure programme.</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Enhance institutional capacity and improve investment decisions.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Demonstrate good financial governance and management.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Monitor financial reports and address deficiencies.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Corruption within local government is tackled effectively and consistently.</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Capacity building and professionalizing supply chain management.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Strengthen implementation of Financial Disclosure Framework.</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p>
        </w:tc>
        <w:tc>
          <w:tcPr>
            <w:tcW w:w="2203" w:type="dxa"/>
            <w:shd w:val="clear" w:color="auto" w:fill="auto"/>
          </w:tcPr>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Improve municipality capacity to spend capital budgets.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Enhance revenue</w:t>
            </w:r>
          </w:p>
          <w:p w:rsidR="00115D63" w:rsidRPr="00393109" w:rsidRDefault="00115D63" w:rsidP="000B6C04">
            <w:pPr>
              <w:spacing w:after="0" w:line="240" w:lineRule="auto"/>
              <w:rPr>
                <w:rFonts w:asciiTheme="majorHAnsi" w:eastAsia="Calibri" w:hAnsiTheme="majorHAnsi" w:cstheme="minorHAnsi"/>
                <w:sz w:val="20"/>
                <w:szCs w:val="20"/>
              </w:rPr>
            </w:pPr>
            <w:proofErr w:type="gramStart"/>
            <w:r w:rsidRPr="00393109">
              <w:rPr>
                <w:rFonts w:asciiTheme="majorHAnsi" w:eastAsia="Calibri" w:hAnsiTheme="majorHAnsi" w:cstheme="minorHAnsi"/>
                <w:sz w:val="20"/>
                <w:szCs w:val="20"/>
              </w:rPr>
              <w:t>collection</w:t>
            </w:r>
            <w:proofErr w:type="gramEnd"/>
            <w:r w:rsidRPr="00393109">
              <w:rPr>
                <w:rFonts w:asciiTheme="majorHAnsi" w:eastAsia="Calibri" w:hAnsiTheme="majorHAnsi" w:cstheme="minorHAnsi"/>
                <w:sz w:val="20"/>
                <w:szCs w:val="20"/>
              </w:rPr>
              <w:t xml:space="preserve"> and debtor management process.</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lastRenderedPageBreak/>
              <w:t>To ensure compliance and improving the audit opinion.</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Review budget in line with IDP project list.</w:t>
            </w:r>
          </w:p>
          <w:p w:rsidR="00115D63" w:rsidRPr="00393109" w:rsidRDefault="00115D63" w:rsidP="000B6C04">
            <w:pPr>
              <w:spacing w:after="0" w:line="240" w:lineRule="auto"/>
              <w:rPr>
                <w:rFonts w:asciiTheme="majorHAnsi" w:eastAsia="Calibri" w:hAnsiTheme="majorHAnsi" w:cstheme="minorHAnsi"/>
                <w:sz w:val="20"/>
                <w:szCs w:val="20"/>
              </w:rPr>
            </w:pPr>
          </w:p>
          <w:p w:rsidR="00115D63" w:rsidRPr="00393109" w:rsidRDefault="00115D63" w:rsidP="000B6C04">
            <w:pPr>
              <w:spacing w:after="0" w:line="240" w:lineRule="auto"/>
              <w:rPr>
                <w:rFonts w:asciiTheme="majorHAnsi" w:eastAsia="Calibri" w:hAnsiTheme="majorHAnsi" w:cstheme="minorHAnsi"/>
                <w:sz w:val="20"/>
                <w:szCs w:val="20"/>
              </w:rPr>
            </w:pPr>
            <w:r w:rsidRPr="00393109">
              <w:rPr>
                <w:rFonts w:asciiTheme="majorHAnsi" w:eastAsia="Calibri" w:hAnsiTheme="majorHAnsi" w:cstheme="minorHAnsi"/>
                <w:sz w:val="20"/>
                <w:szCs w:val="20"/>
              </w:rPr>
              <w:t>Ensure compliance with MFMA, Treasury regulations and Guidelines regarding financial management norms and standards.</w:t>
            </w:r>
          </w:p>
        </w:tc>
      </w:tr>
    </w:tbl>
    <w:p w:rsidR="00DD5626" w:rsidRPr="00393109" w:rsidRDefault="00DD5626" w:rsidP="000B6C04">
      <w:pPr>
        <w:spacing w:before="200" w:after="0" w:line="360" w:lineRule="auto"/>
        <w:contextualSpacing/>
        <w:rPr>
          <w:rFonts w:asciiTheme="majorHAnsi" w:eastAsia="Calibri" w:hAnsiTheme="majorHAnsi" w:cs="Century Gothic"/>
          <w:sz w:val="20"/>
          <w:szCs w:val="20"/>
          <w:lang w:val="en-US"/>
        </w:rPr>
        <w:sectPr w:rsidR="00DD5626" w:rsidRPr="00393109" w:rsidSect="005748FA">
          <w:pgSz w:w="12240" w:h="15840"/>
          <w:pgMar w:top="1440" w:right="1440" w:bottom="1440" w:left="1440" w:header="720" w:footer="720" w:gutter="0"/>
          <w:cols w:space="720"/>
        </w:sectPr>
      </w:pPr>
    </w:p>
    <w:p w:rsidR="001B77C7" w:rsidRPr="00393109" w:rsidRDefault="00345D85" w:rsidP="004A71E6">
      <w:pPr>
        <w:pStyle w:val="ListParagraph"/>
        <w:spacing w:after="44" w:line="240" w:lineRule="auto"/>
        <w:rPr>
          <w:rFonts w:asciiTheme="majorHAnsi" w:eastAsia="Arial" w:hAnsiTheme="majorHAnsi" w:cs="Arial"/>
          <w:color w:val="000000"/>
          <w:sz w:val="20"/>
          <w:szCs w:val="20"/>
          <w:lang w:eastAsia="en-ZA"/>
        </w:rPr>
      </w:pPr>
      <w:r w:rsidRPr="00393109">
        <w:rPr>
          <w:rFonts w:asciiTheme="majorHAnsi" w:eastAsia="Arial" w:hAnsiTheme="majorHAnsi" w:cs="Arial"/>
          <w:b/>
          <w:color w:val="000000"/>
          <w:sz w:val="20"/>
          <w:szCs w:val="20"/>
          <w:lang w:eastAsia="en-ZA"/>
        </w:rPr>
        <w:lastRenderedPageBreak/>
        <w:t xml:space="preserve">Section G: </w:t>
      </w:r>
      <w:r w:rsidR="001B77C7" w:rsidRPr="00393109">
        <w:rPr>
          <w:rFonts w:asciiTheme="majorHAnsi" w:eastAsia="Arial" w:hAnsiTheme="majorHAnsi" w:cs="Arial"/>
          <w:b/>
          <w:color w:val="000000"/>
          <w:sz w:val="20"/>
          <w:szCs w:val="20"/>
          <w:lang w:eastAsia="en-ZA"/>
        </w:rPr>
        <w:t>Development Strategies, Programmes and Projects</w:t>
      </w:r>
    </w:p>
    <w:p w:rsidR="001B77C7" w:rsidRPr="00393109" w:rsidRDefault="001B77C7" w:rsidP="004A71E6">
      <w:pPr>
        <w:spacing w:after="303" w:line="240" w:lineRule="auto"/>
        <w:ind w:left="293" w:right="214" w:hanging="10"/>
        <w:rPr>
          <w:rFonts w:asciiTheme="majorHAnsi" w:eastAsia="Arial" w:hAnsiTheme="majorHAnsi" w:cs="Arial"/>
          <w:color w:val="000000"/>
          <w:sz w:val="20"/>
          <w:szCs w:val="20"/>
          <w:lang w:eastAsia="en-ZA"/>
        </w:rPr>
      </w:pPr>
    </w:p>
    <w:p w:rsidR="001B77C7" w:rsidRPr="00393109" w:rsidRDefault="001B77C7" w:rsidP="004A71E6">
      <w:pPr>
        <w:spacing w:after="0" w:line="240" w:lineRule="auto"/>
        <w:ind w:left="293" w:right="214" w:hanging="10"/>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The strategy phase sets forth the destination of the municipality and the most appropriate ways to arrive at the intended destination. The Municipal Systems Act No 32 of 2000 requires that each municipality must formulate a vision. These constitute the development framework and will inform the way council will deliver in future.</w:t>
      </w:r>
    </w:p>
    <w:p w:rsidR="001B77C7" w:rsidRPr="00393109" w:rsidRDefault="001B77C7" w:rsidP="004A71E6">
      <w:pPr>
        <w:spacing w:after="109" w:line="240" w:lineRule="auto"/>
        <w:ind w:left="283"/>
        <w:rPr>
          <w:rFonts w:asciiTheme="majorHAnsi" w:eastAsia="Arial" w:hAnsiTheme="majorHAnsi" w:cs="Arial"/>
          <w:color w:val="000000"/>
          <w:sz w:val="20"/>
          <w:szCs w:val="20"/>
          <w:lang w:eastAsia="en-ZA"/>
        </w:rPr>
      </w:pPr>
    </w:p>
    <w:p w:rsidR="001B77C7" w:rsidRPr="00393109" w:rsidRDefault="001B77C7" w:rsidP="004A71E6">
      <w:pPr>
        <w:spacing w:after="115" w:line="240" w:lineRule="auto"/>
        <w:ind w:left="293" w:right="8" w:hanging="10"/>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In line with its developmental mandate, </w:t>
      </w:r>
      <w:proofErr w:type="spellStart"/>
      <w:r w:rsidRPr="00393109">
        <w:rPr>
          <w:rFonts w:asciiTheme="majorHAnsi" w:eastAsia="Arial" w:hAnsiTheme="majorHAnsi" w:cs="Arial"/>
          <w:color w:val="000000"/>
          <w:sz w:val="20"/>
          <w:szCs w:val="20"/>
          <w:lang w:eastAsia="en-ZA"/>
        </w:rPr>
        <w:t>Tokologo</w:t>
      </w:r>
      <w:proofErr w:type="spellEnd"/>
      <w:r w:rsidRPr="00393109">
        <w:rPr>
          <w:rFonts w:asciiTheme="majorHAnsi" w:eastAsia="Arial" w:hAnsiTheme="majorHAnsi" w:cs="Arial"/>
          <w:color w:val="000000"/>
          <w:sz w:val="20"/>
          <w:szCs w:val="20"/>
          <w:lang w:eastAsia="en-ZA"/>
        </w:rPr>
        <w:t xml:space="preserve"> Local Municipality understands its service delivery objectives as set out in the constitution being:</w:t>
      </w:r>
    </w:p>
    <w:p w:rsidR="001B77C7" w:rsidRPr="00393109" w:rsidRDefault="001B77C7" w:rsidP="004A71E6">
      <w:pPr>
        <w:spacing w:after="156" w:line="240" w:lineRule="auto"/>
        <w:ind w:left="283"/>
        <w:rPr>
          <w:rFonts w:asciiTheme="majorHAnsi" w:eastAsia="Arial" w:hAnsiTheme="majorHAnsi" w:cs="Arial"/>
          <w:color w:val="000000"/>
          <w:sz w:val="20"/>
          <w:szCs w:val="20"/>
          <w:lang w:eastAsia="en-ZA"/>
        </w:rPr>
      </w:pPr>
    </w:p>
    <w:p w:rsidR="001B77C7" w:rsidRPr="00393109" w:rsidRDefault="001B77C7" w:rsidP="004A71E6">
      <w:pPr>
        <w:numPr>
          <w:ilvl w:val="1"/>
          <w:numId w:val="66"/>
        </w:numPr>
        <w:spacing w:after="155" w:line="240" w:lineRule="auto"/>
        <w:ind w:right="8" w:hanging="10"/>
        <w:rPr>
          <w:rFonts w:asciiTheme="majorHAnsi" w:eastAsia="Arial" w:hAnsiTheme="majorHAnsi" w:cs="Arial"/>
          <w:color w:val="000000"/>
          <w:sz w:val="20"/>
          <w:szCs w:val="20"/>
          <w:lang w:eastAsia="en-ZA"/>
        </w:rPr>
      </w:pPr>
      <w:r w:rsidRPr="00393109">
        <w:rPr>
          <w:rFonts w:asciiTheme="majorHAnsi" w:eastAsia="Tahoma" w:hAnsiTheme="majorHAnsi" w:cs="Tahoma"/>
          <w:color w:val="000000"/>
          <w:sz w:val="20"/>
          <w:szCs w:val="20"/>
          <w:lang w:eastAsia="en-ZA"/>
        </w:rPr>
        <w:t>To provide democratic and accountable government for local communities</w:t>
      </w:r>
    </w:p>
    <w:p w:rsidR="001B77C7" w:rsidRPr="00393109" w:rsidRDefault="001B77C7" w:rsidP="004A71E6">
      <w:pPr>
        <w:numPr>
          <w:ilvl w:val="1"/>
          <w:numId w:val="66"/>
        </w:numPr>
        <w:spacing w:after="155" w:line="240" w:lineRule="auto"/>
        <w:ind w:right="8" w:hanging="10"/>
        <w:rPr>
          <w:rFonts w:asciiTheme="majorHAnsi" w:eastAsia="Arial" w:hAnsiTheme="majorHAnsi" w:cs="Arial"/>
          <w:color w:val="000000"/>
          <w:sz w:val="20"/>
          <w:szCs w:val="20"/>
          <w:lang w:eastAsia="en-ZA"/>
        </w:rPr>
      </w:pPr>
      <w:r w:rsidRPr="00393109">
        <w:rPr>
          <w:rFonts w:asciiTheme="majorHAnsi" w:eastAsia="Tahoma" w:hAnsiTheme="majorHAnsi" w:cs="Tahoma"/>
          <w:color w:val="000000"/>
          <w:sz w:val="20"/>
          <w:szCs w:val="20"/>
          <w:lang w:eastAsia="en-ZA"/>
        </w:rPr>
        <w:t>To ensure the provision of services to communities in a sustainable manner</w:t>
      </w:r>
    </w:p>
    <w:p w:rsidR="001B77C7" w:rsidRPr="00393109" w:rsidRDefault="001B77C7" w:rsidP="004A71E6">
      <w:pPr>
        <w:numPr>
          <w:ilvl w:val="1"/>
          <w:numId w:val="66"/>
        </w:numPr>
        <w:spacing w:after="155" w:line="240" w:lineRule="auto"/>
        <w:ind w:right="8" w:hanging="10"/>
        <w:rPr>
          <w:rFonts w:asciiTheme="majorHAnsi" w:eastAsia="Arial" w:hAnsiTheme="majorHAnsi" w:cs="Arial"/>
          <w:color w:val="000000"/>
          <w:sz w:val="20"/>
          <w:szCs w:val="20"/>
          <w:lang w:eastAsia="en-ZA"/>
        </w:rPr>
      </w:pPr>
      <w:r w:rsidRPr="00393109">
        <w:rPr>
          <w:rFonts w:asciiTheme="majorHAnsi" w:eastAsia="Tahoma" w:hAnsiTheme="majorHAnsi" w:cs="Tahoma"/>
          <w:color w:val="000000"/>
          <w:sz w:val="20"/>
          <w:szCs w:val="20"/>
          <w:lang w:eastAsia="en-ZA"/>
        </w:rPr>
        <w:t>To promote a safe and healthy environment</w:t>
      </w:r>
    </w:p>
    <w:p w:rsidR="001B77C7" w:rsidRPr="00393109" w:rsidRDefault="001B77C7" w:rsidP="004A71E6">
      <w:pPr>
        <w:numPr>
          <w:ilvl w:val="1"/>
          <w:numId w:val="66"/>
        </w:numPr>
        <w:spacing w:after="155" w:line="240" w:lineRule="auto"/>
        <w:ind w:right="8" w:hanging="10"/>
        <w:rPr>
          <w:rFonts w:asciiTheme="majorHAnsi" w:eastAsia="Arial" w:hAnsiTheme="majorHAnsi" w:cs="Arial"/>
          <w:color w:val="000000"/>
          <w:sz w:val="20"/>
          <w:szCs w:val="20"/>
          <w:lang w:eastAsia="en-ZA"/>
        </w:rPr>
      </w:pPr>
      <w:r w:rsidRPr="00393109">
        <w:rPr>
          <w:rFonts w:asciiTheme="majorHAnsi" w:eastAsia="Tahoma" w:hAnsiTheme="majorHAnsi" w:cs="Tahoma"/>
          <w:color w:val="000000"/>
          <w:sz w:val="20"/>
          <w:szCs w:val="20"/>
          <w:lang w:eastAsia="en-ZA"/>
        </w:rPr>
        <w:t>To promote social and economic development</w:t>
      </w:r>
    </w:p>
    <w:p w:rsidR="001B77C7" w:rsidRPr="00393109" w:rsidRDefault="001B77C7" w:rsidP="004A71E6">
      <w:pPr>
        <w:numPr>
          <w:ilvl w:val="1"/>
          <w:numId w:val="66"/>
        </w:numPr>
        <w:spacing w:after="155" w:line="240" w:lineRule="auto"/>
        <w:ind w:right="8" w:hanging="10"/>
        <w:rPr>
          <w:rFonts w:asciiTheme="majorHAnsi" w:eastAsia="Arial" w:hAnsiTheme="majorHAnsi" w:cs="Arial"/>
          <w:color w:val="000000"/>
          <w:sz w:val="20"/>
          <w:szCs w:val="20"/>
          <w:lang w:eastAsia="en-ZA"/>
        </w:rPr>
      </w:pPr>
      <w:r w:rsidRPr="00393109">
        <w:rPr>
          <w:rFonts w:asciiTheme="majorHAnsi" w:eastAsia="Tahoma" w:hAnsiTheme="majorHAnsi" w:cs="Tahoma"/>
          <w:color w:val="000000"/>
          <w:sz w:val="20"/>
          <w:szCs w:val="20"/>
          <w:lang w:eastAsia="en-ZA"/>
        </w:rPr>
        <w:t>To encourage the involvement of communities and community organizations in the matters of local government.</w:t>
      </w:r>
    </w:p>
    <w:p w:rsidR="001B77C7" w:rsidRPr="00393109" w:rsidRDefault="001B77C7" w:rsidP="004A71E6">
      <w:pPr>
        <w:spacing w:after="157" w:line="240" w:lineRule="auto"/>
        <w:ind w:left="624"/>
        <w:rPr>
          <w:rFonts w:asciiTheme="majorHAnsi" w:eastAsia="Arial" w:hAnsiTheme="majorHAnsi" w:cs="Arial"/>
          <w:color w:val="000000"/>
          <w:sz w:val="20"/>
          <w:szCs w:val="20"/>
          <w:lang w:eastAsia="en-ZA"/>
        </w:rPr>
      </w:pPr>
    </w:p>
    <w:p w:rsidR="001B77C7" w:rsidRPr="00393109" w:rsidRDefault="001B77C7" w:rsidP="004A71E6">
      <w:pPr>
        <w:spacing w:after="155" w:line="240" w:lineRule="auto"/>
        <w:ind w:left="293" w:hanging="10"/>
        <w:rPr>
          <w:rFonts w:asciiTheme="majorHAnsi" w:eastAsia="Tahoma" w:hAnsiTheme="majorHAnsi" w:cs="Tahoma"/>
          <w:color w:val="000000"/>
          <w:sz w:val="20"/>
          <w:szCs w:val="20"/>
          <w:lang w:eastAsia="en-ZA"/>
        </w:rPr>
      </w:pPr>
      <w:r w:rsidRPr="00393109">
        <w:rPr>
          <w:rFonts w:asciiTheme="majorHAnsi" w:eastAsia="Tahoma" w:hAnsiTheme="majorHAnsi" w:cs="Tahoma"/>
          <w:color w:val="000000"/>
          <w:sz w:val="20"/>
          <w:szCs w:val="20"/>
          <w:lang w:eastAsia="en-ZA"/>
        </w:rPr>
        <w:t>Therefore, the developmental strategies as espoused in this IDP, are directly linked to a specific developmental needs and objectives which must be measured in the organizational Performance Management System (PMS), and give effect to Service Delivery and Budget Implementation Plan (SDBIP) targets/ goals.</w:t>
      </w:r>
    </w:p>
    <w:p w:rsidR="001B77C7" w:rsidRPr="00393109" w:rsidRDefault="001B77C7" w:rsidP="004A71E6">
      <w:pPr>
        <w:spacing w:after="160" w:line="259" w:lineRule="auto"/>
        <w:rPr>
          <w:rFonts w:asciiTheme="majorHAnsi" w:eastAsia="Calibri" w:hAnsiTheme="majorHAnsi" w:cs="Times New Roman"/>
        </w:rPr>
      </w:pPr>
      <w:r w:rsidRPr="00393109">
        <w:rPr>
          <w:rFonts w:asciiTheme="majorHAnsi" w:eastAsia="Times New Roman" w:hAnsiTheme="majorHAnsi" w:cs="Times New Roman"/>
          <w:b/>
          <w:bCs/>
          <w:sz w:val="16"/>
          <w:szCs w:val="16"/>
          <w:lang w:eastAsia="en-ZA"/>
        </w:rPr>
        <w:t>KPA 1: Service delivery and infrastructure development:</w:t>
      </w:r>
    </w:p>
    <w:tbl>
      <w:tblPr>
        <w:tblStyle w:val="TableGrid413"/>
        <w:tblW w:w="0" w:type="auto"/>
        <w:tblLook w:val="04A0" w:firstRow="1" w:lastRow="0" w:firstColumn="1" w:lastColumn="0" w:noHBand="0" w:noVBand="1"/>
      </w:tblPr>
      <w:tblGrid>
        <w:gridCol w:w="1951"/>
        <w:gridCol w:w="1418"/>
        <w:gridCol w:w="2126"/>
        <w:gridCol w:w="2268"/>
        <w:gridCol w:w="2835"/>
        <w:gridCol w:w="3118"/>
      </w:tblGrid>
      <w:tr w:rsidR="001B77C7" w:rsidRPr="00393109" w:rsidTr="001B77C7">
        <w:trPr>
          <w:trHeight w:val="269"/>
        </w:trPr>
        <w:tc>
          <w:tcPr>
            <w:tcW w:w="1951"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Status Quo</w:t>
            </w:r>
          </w:p>
        </w:tc>
        <w:tc>
          <w:tcPr>
            <w:tcW w:w="1418"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Performance Objective</w:t>
            </w:r>
          </w:p>
        </w:tc>
        <w:tc>
          <w:tcPr>
            <w:tcW w:w="2126"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Key performance indicators</w:t>
            </w:r>
          </w:p>
        </w:tc>
        <w:tc>
          <w:tcPr>
            <w:tcW w:w="2268"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Baseline</w:t>
            </w:r>
          </w:p>
        </w:tc>
        <w:tc>
          <w:tcPr>
            <w:tcW w:w="28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Strategies</w:t>
            </w:r>
          </w:p>
        </w:tc>
        <w:tc>
          <w:tcPr>
            <w:tcW w:w="3118" w:type="dxa"/>
            <w:vMerge w:val="restart"/>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Annual Target</w:t>
            </w:r>
          </w:p>
        </w:tc>
      </w:tr>
      <w:tr w:rsidR="001B77C7" w:rsidRPr="00393109" w:rsidTr="001B77C7">
        <w:trPr>
          <w:trHeight w:val="435"/>
        </w:trPr>
        <w:tc>
          <w:tcPr>
            <w:tcW w:w="1951" w:type="dxa"/>
            <w:vMerge/>
          </w:tcPr>
          <w:p w:rsidR="001B77C7" w:rsidRPr="00393109" w:rsidRDefault="001B77C7" w:rsidP="004A71E6">
            <w:pPr>
              <w:rPr>
                <w:rFonts w:asciiTheme="majorHAnsi" w:hAnsiTheme="majorHAnsi" w:cs="Times New Roman"/>
                <w:b/>
                <w:bCs/>
                <w:sz w:val="16"/>
                <w:szCs w:val="16"/>
              </w:rPr>
            </w:pPr>
          </w:p>
        </w:tc>
        <w:tc>
          <w:tcPr>
            <w:tcW w:w="1418" w:type="dxa"/>
            <w:vMerge/>
          </w:tcPr>
          <w:p w:rsidR="001B77C7" w:rsidRPr="00393109" w:rsidRDefault="001B77C7" w:rsidP="004A71E6">
            <w:pPr>
              <w:rPr>
                <w:rFonts w:asciiTheme="majorHAnsi" w:hAnsiTheme="majorHAnsi" w:cs="Times New Roman"/>
                <w:b/>
                <w:bCs/>
                <w:sz w:val="16"/>
                <w:szCs w:val="16"/>
              </w:rPr>
            </w:pPr>
          </w:p>
        </w:tc>
        <w:tc>
          <w:tcPr>
            <w:tcW w:w="2126" w:type="dxa"/>
            <w:vMerge/>
          </w:tcPr>
          <w:p w:rsidR="001B77C7" w:rsidRPr="00393109" w:rsidRDefault="001B77C7" w:rsidP="004A71E6">
            <w:pPr>
              <w:rPr>
                <w:rFonts w:asciiTheme="majorHAnsi" w:hAnsiTheme="majorHAnsi" w:cs="Times New Roman"/>
                <w:b/>
                <w:bCs/>
                <w:sz w:val="16"/>
                <w:szCs w:val="16"/>
              </w:rPr>
            </w:pPr>
          </w:p>
        </w:tc>
        <w:tc>
          <w:tcPr>
            <w:tcW w:w="2268"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vMerge/>
          </w:tcPr>
          <w:p w:rsidR="001B77C7" w:rsidRPr="00393109" w:rsidRDefault="001B77C7" w:rsidP="004A71E6">
            <w:pPr>
              <w:rPr>
                <w:rFonts w:asciiTheme="majorHAnsi" w:hAnsiTheme="majorHAnsi" w:cs="Times New Roman"/>
                <w:b/>
                <w:bCs/>
                <w:sz w:val="16"/>
                <w:szCs w:val="16"/>
              </w:rPr>
            </w:pPr>
          </w:p>
        </w:tc>
      </w:tr>
      <w:tr w:rsidR="001B77C7" w:rsidRPr="00393109" w:rsidTr="001B77C7">
        <w:tc>
          <w:tcPr>
            <w:tcW w:w="1951" w:type="dxa"/>
          </w:tcPr>
          <w:p w:rsidR="001B77C7" w:rsidRPr="00393109" w:rsidRDefault="001B77C7" w:rsidP="004A71E6">
            <w:pPr>
              <w:rPr>
                <w:rFonts w:asciiTheme="majorHAnsi" w:hAnsiTheme="majorHAnsi" w:cs="Times New Roman"/>
              </w:rPr>
            </w:pPr>
            <w:r w:rsidRPr="00393109">
              <w:rPr>
                <w:rFonts w:asciiTheme="majorHAnsi" w:hAnsiTheme="majorHAnsi" w:cs="Times New Roman"/>
                <w:sz w:val="16"/>
                <w:szCs w:val="16"/>
              </w:rPr>
              <w:t>The municipality water source is underground and unreliable</w:t>
            </w:r>
          </w:p>
        </w:tc>
        <w:tc>
          <w:tcPr>
            <w:tcW w:w="1418" w:type="dxa"/>
          </w:tcPr>
          <w:p w:rsidR="001B77C7" w:rsidRPr="00393109" w:rsidRDefault="001B77C7" w:rsidP="004A71E6">
            <w:pPr>
              <w:rPr>
                <w:rFonts w:asciiTheme="majorHAnsi" w:hAnsiTheme="majorHAnsi" w:cs="Times New Roman"/>
              </w:rPr>
            </w:pPr>
            <w:r w:rsidRPr="00393109">
              <w:rPr>
                <w:rFonts w:asciiTheme="majorHAnsi" w:hAnsiTheme="majorHAnsi" w:cs="Times New Roman"/>
                <w:sz w:val="16"/>
                <w:szCs w:val="16"/>
              </w:rPr>
              <w:t>To improve access to water delivery</w:t>
            </w:r>
          </w:p>
        </w:tc>
        <w:tc>
          <w:tcPr>
            <w:tcW w:w="2126" w:type="dxa"/>
          </w:tcPr>
          <w:p w:rsidR="001B77C7" w:rsidRPr="00393109" w:rsidRDefault="001B77C7" w:rsidP="004A71E6">
            <w:pPr>
              <w:rPr>
                <w:rFonts w:asciiTheme="majorHAnsi" w:hAnsiTheme="majorHAnsi" w:cs="Times New Roman"/>
              </w:rPr>
            </w:pPr>
            <w:r w:rsidRPr="00393109">
              <w:rPr>
                <w:rFonts w:asciiTheme="majorHAnsi" w:hAnsiTheme="majorHAnsi" w:cs="Times New Roman"/>
                <w:sz w:val="16"/>
                <w:szCs w:val="16"/>
              </w:rPr>
              <w:t>Percentage of household with access to water services</w:t>
            </w:r>
          </w:p>
        </w:tc>
        <w:tc>
          <w:tcPr>
            <w:tcW w:w="2268" w:type="dxa"/>
          </w:tcPr>
          <w:p w:rsidR="001B77C7" w:rsidRPr="00393109" w:rsidRDefault="001B77C7" w:rsidP="004A71E6">
            <w:pPr>
              <w:rPr>
                <w:rFonts w:asciiTheme="majorHAnsi" w:hAnsiTheme="majorHAnsi" w:cs="Times New Roman"/>
              </w:rPr>
            </w:pPr>
            <w:proofErr w:type="spellStart"/>
            <w:r w:rsidRPr="00393109">
              <w:rPr>
                <w:rFonts w:asciiTheme="majorHAnsi" w:hAnsiTheme="majorHAnsi" w:cs="Times New Roman"/>
                <w:sz w:val="16"/>
                <w:szCs w:val="16"/>
              </w:rPr>
              <w:t>Boshof</w:t>
            </w:r>
            <w:proofErr w:type="spellEnd"/>
            <w:r w:rsidRPr="00393109">
              <w:rPr>
                <w:rFonts w:asciiTheme="majorHAnsi" w:hAnsiTheme="majorHAnsi" w:cs="Times New Roman"/>
                <w:sz w:val="16"/>
                <w:szCs w:val="16"/>
              </w:rPr>
              <w:t xml:space="preserve"> and </w:t>
            </w:r>
            <w:proofErr w:type="spellStart"/>
            <w:r w:rsidRPr="00393109">
              <w:rPr>
                <w:rFonts w:asciiTheme="majorHAnsi" w:hAnsiTheme="majorHAnsi" w:cs="Times New Roman"/>
                <w:sz w:val="16"/>
                <w:szCs w:val="16"/>
              </w:rPr>
              <w:t>Dealesville</w:t>
            </w:r>
            <w:proofErr w:type="spellEnd"/>
            <w:r w:rsidRPr="00393109">
              <w:rPr>
                <w:rFonts w:asciiTheme="majorHAnsi" w:hAnsiTheme="majorHAnsi" w:cs="Times New Roman"/>
                <w:sz w:val="16"/>
                <w:szCs w:val="16"/>
              </w:rPr>
              <w:t xml:space="preserve"> extract water from boreholes</w:t>
            </w:r>
          </w:p>
        </w:tc>
        <w:tc>
          <w:tcPr>
            <w:tcW w:w="2835" w:type="dxa"/>
          </w:tcPr>
          <w:p w:rsidR="001B77C7" w:rsidRPr="00393109" w:rsidRDefault="001B77C7" w:rsidP="004A71E6">
            <w:pPr>
              <w:rPr>
                <w:rFonts w:asciiTheme="majorHAnsi" w:hAnsiTheme="majorHAnsi" w:cs="Times New Roman"/>
              </w:rPr>
            </w:pPr>
            <w:r w:rsidRPr="00393109">
              <w:rPr>
                <w:rFonts w:asciiTheme="majorHAnsi" w:hAnsiTheme="majorHAnsi" w:cs="Times New Roman"/>
                <w:sz w:val="16"/>
                <w:szCs w:val="16"/>
              </w:rPr>
              <w:t>To implement bulk water infrastructure to the municipality and equipping  and drilling of borehole</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All boreholes to be equipped and household to have access to water 24 hours</w:t>
            </w:r>
          </w:p>
        </w:tc>
      </w:tr>
      <w:tr w:rsidR="001B77C7" w:rsidRPr="00393109" w:rsidTr="001B77C7">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Water Consumption Demand Management</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of leakages attended.</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Reduce water loss</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Attend to leakages on the daily basis</w:t>
            </w:r>
          </w:p>
        </w:tc>
      </w:tr>
      <w:tr w:rsidR="001B77C7" w:rsidRPr="00393109" w:rsidTr="001B77C7">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Water samples are send to the laboratory.</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 status of blue drop and water samples tested</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Improve status of blue drop and quality of water.</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Testing water samples</w:t>
            </w:r>
          </w:p>
        </w:tc>
      </w:tr>
      <w:tr w:rsidR="001B77C7" w:rsidRPr="00393109" w:rsidTr="001B77C7">
        <w:trPr>
          <w:trHeight w:val="862"/>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 of budget spend on water services</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Compliance to Grant funding and implement By-laws.</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By-laws to be adopted by council</w:t>
            </w:r>
          </w:p>
        </w:tc>
      </w:tr>
      <w:tr w:rsidR="001B77C7" w:rsidRPr="00393109" w:rsidTr="001B77C7">
        <w:trPr>
          <w:trHeight w:val="824"/>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There are households which still uses bucket</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To ensure 95% access to basic sanitation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household provided with minimum standard of sanitation</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In the municipal area they use buckets, septic tank and VIP toilets</w:t>
            </w: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business plan to address sanitation backlog.</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70 % complete</w:t>
            </w:r>
          </w:p>
          <w:p w:rsidR="001B77C7" w:rsidRPr="00393109" w:rsidRDefault="001B77C7" w:rsidP="004A71E6">
            <w:pPr>
              <w:rPr>
                <w:rFonts w:asciiTheme="majorHAnsi" w:hAnsiTheme="majorHAnsi" w:cs="Times New Roman"/>
              </w:rPr>
            </w:pPr>
          </w:p>
        </w:tc>
      </w:tr>
      <w:tr w:rsidR="001B77C7" w:rsidRPr="00393109" w:rsidTr="001B77C7">
        <w:trPr>
          <w:trHeight w:val="828"/>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There are 3 oxidation ponds one per town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Status of oxidation ponds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Maintain the oxidation ponds.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Maintenance of oxidation ponds on a weekly basis</w:t>
            </w:r>
          </w:p>
        </w:tc>
      </w:tr>
      <w:tr w:rsidR="001B77C7" w:rsidRPr="00393109" w:rsidTr="001B77C7">
        <w:trPr>
          <w:trHeight w:val="1305"/>
        </w:trPr>
        <w:tc>
          <w:tcPr>
            <w:tcW w:w="1951"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One honey-sucker is used for three towns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drain and sewer blockages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 operational plan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color w:val="000000"/>
                <w:sz w:val="16"/>
                <w:szCs w:val="16"/>
              </w:rPr>
            </w:pPr>
            <w:r w:rsidRPr="00393109">
              <w:rPr>
                <w:rFonts w:asciiTheme="majorHAnsi" w:hAnsiTheme="majorHAnsi" w:cs="Times New Roman"/>
                <w:color w:val="000000"/>
                <w:sz w:val="16"/>
                <w:szCs w:val="16"/>
              </w:rPr>
              <w:t>Develop an operational Plan</w:t>
            </w:r>
          </w:p>
          <w:p w:rsidR="001B77C7" w:rsidRPr="00393109" w:rsidRDefault="001B77C7" w:rsidP="004A71E6">
            <w:pPr>
              <w:rPr>
                <w:rFonts w:asciiTheme="majorHAnsi" w:hAnsiTheme="majorHAnsi" w:cs="Times New Roman"/>
                <w:sz w:val="16"/>
                <w:szCs w:val="16"/>
              </w:rPr>
            </w:pPr>
          </w:p>
        </w:tc>
      </w:tr>
      <w:tr w:rsidR="001B77C7" w:rsidRPr="00393109" w:rsidTr="001B77C7">
        <w:trPr>
          <w:trHeight w:val="600"/>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 of budget spend on sanitation</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master plan for untreated effluent</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 master Plan</w:t>
            </w:r>
          </w:p>
          <w:p w:rsidR="001B77C7" w:rsidRPr="00393109" w:rsidRDefault="001B77C7" w:rsidP="004A71E6">
            <w:pPr>
              <w:rPr>
                <w:rFonts w:asciiTheme="majorHAnsi" w:hAnsiTheme="majorHAnsi" w:cs="Times New Roman"/>
                <w:sz w:val="16"/>
                <w:szCs w:val="16"/>
              </w:rPr>
            </w:pPr>
          </w:p>
        </w:tc>
      </w:tr>
      <w:tr w:rsidR="001B77C7" w:rsidRPr="00393109" w:rsidTr="001B77C7">
        <w:trPr>
          <w:trHeight w:val="690"/>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Municipality and Eskom provide services.</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To improve access to energy and sanitation</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energy plan</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Eskom network is complete and municipality has backlogs</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electricity master plan</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Electricity master to be developed</w:t>
            </w:r>
          </w:p>
        </w:tc>
      </w:tr>
      <w:tr w:rsidR="001B77C7" w:rsidRPr="00393109" w:rsidTr="001B77C7">
        <w:trPr>
          <w:trHeight w:val="690"/>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Most of meter-box are dysfunctional</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of street light repaired and faulty meters</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Operation and maintenance plan</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Operational and maintenance plan to be developed</w:t>
            </w:r>
          </w:p>
        </w:tc>
      </w:tr>
      <w:tr w:rsidR="001B77C7" w:rsidRPr="00393109" w:rsidTr="001B77C7">
        <w:trPr>
          <w:trHeight w:val="934"/>
        </w:trPr>
        <w:tc>
          <w:tcPr>
            <w:tcW w:w="1951"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campaigns are held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awareness campaign.</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 effective communication to be established</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To improve quality of services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To held 4 awareness campaigns on service delivery issues</w:t>
            </w:r>
          </w:p>
        </w:tc>
      </w:tr>
      <w:tr w:rsidR="001B77C7" w:rsidRPr="00393109" w:rsidTr="001B77C7">
        <w:trPr>
          <w:trHeight w:val="904"/>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Most of the roads are in bad/poor conditions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k/m of roads paved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Main roads are paved in the municipality.</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Operations and maintenance plan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 operational and maintenance plan</w:t>
            </w:r>
          </w:p>
        </w:tc>
      </w:tr>
      <w:tr w:rsidR="001B77C7" w:rsidRPr="00393109" w:rsidTr="001B77C7">
        <w:trPr>
          <w:trHeight w:val="813"/>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lastRenderedPageBreak/>
              <w:t>Pedestrians are blocking traffic during peak hours</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street gravelled and pedestrian walking built.</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The main roads could be used to build side walk</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transport master plan.</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 operational and maintenance plan</w:t>
            </w:r>
          </w:p>
        </w:tc>
      </w:tr>
      <w:tr w:rsidR="001B77C7" w:rsidRPr="00393109" w:rsidTr="001B77C7">
        <w:trPr>
          <w:trHeight w:val="1320"/>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Ensure proper maintenance of waste management and removal</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Status of Integrated Waste Management Plan (IWMP)</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IWMP is outdated.</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Integrated Waste Management Plan</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integrated waste management plan</w:t>
            </w:r>
          </w:p>
        </w:tc>
      </w:tr>
      <w:tr w:rsidR="001B77C7" w:rsidRPr="00393109" w:rsidTr="001B77C7">
        <w:trPr>
          <w:trHeight w:val="810"/>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Landfill sites not operated suitably.</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Status of landfill sites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Each town has a landfill site which is  registered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Registration and licensing of landfill sites.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487388" w:rsidP="004A71E6">
            <w:pPr>
              <w:rPr>
                <w:rFonts w:asciiTheme="majorHAnsi" w:hAnsiTheme="majorHAnsi" w:cs="Times New Roman"/>
                <w:sz w:val="16"/>
                <w:szCs w:val="16"/>
              </w:rPr>
            </w:pPr>
            <w:r w:rsidRPr="00393109">
              <w:rPr>
                <w:rFonts w:asciiTheme="majorHAnsi" w:hAnsiTheme="majorHAnsi" w:cs="Times New Roman"/>
                <w:sz w:val="16"/>
                <w:szCs w:val="16"/>
              </w:rPr>
              <w:t>Landfill sites to be operated in accordance to the legislation</w:t>
            </w:r>
          </w:p>
        </w:tc>
      </w:tr>
      <w:tr w:rsidR="001B77C7" w:rsidRPr="00393109" w:rsidTr="001B77C7">
        <w:trPr>
          <w:trHeight w:val="858"/>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Refuse is removed but there is no back up plan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Notices of waste removal schedule</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Schedule be placed in all municipal offices.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Operation and maintenance plan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Notices of waste removal schedule</w:t>
            </w:r>
          </w:p>
        </w:tc>
      </w:tr>
      <w:tr w:rsidR="001B77C7" w:rsidRPr="00393109" w:rsidTr="001B77C7">
        <w:trPr>
          <w:trHeight w:val="1020"/>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Graveyard are not cleaned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Schedule for cleaning gravesides</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Operation and maintenance of graveyards</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 operational and maintenance plan</w:t>
            </w:r>
          </w:p>
        </w:tc>
      </w:tr>
      <w:tr w:rsidR="001B77C7" w:rsidRPr="00393109" w:rsidTr="001B77C7">
        <w:trPr>
          <w:trHeight w:val="813"/>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Ensure access to quality sports and recreation</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sports facilities upgraded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Upgrading of sports facilities.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proofErr w:type="spellStart"/>
            <w:r w:rsidRPr="00393109">
              <w:rPr>
                <w:rFonts w:asciiTheme="majorHAnsi" w:hAnsiTheme="majorHAnsi" w:cs="Times New Roman"/>
                <w:sz w:val="16"/>
                <w:szCs w:val="16"/>
              </w:rPr>
              <w:t>Complishment</w:t>
            </w:r>
            <w:proofErr w:type="spellEnd"/>
            <w:r w:rsidRPr="00393109">
              <w:rPr>
                <w:rFonts w:asciiTheme="majorHAnsi" w:hAnsiTheme="majorHAnsi" w:cs="Times New Roman"/>
                <w:sz w:val="16"/>
                <w:szCs w:val="16"/>
              </w:rPr>
              <w:t xml:space="preserve"> o</w:t>
            </w:r>
            <w:r w:rsidR="00343FE9" w:rsidRPr="00393109">
              <w:rPr>
                <w:rFonts w:asciiTheme="majorHAnsi" w:hAnsiTheme="majorHAnsi" w:cs="Times New Roman"/>
                <w:sz w:val="16"/>
                <w:szCs w:val="16"/>
              </w:rPr>
              <w:t xml:space="preserve">f </w:t>
            </w:r>
            <w:proofErr w:type="spellStart"/>
            <w:r w:rsidR="00343FE9" w:rsidRPr="00393109">
              <w:rPr>
                <w:rFonts w:asciiTheme="majorHAnsi" w:hAnsiTheme="majorHAnsi" w:cs="Times New Roman"/>
                <w:sz w:val="16"/>
                <w:szCs w:val="16"/>
              </w:rPr>
              <w:t>Boshof</w:t>
            </w:r>
            <w:proofErr w:type="spellEnd"/>
            <w:r w:rsidR="00343FE9" w:rsidRPr="00393109">
              <w:rPr>
                <w:rFonts w:asciiTheme="majorHAnsi" w:hAnsiTheme="majorHAnsi" w:cs="Times New Roman"/>
                <w:sz w:val="16"/>
                <w:szCs w:val="16"/>
              </w:rPr>
              <w:t xml:space="preserve"> sports facility in 2023/24 and </w:t>
            </w:r>
            <w:proofErr w:type="spellStart"/>
            <w:r w:rsidR="00343FE9" w:rsidRPr="00393109">
              <w:rPr>
                <w:rFonts w:asciiTheme="majorHAnsi" w:hAnsiTheme="majorHAnsi" w:cs="Times New Roman"/>
                <w:sz w:val="16"/>
                <w:szCs w:val="16"/>
              </w:rPr>
              <w:t>Hertzogville</w:t>
            </w:r>
            <w:proofErr w:type="spellEnd"/>
            <w:r w:rsidR="00343FE9" w:rsidRPr="00393109">
              <w:rPr>
                <w:rFonts w:asciiTheme="majorHAnsi" w:hAnsiTheme="majorHAnsi" w:cs="Times New Roman"/>
                <w:sz w:val="16"/>
                <w:szCs w:val="16"/>
              </w:rPr>
              <w:t xml:space="preserve"> in 2024/25</w:t>
            </w:r>
            <w:r w:rsidR="00487388" w:rsidRPr="00393109">
              <w:rPr>
                <w:rFonts w:asciiTheme="majorHAnsi" w:hAnsiTheme="majorHAnsi" w:cs="Times New Roman"/>
                <w:sz w:val="16"/>
                <w:szCs w:val="16"/>
              </w:rPr>
              <w:t>.</w:t>
            </w:r>
          </w:p>
        </w:tc>
      </w:tr>
      <w:tr w:rsidR="001B77C7" w:rsidRPr="00393109" w:rsidTr="001B77C7">
        <w:trPr>
          <w:trHeight w:val="843"/>
        </w:trPr>
        <w:tc>
          <w:tcPr>
            <w:tcW w:w="195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 xml:space="preserve">In </w:t>
            </w:r>
            <w:proofErr w:type="spellStart"/>
            <w:r w:rsidRPr="00393109">
              <w:rPr>
                <w:rFonts w:asciiTheme="majorHAnsi" w:hAnsiTheme="majorHAnsi" w:cs="Times New Roman"/>
                <w:sz w:val="16"/>
                <w:szCs w:val="16"/>
              </w:rPr>
              <w:t>Hertzogville</w:t>
            </w:r>
            <w:proofErr w:type="spellEnd"/>
            <w:r w:rsidRPr="00393109">
              <w:rPr>
                <w:rFonts w:asciiTheme="majorHAnsi" w:hAnsiTheme="majorHAnsi" w:cs="Times New Roman"/>
                <w:sz w:val="16"/>
                <w:szCs w:val="16"/>
              </w:rPr>
              <w:t xml:space="preserve"> there is an open park</w:t>
            </w:r>
          </w:p>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parks upgraded</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roofErr w:type="spellStart"/>
            <w:r w:rsidRPr="00393109">
              <w:rPr>
                <w:rFonts w:asciiTheme="majorHAnsi" w:hAnsiTheme="majorHAnsi" w:cs="Times New Roman"/>
                <w:sz w:val="16"/>
                <w:szCs w:val="16"/>
              </w:rPr>
              <w:t>Boshof</w:t>
            </w:r>
            <w:proofErr w:type="spellEnd"/>
            <w:r w:rsidRPr="00393109">
              <w:rPr>
                <w:rFonts w:asciiTheme="majorHAnsi" w:hAnsiTheme="majorHAnsi" w:cs="Times New Roman"/>
                <w:sz w:val="16"/>
                <w:szCs w:val="16"/>
              </w:rPr>
              <w:t xml:space="preserve"> and </w:t>
            </w:r>
            <w:proofErr w:type="spellStart"/>
            <w:r w:rsidRPr="00393109">
              <w:rPr>
                <w:rFonts w:asciiTheme="majorHAnsi" w:hAnsiTheme="majorHAnsi" w:cs="Times New Roman"/>
                <w:sz w:val="16"/>
                <w:szCs w:val="16"/>
              </w:rPr>
              <w:t>Dealesville</w:t>
            </w:r>
            <w:proofErr w:type="spellEnd"/>
            <w:r w:rsidRPr="00393109">
              <w:rPr>
                <w:rFonts w:asciiTheme="majorHAnsi" w:hAnsiTheme="majorHAnsi" w:cs="Times New Roman"/>
                <w:sz w:val="16"/>
                <w:szCs w:val="16"/>
              </w:rPr>
              <w:t xml:space="preserve"> do not have parks.</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Upgrading of parks and recreational facilities</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Creation of recreational park i</w:t>
            </w:r>
            <w:r w:rsidR="00343FE9" w:rsidRPr="00393109">
              <w:rPr>
                <w:rFonts w:asciiTheme="majorHAnsi" w:hAnsiTheme="majorHAnsi" w:cs="Times New Roman"/>
                <w:sz w:val="16"/>
                <w:szCs w:val="16"/>
              </w:rPr>
              <w:t xml:space="preserve">n </w:t>
            </w:r>
            <w:proofErr w:type="spellStart"/>
            <w:r w:rsidR="00343FE9" w:rsidRPr="00393109">
              <w:rPr>
                <w:rFonts w:asciiTheme="majorHAnsi" w:hAnsiTheme="majorHAnsi" w:cs="Times New Roman"/>
                <w:sz w:val="16"/>
                <w:szCs w:val="16"/>
              </w:rPr>
              <w:t>Boshof</w:t>
            </w:r>
            <w:proofErr w:type="spellEnd"/>
            <w:r w:rsidR="00343FE9" w:rsidRPr="00393109">
              <w:rPr>
                <w:rFonts w:asciiTheme="majorHAnsi" w:hAnsiTheme="majorHAnsi" w:cs="Times New Roman"/>
                <w:sz w:val="16"/>
                <w:szCs w:val="16"/>
              </w:rPr>
              <w:t xml:space="preserve"> and </w:t>
            </w:r>
            <w:proofErr w:type="spellStart"/>
            <w:r w:rsidR="00343FE9" w:rsidRPr="00393109">
              <w:rPr>
                <w:rFonts w:asciiTheme="majorHAnsi" w:hAnsiTheme="majorHAnsi" w:cs="Times New Roman"/>
                <w:sz w:val="16"/>
                <w:szCs w:val="16"/>
              </w:rPr>
              <w:t>Dealesville</w:t>
            </w:r>
            <w:proofErr w:type="spellEnd"/>
            <w:r w:rsidR="00343FE9" w:rsidRPr="00393109">
              <w:rPr>
                <w:rFonts w:asciiTheme="majorHAnsi" w:hAnsiTheme="majorHAnsi" w:cs="Times New Roman"/>
                <w:sz w:val="16"/>
                <w:szCs w:val="16"/>
              </w:rPr>
              <w:t xml:space="preserve"> by 2023/24</w:t>
            </w:r>
          </w:p>
        </w:tc>
      </w:tr>
      <w:tr w:rsidR="001B77C7" w:rsidRPr="00393109" w:rsidTr="001B77C7">
        <w:trPr>
          <w:trHeight w:val="855"/>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Enhance Disaster Management</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disaster strategies</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343FE9" w:rsidP="004A71E6">
            <w:pPr>
              <w:rPr>
                <w:rFonts w:asciiTheme="majorHAnsi" w:hAnsiTheme="majorHAnsi" w:cs="Times New Roman"/>
                <w:sz w:val="16"/>
                <w:szCs w:val="16"/>
              </w:rPr>
            </w:pPr>
            <w:r w:rsidRPr="00393109">
              <w:rPr>
                <w:rFonts w:asciiTheme="majorHAnsi" w:hAnsiTheme="majorHAnsi" w:cs="Times New Roman"/>
                <w:sz w:val="16"/>
                <w:szCs w:val="16"/>
              </w:rPr>
              <w:t>Review</w:t>
            </w:r>
            <w:r w:rsidR="001B77C7" w:rsidRPr="00393109">
              <w:rPr>
                <w:rFonts w:asciiTheme="majorHAnsi" w:hAnsiTheme="majorHAnsi" w:cs="Times New Roman"/>
                <w:sz w:val="16"/>
                <w:szCs w:val="16"/>
              </w:rPr>
              <w:t xml:space="preserve"> Disaster Strategy</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343FE9" w:rsidP="004A71E6">
            <w:pPr>
              <w:rPr>
                <w:rFonts w:asciiTheme="majorHAnsi" w:hAnsiTheme="majorHAnsi" w:cs="Times New Roman"/>
                <w:sz w:val="16"/>
                <w:szCs w:val="16"/>
              </w:rPr>
            </w:pPr>
            <w:r w:rsidRPr="00393109">
              <w:rPr>
                <w:rFonts w:asciiTheme="majorHAnsi" w:hAnsiTheme="majorHAnsi" w:cs="Times New Roman"/>
                <w:sz w:val="16"/>
                <w:szCs w:val="16"/>
              </w:rPr>
              <w:t>Approval</w:t>
            </w:r>
            <w:r w:rsidR="001B77C7" w:rsidRPr="00393109">
              <w:rPr>
                <w:rFonts w:asciiTheme="majorHAnsi" w:hAnsiTheme="majorHAnsi" w:cs="Times New Roman"/>
                <w:sz w:val="16"/>
                <w:szCs w:val="16"/>
              </w:rPr>
              <w:t xml:space="preserve"> of Disa</w:t>
            </w:r>
            <w:r w:rsidRPr="00393109">
              <w:rPr>
                <w:rFonts w:asciiTheme="majorHAnsi" w:hAnsiTheme="majorHAnsi" w:cs="Times New Roman"/>
                <w:sz w:val="16"/>
                <w:szCs w:val="16"/>
              </w:rPr>
              <w:t>s</w:t>
            </w:r>
            <w:r w:rsidR="001B77C7" w:rsidRPr="00393109">
              <w:rPr>
                <w:rFonts w:asciiTheme="majorHAnsi" w:hAnsiTheme="majorHAnsi" w:cs="Times New Roman"/>
                <w:sz w:val="16"/>
                <w:szCs w:val="16"/>
              </w:rPr>
              <w:t>ter strategy</w:t>
            </w:r>
          </w:p>
        </w:tc>
      </w:tr>
      <w:tr w:rsidR="001B77C7" w:rsidRPr="00393109" w:rsidTr="001B77C7">
        <w:trPr>
          <w:trHeight w:val="855"/>
        </w:trPr>
        <w:tc>
          <w:tcPr>
            <w:tcW w:w="1951" w:type="dxa"/>
          </w:tcPr>
          <w:p w:rsidR="001B77C7" w:rsidRPr="00393109" w:rsidRDefault="001B77C7" w:rsidP="004A71E6">
            <w:pPr>
              <w:rPr>
                <w:rFonts w:asciiTheme="majorHAnsi" w:hAnsiTheme="majorHAnsi" w:cs="Times New Roman"/>
                <w:sz w:val="16"/>
                <w:szCs w:val="16"/>
              </w:rPr>
            </w:pPr>
          </w:p>
        </w:tc>
        <w:tc>
          <w:tcPr>
            <w:tcW w:w="14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 institutional capacity for disaster management</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 municipal disaster management Advisory committee</w:t>
            </w: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Establishment of volunteer structures</w:t>
            </w: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existing structure</w:t>
            </w:r>
          </w:p>
        </w:tc>
        <w:tc>
          <w:tcPr>
            <w:tcW w:w="2835" w:type="dxa"/>
          </w:tcPr>
          <w:p w:rsidR="001B77C7" w:rsidRPr="00393109" w:rsidRDefault="001B77C7" w:rsidP="004A71E6">
            <w:pPr>
              <w:rPr>
                <w:rFonts w:asciiTheme="majorHAnsi" w:hAnsiTheme="majorHAnsi" w:cs="Times New Roman"/>
                <w:sz w:val="16"/>
                <w:szCs w:val="16"/>
              </w:rPr>
            </w:pPr>
            <w:proofErr w:type="gramStart"/>
            <w:r w:rsidRPr="00393109">
              <w:rPr>
                <w:rFonts w:asciiTheme="majorHAnsi" w:hAnsiTheme="majorHAnsi" w:cs="Times New Roman"/>
                <w:sz w:val="16"/>
                <w:szCs w:val="16"/>
              </w:rPr>
              <w:t>MDMAF  established</w:t>
            </w:r>
            <w:proofErr w:type="gramEnd"/>
            <w:r w:rsidRPr="00393109">
              <w:rPr>
                <w:rFonts w:asciiTheme="majorHAnsi" w:hAnsiTheme="majorHAnsi" w:cs="Times New Roman"/>
                <w:sz w:val="16"/>
                <w:szCs w:val="16"/>
              </w:rPr>
              <w:t xml:space="preserve"> and properly constituted.</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Schedules of meetings</w:t>
            </w:r>
          </w:p>
        </w:tc>
      </w:tr>
    </w:tbl>
    <w:tbl>
      <w:tblPr>
        <w:tblStyle w:val="TableGrid7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1384"/>
        <w:gridCol w:w="1985"/>
        <w:gridCol w:w="2126"/>
        <w:gridCol w:w="2268"/>
        <w:gridCol w:w="2835"/>
        <w:gridCol w:w="3118"/>
      </w:tblGrid>
      <w:tr w:rsidR="001B77C7" w:rsidRPr="00393109" w:rsidTr="001B77C7">
        <w:trPr>
          <w:trHeight w:val="855"/>
        </w:trPr>
        <w:tc>
          <w:tcPr>
            <w:tcW w:w="1384" w:type="dxa"/>
          </w:tcPr>
          <w:p w:rsidR="001B77C7" w:rsidRPr="00393109" w:rsidRDefault="001B77C7" w:rsidP="004A71E6">
            <w:pPr>
              <w:rPr>
                <w:rFonts w:asciiTheme="majorHAnsi" w:hAnsiTheme="majorHAnsi" w:cs="Times New Roman"/>
                <w:sz w:val="16"/>
                <w:szCs w:val="16"/>
              </w:rPr>
            </w:pPr>
          </w:p>
        </w:tc>
        <w:tc>
          <w:tcPr>
            <w:tcW w:w="198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and implement disaster prevention, mitigation and preparedness</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disaster mitigation strategy</w:t>
            </w: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strategy</w:t>
            </w:r>
          </w:p>
        </w:tc>
        <w:tc>
          <w:tcPr>
            <w:tcW w:w="2835" w:type="dxa"/>
          </w:tcPr>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and implement disaster prevention, mitigation and preparedness</w:t>
            </w:r>
          </w:p>
        </w:tc>
      </w:tr>
      <w:tr w:rsidR="001B77C7" w:rsidRPr="00393109" w:rsidTr="001B77C7">
        <w:trPr>
          <w:trHeight w:val="855"/>
        </w:trPr>
        <w:tc>
          <w:tcPr>
            <w:tcW w:w="1384" w:type="dxa"/>
          </w:tcPr>
          <w:p w:rsidR="001B77C7" w:rsidRPr="00393109" w:rsidRDefault="001B77C7" w:rsidP="004A71E6">
            <w:pPr>
              <w:rPr>
                <w:rFonts w:asciiTheme="majorHAnsi" w:hAnsiTheme="majorHAnsi" w:cs="Times New Roman"/>
                <w:sz w:val="16"/>
                <w:szCs w:val="16"/>
              </w:rPr>
            </w:pPr>
          </w:p>
        </w:tc>
        <w:tc>
          <w:tcPr>
            <w:tcW w:w="198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response and recovery strategy</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early warning systems for disaster.</w:t>
            </w: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contingency plans for imminent hazards</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 approved recovery and response strategy</w:t>
            </w:r>
          </w:p>
        </w:tc>
      </w:tr>
      <w:tr w:rsidR="001B77C7" w:rsidRPr="00393109" w:rsidTr="001B77C7">
        <w:trPr>
          <w:trHeight w:val="855"/>
        </w:trPr>
        <w:tc>
          <w:tcPr>
            <w:tcW w:w="1384" w:type="dxa"/>
          </w:tcPr>
          <w:p w:rsidR="001B77C7" w:rsidRPr="00393109" w:rsidRDefault="001B77C7" w:rsidP="004A71E6">
            <w:pPr>
              <w:rPr>
                <w:rFonts w:asciiTheme="majorHAnsi" w:hAnsiTheme="majorHAnsi" w:cs="Times New Roman"/>
                <w:sz w:val="16"/>
                <w:szCs w:val="16"/>
              </w:rPr>
            </w:pPr>
          </w:p>
        </w:tc>
        <w:tc>
          <w:tcPr>
            <w:tcW w:w="198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education, training and awareness strategies</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trainings for municipal staff.</w:t>
            </w: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training and workshops for volunteers</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workshop and training developed</w:t>
            </w:r>
          </w:p>
        </w:tc>
      </w:tr>
    </w:tbl>
    <w:p w:rsidR="001B77C7" w:rsidRPr="00393109" w:rsidRDefault="001B77C7" w:rsidP="005748FA">
      <w:pPr>
        <w:spacing w:after="160" w:line="259" w:lineRule="auto"/>
        <w:jc w:val="both"/>
        <w:rPr>
          <w:rFonts w:asciiTheme="majorHAnsi" w:eastAsia="Calibri" w:hAnsiTheme="majorHAnsi" w:cs="Times New Roman"/>
        </w:rPr>
      </w:pPr>
    </w:p>
    <w:p w:rsidR="001B77C7" w:rsidRPr="00393109" w:rsidRDefault="001B77C7" w:rsidP="005748FA">
      <w:pPr>
        <w:spacing w:after="160" w:line="259" w:lineRule="auto"/>
        <w:jc w:val="both"/>
        <w:rPr>
          <w:rFonts w:asciiTheme="majorHAnsi" w:eastAsia="Calibri" w:hAnsiTheme="majorHAnsi" w:cs="Times New Roman"/>
        </w:rPr>
      </w:pPr>
    </w:p>
    <w:tbl>
      <w:tblPr>
        <w:tblW w:w="5660" w:type="dxa"/>
        <w:tblLook w:val="04A0" w:firstRow="1" w:lastRow="0" w:firstColumn="1" w:lastColumn="0" w:noHBand="0" w:noVBand="1"/>
      </w:tblPr>
      <w:tblGrid>
        <w:gridCol w:w="4540"/>
        <w:gridCol w:w="1120"/>
      </w:tblGrid>
      <w:tr w:rsidR="001B77C7" w:rsidRPr="00393109" w:rsidTr="001B77C7">
        <w:trPr>
          <w:trHeight w:val="315"/>
        </w:trPr>
        <w:tc>
          <w:tcPr>
            <w:tcW w:w="4540" w:type="dxa"/>
            <w:tcBorders>
              <w:top w:val="nil"/>
              <w:left w:val="nil"/>
              <w:bottom w:val="nil"/>
              <w:right w:val="nil"/>
            </w:tcBorders>
            <w:shd w:val="clear" w:color="auto" w:fill="auto"/>
            <w:noWrap/>
            <w:hideMark/>
          </w:tcPr>
          <w:p w:rsidR="001B77C7" w:rsidRPr="00393109" w:rsidRDefault="001B77C7" w:rsidP="004A71E6">
            <w:pPr>
              <w:spacing w:after="0" w:line="240" w:lineRule="auto"/>
              <w:rPr>
                <w:rFonts w:asciiTheme="majorHAnsi" w:eastAsia="Times New Roman" w:hAnsiTheme="majorHAnsi" w:cs="Times New Roman"/>
                <w:sz w:val="16"/>
                <w:szCs w:val="16"/>
                <w:lang w:eastAsia="en-ZA"/>
              </w:rPr>
            </w:pPr>
            <w:r w:rsidRPr="00393109">
              <w:rPr>
                <w:rFonts w:asciiTheme="majorHAnsi" w:eastAsia="Times New Roman" w:hAnsiTheme="majorHAnsi" w:cs="Times New Roman"/>
                <w:sz w:val="16"/>
                <w:szCs w:val="16"/>
                <w:lang w:eastAsia="en-ZA"/>
              </w:rPr>
              <w:t>KPA 2: PUBLIC PARTICIPATION AND GOOD GOVERNANCE:</w:t>
            </w:r>
          </w:p>
        </w:tc>
        <w:tc>
          <w:tcPr>
            <w:tcW w:w="1120" w:type="dxa"/>
            <w:tcBorders>
              <w:top w:val="nil"/>
              <w:left w:val="nil"/>
              <w:bottom w:val="nil"/>
              <w:right w:val="nil"/>
            </w:tcBorders>
            <w:shd w:val="clear" w:color="auto" w:fill="auto"/>
            <w:noWrap/>
            <w:hideMark/>
          </w:tcPr>
          <w:p w:rsidR="001B77C7" w:rsidRPr="00393109" w:rsidRDefault="001B77C7" w:rsidP="004A71E6">
            <w:pPr>
              <w:spacing w:after="0" w:line="240" w:lineRule="auto"/>
              <w:rPr>
                <w:rFonts w:asciiTheme="majorHAnsi" w:eastAsia="Times New Roman" w:hAnsiTheme="majorHAnsi" w:cs="Times New Roman"/>
                <w:sz w:val="16"/>
                <w:szCs w:val="16"/>
                <w:lang w:eastAsia="en-ZA"/>
              </w:rPr>
            </w:pPr>
          </w:p>
        </w:tc>
      </w:tr>
    </w:tbl>
    <w:tbl>
      <w:tblPr>
        <w:tblStyle w:val="TableGrid413"/>
        <w:tblW w:w="0" w:type="auto"/>
        <w:tblLook w:val="04A0" w:firstRow="1" w:lastRow="0" w:firstColumn="1" w:lastColumn="0" w:noHBand="0" w:noVBand="1"/>
      </w:tblPr>
      <w:tblGrid>
        <w:gridCol w:w="1408"/>
        <w:gridCol w:w="1961"/>
        <w:gridCol w:w="2126"/>
        <w:gridCol w:w="2268"/>
        <w:gridCol w:w="2835"/>
        <w:gridCol w:w="3118"/>
      </w:tblGrid>
      <w:tr w:rsidR="001B77C7" w:rsidRPr="00393109" w:rsidTr="003A7E3B">
        <w:trPr>
          <w:trHeight w:val="269"/>
        </w:trPr>
        <w:tc>
          <w:tcPr>
            <w:tcW w:w="1408"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Status Quo</w:t>
            </w:r>
          </w:p>
        </w:tc>
        <w:tc>
          <w:tcPr>
            <w:tcW w:w="1961"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Performance Objective</w:t>
            </w:r>
          </w:p>
        </w:tc>
        <w:tc>
          <w:tcPr>
            <w:tcW w:w="2126"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Key performance indicators</w:t>
            </w:r>
          </w:p>
        </w:tc>
        <w:tc>
          <w:tcPr>
            <w:tcW w:w="2268"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Baseline</w:t>
            </w:r>
          </w:p>
        </w:tc>
        <w:tc>
          <w:tcPr>
            <w:tcW w:w="28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Strategies</w:t>
            </w:r>
          </w:p>
        </w:tc>
        <w:tc>
          <w:tcPr>
            <w:tcW w:w="3118" w:type="dxa"/>
            <w:vMerge w:val="restart"/>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Annual Target</w:t>
            </w:r>
          </w:p>
        </w:tc>
      </w:tr>
      <w:tr w:rsidR="001B77C7" w:rsidRPr="00393109" w:rsidTr="003A7E3B">
        <w:trPr>
          <w:trHeight w:val="435"/>
        </w:trPr>
        <w:tc>
          <w:tcPr>
            <w:tcW w:w="1408" w:type="dxa"/>
            <w:vMerge/>
          </w:tcPr>
          <w:p w:rsidR="001B77C7" w:rsidRPr="00393109" w:rsidRDefault="001B77C7" w:rsidP="004A71E6">
            <w:pPr>
              <w:rPr>
                <w:rFonts w:asciiTheme="majorHAnsi" w:hAnsiTheme="majorHAnsi" w:cs="Times New Roman"/>
                <w:b/>
                <w:bCs/>
                <w:sz w:val="16"/>
                <w:szCs w:val="16"/>
              </w:rPr>
            </w:pPr>
          </w:p>
        </w:tc>
        <w:tc>
          <w:tcPr>
            <w:tcW w:w="1961" w:type="dxa"/>
            <w:vMerge/>
          </w:tcPr>
          <w:p w:rsidR="001B77C7" w:rsidRPr="00393109" w:rsidRDefault="001B77C7" w:rsidP="004A71E6">
            <w:pPr>
              <w:rPr>
                <w:rFonts w:asciiTheme="majorHAnsi" w:hAnsiTheme="majorHAnsi" w:cs="Times New Roman"/>
                <w:b/>
                <w:bCs/>
                <w:sz w:val="16"/>
                <w:szCs w:val="16"/>
              </w:rPr>
            </w:pPr>
          </w:p>
        </w:tc>
        <w:tc>
          <w:tcPr>
            <w:tcW w:w="2126" w:type="dxa"/>
            <w:vMerge/>
          </w:tcPr>
          <w:p w:rsidR="001B77C7" w:rsidRPr="00393109" w:rsidRDefault="001B77C7" w:rsidP="004A71E6">
            <w:pPr>
              <w:rPr>
                <w:rFonts w:asciiTheme="majorHAnsi" w:hAnsiTheme="majorHAnsi" w:cs="Times New Roman"/>
                <w:b/>
                <w:bCs/>
                <w:sz w:val="16"/>
                <w:szCs w:val="16"/>
              </w:rPr>
            </w:pPr>
          </w:p>
        </w:tc>
        <w:tc>
          <w:tcPr>
            <w:tcW w:w="2268"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vMerge/>
          </w:tcPr>
          <w:p w:rsidR="001B77C7" w:rsidRPr="00393109" w:rsidRDefault="001B77C7" w:rsidP="004A71E6">
            <w:pPr>
              <w:rPr>
                <w:rFonts w:asciiTheme="majorHAnsi" w:hAnsiTheme="majorHAnsi" w:cs="Times New Roman"/>
                <w:b/>
                <w:bCs/>
                <w:sz w:val="16"/>
                <w:szCs w:val="16"/>
              </w:rPr>
            </w:pPr>
          </w:p>
        </w:tc>
      </w:tr>
      <w:tr w:rsidR="001B77C7" w:rsidRPr="00393109" w:rsidTr="003A7E3B">
        <w:trPr>
          <w:trHeight w:val="885"/>
        </w:trPr>
        <w:tc>
          <w:tcPr>
            <w:tcW w:w="1408" w:type="dxa"/>
            <w:vMerge w:val="restart"/>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Wards committee</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1961" w:type="dxa"/>
            <w:vMerge w:val="restart"/>
          </w:tcPr>
          <w:p w:rsidR="005A4AC9" w:rsidRPr="00393109" w:rsidRDefault="005A4AC9" w:rsidP="004A71E6">
            <w:pPr>
              <w:rPr>
                <w:rFonts w:asciiTheme="majorHAnsi" w:hAnsiTheme="majorHAnsi" w:cs="Times New Roman"/>
                <w:b/>
                <w:bCs/>
                <w:sz w:val="16"/>
                <w:szCs w:val="16"/>
              </w:rPr>
            </w:pPr>
            <w:r w:rsidRPr="00393109">
              <w:rPr>
                <w:rFonts w:asciiTheme="majorHAnsi" w:hAnsiTheme="majorHAnsi" w:cs="Times New Roman"/>
                <w:b/>
                <w:bCs/>
                <w:sz w:val="16"/>
                <w:szCs w:val="16"/>
              </w:rPr>
              <w:t>Establishment of 7 ward committees</w:t>
            </w:r>
          </w:p>
          <w:p w:rsidR="005A4AC9" w:rsidRPr="00393109" w:rsidRDefault="005A4AC9" w:rsidP="004A71E6">
            <w:pPr>
              <w:rPr>
                <w:rFonts w:asciiTheme="majorHAnsi" w:hAnsiTheme="majorHAnsi" w:cs="Times New Roman"/>
                <w:b/>
                <w:bCs/>
                <w:sz w:val="16"/>
                <w:szCs w:val="16"/>
              </w:rPr>
            </w:pPr>
            <w:r w:rsidRPr="00393109">
              <w:rPr>
                <w:rFonts w:asciiTheme="majorHAnsi" w:hAnsiTheme="majorHAnsi" w:cs="Times New Roman"/>
                <w:b/>
                <w:bCs/>
                <w:sz w:val="16"/>
                <w:szCs w:val="16"/>
              </w:rPr>
              <w:t>Induction of wards committee.</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126" w:type="dxa"/>
            <w:vMerge w:val="restart"/>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Effectiveness of ward committees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meeting Scheduled</w:t>
            </w:r>
          </w:p>
          <w:p w:rsidR="001B77C7" w:rsidRPr="00393109" w:rsidRDefault="001B77C7" w:rsidP="004A71E6">
            <w:pPr>
              <w:rPr>
                <w:rFonts w:asciiTheme="majorHAnsi" w:hAnsiTheme="majorHAnsi" w:cs="Times New Roman"/>
                <w:b/>
                <w:bCs/>
                <w:sz w:val="16"/>
                <w:szCs w:val="16"/>
              </w:rPr>
            </w:pPr>
          </w:p>
        </w:tc>
        <w:tc>
          <w:tcPr>
            <w:tcW w:w="2268" w:type="dxa"/>
            <w:vMerge w:val="restart"/>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Ward Committees</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835" w:type="dxa"/>
            <w:vMerge w:val="restart"/>
          </w:tcPr>
          <w:p w:rsidR="001B77C7" w:rsidRPr="00393109" w:rsidRDefault="005A4AC9" w:rsidP="004A71E6">
            <w:pPr>
              <w:rPr>
                <w:rFonts w:asciiTheme="majorHAnsi" w:hAnsiTheme="majorHAnsi" w:cs="Times New Roman"/>
                <w:b/>
                <w:bCs/>
                <w:sz w:val="16"/>
                <w:szCs w:val="16"/>
              </w:rPr>
            </w:pPr>
            <w:r w:rsidRPr="00393109">
              <w:rPr>
                <w:rFonts w:asciiTheme="majorHAnsi" w:hAnsiTheme="majorHAnsi" w:cs="Times New Roman"/>
                <w:b/>
                <w:bCs/>
                <w:sz w:val="16"/>
                <w:szCs w:val="16"/>
              </w:rPr>
              <w:t>7</w:t>
            </w:r>
            <w:r w:rsidR="001B77C7" w:rsidRPr="00393109">
              <w:rPr>
                <w:rFonts w:asciiTheme="majorHAnsi" w:hAnsiTheme="majorHAnsi" w:cs="Times New Roman"/>
                <w:b/>
                <w:bCs/>
                <w:sz w:val="16"/>
                <w:szCs w:val="16"/>
              </w:rPr>
              <w:t xml:space="preserve"> ward Committees Established</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3118" w:type="dxa"/>
            <w:vMerge w:val="restart"/>
          </w:tcPr>
          <w:p w:rsidR="001B77C7" w:rsidRPr="00393109" w:rsidRDefault="005A4AC9" w:rsidP="004A71E6">
            <w:pPr>
              <w:rPr>
                <w:rFonts w:asciiTheme="majorHAnsi" w:hAnsiTheme="majorHAnsi" w:cs="Times New Roman"/>
                <w:b/>
                <w:bCs/>
                <w:sz w:val="16"/>
                <w:szCs w:val="16"/>
              </w:rPr>
            </w:pPr>
            <w:r w:rsidRPr="00393109">
              <w:rPr>
                <w:rFonts w:asciiTheme="majorHAnsi" w:hAnsiTheme="majorHAnsi" w:cs="Times New Roman"/>
                <w:b/>
                <w:bCs/>
                <w:sz w:val="16"/>
                <w:szCs w:val="16"/>
              </w:rPr>
              <w:t>All 7</w:t>
            </w:r>
            <w:r w:rsidR="001B77C7" w:rsidRPr="00393109">
              <w:rPr>
                <w:rFonts w:asciiTheme="majorHAnsi" w:hAnsiTheme="majorHAnsi" w:cs="Times New Roman"/>
                <w:b/>
                <w:bCs/>
                <w:sz w:val="16"/>
                <w:szCs w:val="16"/>
              </w:rPr>
              <w:t xml:space="preserve"> ward committee to be effective and operational plan developed</w:t>
            </w:r>
          </w:p>
        </w:tc>
      </w:tr>
      <w:tr w:rsidR="001B77C7" w:rsidRPr="00393109" w:rsidTr="003A7E3B">
        <w:trPr>
          <w:trHeight w:val="663"/>
        </w:trPr>
        <w:tc>
          <w:tcPr>
            <w:tcW w:w="1408" w:type="dxa"/>
            <w:vMerge/>
          </w:tcPr>
          <w:p w:rsidR="001B77C7" w:rsidRPr="00393109" w:rsidRDefault="001B77C7" w:rsidP="004A71E6">
            <w:pPr>
              <w:rPr>
                <w:rFonts w:asciiTheme="majorHAnsi" w:hAnsiTheme="majorHAnsi" w:cs="Times New Roman"/>
                <w:b/>
                <w:bCs/>
                <w:sz w:val="16"/>
                <w:szCs w:val="16"/>
              </w:rPr>
            </w:pPr>
          </w:p>
        </w:tc>
        <w:tc>
          <w:tcPr>
            <w:tcW w:w="1961" w:type="dxa"/>
            <w:vMerge/>
          </w:tcPr>
          <w:p w:rsidR="001B77C7" w:rsidRPr="00393109" w:rsidRDefault="001B77C7" w:rsidP="004A71E6">
            <w:pPr>
              <w:rPr>
                <w:rFonts w:asciiTheme="majorHAnsi" w:hAnsiTheme="majorHAnsi" w:cs="Times New Roman"/>
                <w:b/>
                <w:bCs/>
                <w:sz w:val="16"/>
                <w:szCs w:val="16"/>
              </w:rPr>
            </w:pPr>
          </w:p>
        </w:tc>
        <w:tc>
          <w:tcPr>
            <w:tcW w:w="2126" w:type="dxa"/>
            <w:vMerge/>
          </w:tcPr>
          <w:p w:rsidR="001B77C7" w:rsidRPr="00393109" w:rsidRDefault="001B77C7" w:rsidP="004A71E6">
            <w:pPr>
              <w:rPr>
                <w:rFonts w:asciiTheme="majorHAnsi" w:hAnsiTheme="majorHAnsi" w:cs="Times New Roman"/>
                <w:sz w:val="16"/>
                <w:szCs w:val="16"/>
              </w:rPr>
            </w:pPr>
          </w:p>
        </w:tc>
        <w:tc>
          <w:tcPr>
            <w:tcW w:w="2268"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vMerge/>
          </w:tcPr>
          <w:p w:rsidR="001B77C7" w:rsidRPr="00393109" w:rsidRDefault="001B77C7" w:rsidP="004A71E6">
            <w:pPr>
              <w:rPr>
                <w:rFonts w:asciiTheme="majorHAnsi" w:hAnsiTheme="majorHAnsi" w:cs="Times New Roman"/>
                <w:b/>
                <w:bCs/>
                <w:sz w:val="16"/>
                <w:szCs w:val="16"/>
              </w:rPr>
            </w:pPr>
          </w:p>
        </w:tc>
      </w:tr>
      <w:tr w:rsidR="001B77C7" w:rsidRPr="00393109" w:rsidTr="003A7E3B">
        <w:trPr>
          <w:trHeight w:val="663"/>
        </w:trPr>
        <w:tc>
          <w:tcPr>
            <w:tcW w:w="1408" w:type="dxa"/>
          </w:tcPr>
          <w:p w:rsidR="001B77C7" w:rsidRPr="00393109" w:rsidRDefault="005A4AC9" w:rsidP="004A71E6">
            <w:pPr>
              <w:rPr>
                <w:rFonts w:asciiTheme="majorHAnsi" w:hAnsiTheme="majorHAnsi" w:cs="Times New Roman"/>
                <w:b/>
                <w:bCs/>
                <w:sz w:val="16"/>
                <w:szCs w:val="16"/>
              </w:rPr>
            </w:pPr>
            <w:r w:rsidRPr="00393109">
              <w:rPr>
                <w:rFonts w:asciiTheme="majorHAnsi" w:hAnsiTheme="majorHAnsi" w:cs="Times New Roman"/>
                <w:b/>
                <w:bCs/>
                <w:sz w:val="16"/>
                <w:szCs w:val="16"/>
              </w:rPr>
              <w:t>Executive committees</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5A4AC9" w:rsidP="004A71E6">
            <w:pPr>
              <w:rPr>
                <w:rFonts w:asciiTheme="majorHAnsi" w:hAnsiTheme="majorHAnsi" w:cs="Times New Roman"/>
                <w:sz w:val="16"/>
                <w:szCs w:val="16"/>
              </w:rPr>
            </w:pPr>
            <w:r w:rsidRPr="00393109">
              <w:rPr>
                <w:rFonts w:asciiTheme="majorHAnsi" w:hAnsiTheme="majorHAnsi" w:cs="Times New Roman"/>
                <w:sz w:val="16"/>
                <w:szCs w:val="16"/>
              </w:rPr>
              <w:t>Establishment of section 71</w:t>
            </w:r>
            <w:r w:rsidR="001B77C7" w:rsidRPr="00393109">
              <w:rPr>
                <w:rFonts w:asciiTheme="majorHAnsi" w:hAnsiTheme="majorHAnsi" w:cs="Times New Roman"/>
                <w:sz w:val="16"/>
                <w:szCs w:val="16"/>
              </w:rPr>
              <w:t xml:space="preserve"> Committee.</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Schedule of meeting</w:t>
            </w:r>
          </w:p>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5C422A" w:rsidP="004A71E6">
            <w:pPr>
              <w:rPr>
                <w:rFonts w:asciiTheme="majorHAnsi" w:hAnsiTheme="majorHAnsi" w:cs="Times New Roman"/>
                <w:sz w:val="16"/>
                <w:szCs w:val="16"/>
              </w:rPr>
            </w:pPr>
            <w:r w:rsidRPr="00393109">
              <w:rPr>
                <w:rFonts w:asciiTheme="majorHAnsi" w:hAnsiTheme="majorHAnsi" w:cs="Times New Roman"/>
                <w:sz w:val="16"/>
                <w:szCs w:val="16"/>
              </w:rPr>
              <w:t>Established of section 71</w:t>
            </w:r>
            <w:r w:rsidR="001B77C7" w:rsidRPr="00393109">
              <w:rPr>
                <w:rFonts w:asciiTheme="majorHAnsi" w:hAnsiTheme="majorHAnsi" w:cs="Times New Roman"/>
                <w:sz w:val="16"/>
                <w:szCs w:val="16"/>
              </w:rPr>
              <w:t xml:space="preserve"> Committee</w:t>
            </w:r>
            <w:r w:rsidRPr="00393109">
              <w:rPr>
                <w:rFonts w:asciiTheme="majorHAnsi" w:hAnsiTheme="majorHAnsi" w:cs="Times New Roman"/>
                <w:sz w:val="16"/>
                <w:szCs w:val="16"/>
              </w:rPr>
              <w:t>s</w:t>
            </w:r>
            <w:r w:rsidR="001B77C7" w:rsidRPr="00393109">
              <w:rPr>
                <w:rFonts w:asciiTheme="majorHAnsi" w:hAnsiTheme="majorHAnsi" w:cs="Times New Roman"/>
                <w:sz w:val="16"/>
                <w:szCs w:val="16"/>
              </w:rPr>
              <w:t>.</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schedule of meeting.</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schedule of meeting</w:t>
            </w: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5C422A" w:rsidP="004A71E6">
            <w:pPr>
              <w:rPr>
                <w:rFonts w:asciiTheme="majorHAnsi" w:hAnsiTheme="majorHAnsi" w:cs="Times New Roman"/>
                <w:b/>
                <w:bCs/>
                <w:sz w:val="16"/>
                <w:szCs w:val="16"/>
              </w:rPr>
            </w:pPr>
            <w:r w:rsidRPr="00393109">
              <w:rPr>
                <w:rFonts w:asciiTheme="majorHAnsi" w:hAnsiTheme="majorHAnsi" w:cs="Times New Roman"/>
                <w:b/>
                <w:bCs/>
                <w:sz w:val="16"/>
                <w:szCs w:val="16"/>
              </w:rPr>
              <w:t>Establishment of section 71</w:t>
            </w:r>
            <w:r w:rsidR="001B77C7" w:rsidRPr="00393109">
              <w:rPr>
                <w:rFonts w:asciiTheme="majorHAnsi" w:hAnsiTheme="majorHAnsi" w:cs="Times New Roman"/>
                <w:b/>
                <w:bCs/>
                <w:sz w:val="16"/>
                <w:szCs w:val="16"/>
              </w:rPr>
              <w:t xml:space="preserve"> Committee.</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5C422A" w:rsidP="004A71E6">
            <w:pPr>
              <w:rPr>
                <w:rFonts w:asciiTheme="majorHAnsi" w:hAnsiTheme="majorHAnsi" w:cs="Times New Roman"/>
                <w:bCs/>
                <w:color w:val="000000"/>
                <w:sz w:val="16"/>
                <w:szCs w:val="16"/>
              </w:rPr>
            </w:pPr>
            <w:r w:rsidRPr="00393109">
              <w:rPr>
                <w:rFonts w:asciiTheme="majorHAnsi" w:hAnsiTheme="majorHAnsi" w:cs="Times New Roman"/>
                <w:bCs/>
                <w:color w:val="000000"/>
                <w:sz w:val="16"/>
                <w:szCs w:val="16"/>
              </w:rPr>
              <w:t>Full functioning of section 71 committees in the council.</w:t>
            </w: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Meeting</w:t>
            </w:r>
          </w:p>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Schedule of community meetings</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Community Meetings Held</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xml:space="preserve">3 </w:t>
            </w:r>
            <w:r w:rsidR="009F381F" w:rsidRPr="00393109">
              <w:rPr>
                <w:rFonts w:asciiTheme="majorHAnsi" w:hAnsiTheme="majorHAnsi" w:cs="Times New Roman"/>
                <w:b/>
                <w:bCs/>
                <w:sz w:val="16"/>
                <w:szCs w:val="16"/>
              </w:rPr>
              <w:t>committees meetings held in 2023/2024</w:t>
            </w: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proofErr w:type="spellStart"/>
            <w:r w:rsidRPr="00393109">
              <w:rPr>
                <w:rFonts w:asciiTheme="majorHAnsi" w:hAnsiTheme="majorHAnsi" w:cs="Times New Roman"/>
                <w:b/>
                <w:bCs/>
                <w:sz w:val="16"/>
                <w:szCs w:val="16"/>
              </w:rPr>
              <w:t>Loudhailing</w:t>
            </w:r>
            <w:proofErr w:type="spellEnd"/>
            <w:r w:rsidRPr="00393109">
              <w:rPr>
                <w:rFonts w:asciiTheme="majorHAnsi" w:hAnsiTheme="majorHAnsi" w:cs="Times New Roman"/>
                <w:b/>
                <w:bCs/>
                <w:sz w:val="16"/>
                <w:szCs w:val="16"/>
              </w:rPr>
              <w:t xml:space="preserve"> and notices.</w:t>
            </w: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5C422A" w:rsidP="004A71E6">
            <w:pPr>
              <w:rPr>
                <w:rFonts w:asciiTheme="majorHAnsi" w:hAnsiTheme="majorHAnsi" w:cs="Times New Roman"/>
                <w:b/>
                <w:bCs/>
                <w:sz w:val="16"/>
                <w:szCs w:val="16"/>
              </w:rPr>
            </w:pPr>
            <w:r w:rsidRPr="00393109">
              <w:rPr>
                <w:rFonts w:asciiTheme="majorHAnsi" w:hAnsiTheme="majorHAnsi" w:cs="Times New Roman"/>
                <w:b/>
                <w:bCs/>
                <w:sz w:val="16"/>
                <w:szCs w:val="16"/>
              </w:rPr>
              <w:t>4 feedback community meetings per year.</w:t>
            </w:r>
          </w:p>
        </w:tc>
      </w:tr>
      <w:tr w:rsidR="001B77C7" w:rsidRPr="00393109" w:rsidTr="003A7E3B">
        <w:trPr>
          <w:trHeight w:val="813"/>
        </w:trPr>
        <w:tc>
          <w:tcPr>
            <w:tcW w:w="1408" w:type="dxa"/>
            <w:vMerge w:val="restart"/>
          </w:tcPr>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Public Participation Policy</w:t>
            </w:r>
          </w:p>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Effective</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b/>
                <w:bCs/>
                <w:sz w:val="16"/>
                <w:szCs w:val="16"/>
              </w:rPr>
            </w:pPr>
          </w:p>
        </w:tc>
        <w:tc>
          <w:tcPr>
            <w:tcW w:w="2835" w:type="dxa"/>
            <w:vMerge w:val="restart"/>
          </w:tcPr>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1 PPP</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930"/>
        </w:trPr>
        <w:tc>
          <w:tcPr>
            <w:tcW w:w="1408" w:type="dxa"/>
            <w:vMerge/>
          </w:tcPr>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Public Participation Policy</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Public Participation Policy</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Public Participation Policy</w:t>
            </w:r>
          </w:p>
          <w:p w:rsidR="001B77C7" w:rsidRPr="00393109" w:rsidRDefault="001B77C7" w:rsidP="004A71E6">
            <w:pPr>
              <w:rPr>
                <w:rFonts w:asciiTheme="majorHAnsi" w:hAnsiTheme="majorHAnsi" w:cs="Times New Roman"/>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9A1F2F" w:rsidP="004A71E6">
            <w:pPr>
              <w:rPr>
                <w:rFonts w:asciiTheme="majorHAnsi" w:hAnsiTheme="majorHAnsi" w:cs="Times New Roman"/>
                <w:sz w:val="16"/>
                <w:szCs w:val="16"/>
              </w:rPr>
            </w:pPr>
            <w:r w:rsidRPr="00393109">
              <w:rPr>
                <w:rFonts w:asciiTheme="majorHAnsi" w:hAnsiTheme="majorHAnsi" w:cs="Times New Roman"/>
                <w:sz w:val="16"/>
                <w:szCs w:val="16"/>
              </w:rPr>
              <w:t>Approved by 31 July 2023</w:t>
            </w:r>
          </w:p>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To ensure an oversight and leadership capacity</w:t>
            </w:r>
          </w:p>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meetings and reports</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Council has appointed committee.</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Appointment of Audit committee, an Audit charter and plan</w:t>
            </w: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Appointment of Audit committee</w:t>
            </w:r>
          </w:p>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Quarterly reports of PMS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IGR meetings attended</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Establishment of PMS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Participation on IGR and other structures</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an Annual report</w:t>
            </w: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p>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IGR meetings attendance</w:t>
            </w:r>
          </w:p>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IDP process plan approved.</w:t>
            </w:r>
          </w:p>
          <w:p w:rsidR="001B77C7" w:rsidRPr="00393109" w:rsidRDefault="001B77C7" w:rsidP="004A71E6">
            <w:pPr>
              <w:rPr>
                <w:rFonts w:asciiTheme="majorHAnsi" w:hAnsiTheme="majorHAnsi" w:cs="Times New Roman"/>
                <w:b/>
                <w:bCs/>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IDP process plan</w:t>
            </w:r>
          </w:p>
          <w:p w:rsidR="001B77C7" w:rsidRPr="00393109" w:rsidRDefault="001B77C7" w:rsidP="004A71E6">
            <w:pPr>
              <w:rPr>
                <w:rFonts w:asciiTheme="majorHAnsi" w:hAnsiTheme="majorHAnsi" w:cs="Times New Roman"/>
                <w:sz w:val="16"/>
                <w:szCs w:val="16"/>
              </w:rPr>
            </w:pPr>
          </w:p>
        </w:tc>
        <w:tc>
          <w:tcPr>
            <w:tcW w:w="2268" w:type="dxa"/>
          </w:tcPr>
          <w:p w:rsidR="001B77C7" w:rsidRPr="00393109" w:rsidRDefault="005C422A" w:rsidP="004A71E6">
            <w:pPr>
              <w:rPr>
                <w:rFonts w:asciiTheme="majorHAnsi" w:hAnsiTheme="majorHAnsi" w:cs="Times New Roman"/>
                <w:sz w:val="16"/>
                <w:szCs w:val="16"/>
              </w:rPr>
            </w:pPr>
            <w:r w:rsidRPr="00393109">
              <w:rPr>
                <w:rFonts w:asciiTheme="majorHAnsi" w:hAnsiTheme="majorHAnsi" w:cs="Times New Roman"/>
                <w:sz w:val="16"/>
                <w:szCs w:val="16"/>
              </w:rPr>
              <w:t>On August 20</w:t>
            </w:r>
            <w:r w:rsidR="009A1F2F" w:rsidRPr="00393109">
              <w:rPr>
                <w:rFonts w:asciiTheme="majorHAnsi" w:hAnsiTheme="majorHAnsi" w:cs="Times New Roman"/>
                <w:sz w:val="16"/>
                <w:szCs w:val="16"/>
              </w:rPr>
              <w:t>22</w:t>
            </w:r>
          </w:p>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Development of IDP process plan</w:t>
            </w:r>
          </w:p>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Adoption of IDP process plan.</w:t>
            </w:r>
          </w:p>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Approved Annual report</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Development of Annual report</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Approval of annual report</w:t>
            </w: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Ensure transparency and accountability</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notices for council meetings</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schedule of council meetings</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Adhere to the schedule of council meeting</w:t>
            </w: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No structure established.</w:t>
            </w: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structures established for marginalised groups</w:t>
            </w:r>
          </w:p>
        </w:tc>
        <w:tc>
          <w:tcPr>
            <w:tcW w:w="226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Gather information from social development</w:t>
            </w: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Develop a program for transversal issues</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 4 social structures that deals with social ills</w:t>
            </w: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consultation meetings with community.</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 MPAC committee</w:t>
            </w:r>
          </w:p>
        </w:tc>
        <w:tc>
          <w:tcPr>
            <w:tcW w:w="311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4 consultation meeting with community</w:t>
            </w: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litigations and cases against the municipality</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p>
        </w:tc>
        <w:tc>
          <w:tcPr>
            <w:tcW w:w="3118" w:type="dxa"/>
          </w:tcPr>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p>
        </w:tc>
        <w:tc>
          <w:tcPr>
            <w:tcW w:w="1961" w:type="dxa"/>
          </w:tcPr>
          <w:p w:rsidR="001B77C7" w:rsidRPr="00393109" w:rsidRDefault="001B77C7" w:rsidP="004A71E6">
            <w:pPr>
              <w:rPr>
                <w:rFonts w:asciiTheme="majorHAnsi" w:hAnsiTheme="majorHAnsi" w:cs="Times New Roman"/>
                <w:sz w:val="16"/>
                <w:szCs w:val="16"/>
              </w:rPr>
            </w:pP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Number of fraud, corruption and maladministration incidence.</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Implementation of statutory obligations.</w:t>
            </w:r>
          </w:p>
        </w:tc>
        <w:tc>
          <w:tcPr>
            <w:tcW w:w="3118" w:type="dxa"/>
          </w:tcPr>
          <w:p w:rsidR="001B77C7" w:rsidRPr="00393109" w:rsidRDefault="001B77C7" w:rsidP="004A71E6">
            <w:pPr>
              <w:rPr>
                <w:rFonts w:asciiTheme="majorHAnsi" w:hAnsiTheme="majorHAnsi" w:cs="Times New Roman"/>
                <w:sz w:val="16"/>
                <w:szCs w:val="16"/>
              </w:rPr>
            </w:pPr>
          </w:p>
        </w:tc>
      </w:tr>
      <w:tr w:rsidR="001B77C7" w:rsidRPr="00393109" w:rsidTr="003A7E3B">
        <w:trPr>
          <w:trHeight w:val="663"/>
        </w:trPr>
        <w:tc>
          <w:tcPr>
            <w:tcW w:w="1408"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lastRenderedPageBreak/>
              <w:t xml:space="preserve">Existence of </w:t>
            </w:r>
            <w:proofErr w:type="spellStart"/>
            <w:r w:rsidRPr="00393109">
              <w:rPr>
                <w:rFonts w:asciiTheme="majorHAnsi" w:hAnsiTheme="majorHAnsi" w:cs="Times New Roman"/>
                <w:sz w:val="16"/>
                <w:szCs w:val="16"/>
              </w:rPr>
              <w:t>Tokologo</w:t>
            </w:r>
            <w:proofErr w:type="spellEnd"/>
            <w:r w:rsidRPr="00393109">
              <w:rPr>
                <w:rFonts w:asciiTheme="majorHAnsi" w:hAnsiTheme="majorHAnsi" w:cs="Times New Roman"/>
                <w:sz w:val="16"/>
                <w:szCs w:val="16"/>
              </w:rPr>
              <w:t xml:space="preserve"> local Aids council</w:t>
            </w:r>
          </w:p>
        </w:tc>
        <w:tc>
          <w:tcPr>
            <w:tcW w:w="1961"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 xml:space="preserve">Effective of functional of </w:t>
            </w:r>
            <w:proofErr w:type="spellStart"/>
            <w:r w:rsidRPr="00393109">
              <w:rPr>
                <w:rFonts w:asciiTheme="majorHAnsi" w:hAnsiTheme="majorHAnsi" w:cs="Times New Roman"/>
                <w:sz w:val="16"/>
                <w:szCs w:val="16"/>
              </w:rPr>
              <w:t>Tokologo</w:t>
            </w:r>
            <w:proofErr w:type="spellEnd"/>
            <w:r w:rsidRPr="00393109">
              <w:rPr>
                <w:rFonts w:asciiTheme="majorHAnsi" w:hAnsiTheme="majorHAnsi" w:cs="Times New Roman"/>
                <w:sz w:val="16"/>
                <w:szCs w:val="16"/>
              </w:rPr>
              <w:t xml:space="preserve"> local council</w:t>
            </w:r>
          </w:p>
        </w:tc>
        <w:tc>
          <w:tcPr>
            <w:tcW w:w="2126"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 ward based HIV/AIDS structure</w:t>
            </w:r>
          </w:p>
        </w:tc>
        <w:tc>
          <w:tcPr>
            <w:tcW w:w="2268" w:type="dxa"/>
          </w:tcPr>
          <w:p w:rsidR="001B77C7" w:rsidRPr="00393109" w:rsidRDefault="001B77C7" w:rsidP="004A71E6">
            <w:pPr>
              <w:rPr>
                <w:rFonts w:asciiTheme="majorHAnsi" w:hAnsiTheme="majorHAnsi" w:cs="Times New Roman"/>
                <w:sz w:val="16"/>
                <w:szCs w:val="16"/>
              </w:rPr>
            </w:pPr>
          </w:p>
        </w:tc>
        <w:tc>
          <w:tcPr>
            <w:tcW w:w="2835" w:type="dxa"/>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Establishment of ward based HIV/AIDS structure</w:t>
            </w:r>
          </w:p>
        </w:tc>
        <w:tc>
          <w:tcPr>
            <w:tcW w:w="3118" w:type="dxa"/>
          </w:tcPr>
          <w:p w:rsidR="001B77C7" w:rsidRPr="00393109" w:rsidRDefault="00346B60" w:rsidP="004A71E6">
            <w:pPr>
              <w:rPr>
                <w:rFonts w:asciiTheme="majorHAnsi" w:hAnsiTheme="majorHAnsi" w:cs="Times New Roman"/>
                <w:sz w:val="16"/>
                <w:szCs w:val="16"/>
              </w:rPr>
            </w:pPr>
            <w:r w:rsidRPr="00393109">
              <w:rPr>
                <w:rFonts w:asciiTheme="majorHAnsi" w:hAnsiTheme="majorHAnsi" w:cs="Times New Roman"/>
                <w:sz w:val="16"/>
                <w:szCs w:val="16"/>
              </w:rPr>
              <w:t xml:space="preserve">7 </w:t>
            </w:r>
            <w:r w:rsidR="001B77C7" w:rsidRPr="00393109">
              <w:rPr>
                <w:rFonts w:asciiTheme="majorHAnsi" w:hAnsiTheme="majorHAnsi" w:cs="Times New Roman"/>
                <w:sz w:val="16"/>
                <w:szCs w:val="16"/>
              </w:rPr>
              <w:t>ward based HIV/AIDS structure established</w:t>
            </w:r>
          </w:p>
        </w:tc>
      </w:tr>
    </w:tbl>
    <w:p w:rsidR="001B77C7" w:rsidRPr="00393109" w:rsidRDefault="001B77C7" w:rsidP="004A71E6">
      <w:pPr>
        <w:spacing w:after="160" w:line="259" w:lineRule="auto"/>
        <w:rPr>
          <w:rFonts w:asciiTheme="majorHAnsi" w:eastAsia="Calibri" w:hAnsiTheme="majorHAnsi" w:cs="Times New Roman"/>
        </w:rPr>
      </w:pPr>
    </w:p>
    <w:p w:rsidR="001B77C7" w:rsidRPr="00393109" w:rsidRDefault="001B77C7" w:rsidP="004A71E6">
      <w:pPr>
        <w:spacing w:after="160" w:line="259" w:lineRule="auto"/>
        <w:rPr>
          <w:rFonts w:asciiTheme="majorHAnsi" w:eastAsia="Calibri" w:hAnsiTheme="majorHAnsi" w:cs="Times New Roman"/>
        </w:rPr>
      </w:pPr>
      <w:r w:rsidRPr="00393109">
        <w:rPr>
          <w:rFonts w:asciiTheme="majorHAnsi" w:eastAsia="Calibri" w:hAnsiTheme="majorHAnsi" w:cs="Times New Roman"/>
        </w:rPr>
        <w:t>KPA 3: FINANCIAL VIABILITY AND MANAGEMENT:</w:t>
      </w:r>
    </w:p>
    <w:tbl>
      <w:tblPr>
        <w:tblStyle w:val="TableGrid413"/>
        <w:tblW w:w="0" w:type="auto"/>
        <w:tblLook w:val="04A0" w:firstRow="1" w:lastRow="0" w:firstColumn="1" w:lastColumn="0" w:noHBand="0" w:noVBand="1"/>
      </w:tblPr>
      <w:tblGrid>
        <w:gridCol w:w="1587"/>
        <w:gridCol w:w="1782"/>
        <w:gridCol w:w="2126"/>
        <w:gridCol w:w="2268"/>
        <w:gridCol w:w="2835"/>
        <w:gridCol w:w="3118"/>
      </w:tblGrid>
      <w:tr w:rsidR="001B77C7" w:rsidRPr="00393109" w:rsidTr="003A7E3B">
        <w:trPr>
          <w:trHeight w:val="269"/>
        </w:trPr>
        <w:tc>
          <w:tcPr>
            <w:tcW w:w="1587"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rPr>
              <w:t>(KPA)</w:t>
            </w:r>
          </w:p>
          <w:p w:rsidR="001B77C7" w:rsidRPr="00393109" w:rsidRDefault="001B77C7" w:rsidP="004A71E6">
            <w:pPr>
              <w:rPr>
                <w:rFonts w:asciiTheme="majorHAnsi" w:hAnsiTheme="majorHAnsi" w:cs="Times New Roman"/>
              </w:rPr>
            </w:pPr>
          </w:p>
          <w:p w:rsidR="001B77C7" w:rsidRPr="00393109" w:rsidRDefault="001B77C7" w:rsidP="004A71E6">
            <w:pPr>
              <w:rPr>
                <w:rFonts w:asciiTheme="majorHAnsi" w:hAnsiTheme="majorHAnsi" w:cs="Times New Roman"/>
              </w:rPr>
            </w:pPr>
          </w:p>
        </w:tc>
        <w:tc>
          <w:tcPr>
            <w:tcW w:w="1782"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Performance Objective</w:t>
            </w:r>
          </w:p>
        </w:tc>
        <w:tc>
          <w:tcPr>
            <w:tcW w:w="2126"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Key performance indicators</w:t>
            </w:r>
          </w:p>
        </w:tc>
        <w:tc>
          <w:tcPr>
            <w:tcW w:w="2268"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Baseline</w:t>
            </w:r>
          </w:p>
        </w:tc>
        <w:tc>
          <w:tcPr>
            <w:tcW w:w="28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Strategies</w:t>
            </w:r>
          </w:p>
        </w:tc>
        <w:tc>
          <w:tcPr>
            <w:tcW w:w="3118" w:type="dxa"/>
            <w:vMerge w:val="restart"/>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Annual Target</w:t>
            </w:r>
          </w:p>
        </w:tc>
      </w:tr>
      <w:tr w:rsidR="001B77C7" w:rsidRPr="00393109" w:rsidTr="003A7E3B">
        <w:trPr>
          <w:trHeight w:val="435"/>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vMerge/>
          </w:tcPr>
          <w:p w:rsidR="001B77C7" w:rsidRPr="00393109" w:rsidRDefault="001B77C7" w:rsidP="004A71E6">
            <w:pPr>
              <w:rPr>
                <w:rFonts w:asciiTheme="majorHAnsi" w:hAnsiTheme="majorHAnsi" w:cs="Times New Roman"/>
                <w:b/>
                <w:bCs/>
                <w:sz w:val="16"/>
                <w:szCs w:val="16"/>
              </w:rPr>
            </w:pPr>
          </w:p>
        </w:tc>
        <w:tc>
          <w:tcPr>
            <w:tcW w:w="2268"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vMerge/>
          </w:tcPr>
          <w:p w:rsidR="001B77C7" w:rsidRPr="00393109" w:rsidRDefault="001B77C7" w:rsidP="004A71E6">
            <w:pPr>
              <w:rPr>
                <w:rFonts w:asciiTheme="majorHAnsi" w:hAnsiTheme="majorHAnsi" w:cs="Times New Roman"/>
                <w:b/>
                <w:bCs/>
                <w:sz w:val="16"/>
                <w:szCs w:val="16"/>
              </w:rPr>
            </w:pPr>
          </w:p>
        </w:tc>
      </w:tr>
      <w:tr w:rsidR="001B77C7" w:rsidRPr="00393109" w:rsidTr="003A7E3B">
        <w:trPr>
          <w:trHeight w:val="855"/>
        </w:trPr>
        <w:tc>
          <w:tcPr>
            <w:tcW w:w="1587" w:type="dxa"/>
            <w:vMerge w:val="restart"/>
          </w:tcPr>
          <w:p w:rsidR="001B77C7" w:rsidRPr="00393109" w:rsidRDefault="001B77C7" w:rsidP="004A71E6">
            <w:pPr>
              <w:rPr>
                <w:rFonts w:asciiTheme="majorHAnsi" w:hAnsiTheme="majorHAnsi" w:cs="Times New Roman"/>
                <w:b/>
                <w:bCs/>
                <w:sz w:val="20"/>
                <w:szCs w:val="20"/>
              </w:rPr>
            </w:pPr>
            <w:r w:rsidRPr="00393109">
              <w:rPr>
                <w:rFonts w:asciiTheme="majorHAnsi" w:hAnsiTheme="majorHAnsi" w:cs="Times New Roman"/>
                <w:b/>
                <w:bCs/>
                <w:sz w:val="20"/>
                <w:szCs w:val="20"/>
              </w:rPr>
              <w:t>Municipal Financial Viability and Management</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1782" w:type="dxa"/>
            <w:vMerge w:val="restart"/>
          </w:tcPr>
          <w:p w:rsidR="001B77C7" w:rsidRPr="00393109" w:rsidRDefault="001B77C7" w:rsidP="004A71E6">
            <w:pPr>
              <w:rPr>
                <w:rFonts w:asciiTheme="majorHAnsi" w:hAnsiTheme="majorHAnsi" w:cs="Times New Roman"/>
                <w:b/>
                <w:bCs/>
                <w:sz w:val="20"/>
                <w:szCs w:val="20"/>
              </w:rPr>
            </w:pPr>
            <w:r w:rsidRPr="00393109">
              <w:rPr>
                <w:rFonts w:asciiTheme="majorHAnsi" w:hAnsiTheme="majorHAnsi" w:cs="Times New Roman"/>
                <w:b/>
                <w:bCs/>
                <w:sz w:val="20"/>
                <w:szCs w:val="20"/>
              </w:rPr>
              <w:lastRenderedPageBreak/>
              <w:t>Enhance revenue collection</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lastRenderedPageBreak/>
              <w:t>Approved tariff  By-law</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Draft tariff by-law</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tariff policy and By-laws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Ta</w:t>
            </w:r>
            <w:r w:rsidR="009A1F2F" w:rsidRPr="00393109">
              <w:rPr>
                <w:rFonts w:asciiTheme="majorHAnsi" w:hAnsiTheme="majorHAnsi" w:cs="Times New Roman"/>
                <w:b/>
                <w:bCs/>
                <w:sz w:val="16"/>
                <w:szCs w:val="16"/>
              </w:rPr>
              <w:t>riff  By-law 30/10/2023</w:t>
            </w:r>
          </w:p>
        </w:tc>
      </w:tr>
      <w:tr w:rsidR="001B77C7" w:rsidRPr="00393109" w:rsidTr="003A7E3B">
        <w:trPr>
          <w:trHeight w:val="1211"/>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Application for Tariff increases (D7) at the end of 31 January 2020</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Uploading of D-forms in the system</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submission of the NERSA D-Forms</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Submit Application for Tariff inc</w:t>
            </w:r>
            <w:r w:rsidR="009A1F2F" w:rsidRPr="00393109">
              <w:rPr>
                <w:rFonts w:asciiTheme="majorHAnsi" w:hAnsiTheme="majorHAnsi" w:cs="Times New Roman"/>
                <w:b/>
                <w:bCs/>
                <w:sz w:val="16"/>
                <w:szCs w:val="16"/>
              </w:rPr>
              <w:t>reases (D7) by 31st January 2023</w:t>
            </w: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78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credit control and debt policy</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Draft policy available</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credit control and debt policy</w:t>
            </w:r>
          </w:p>
        </w:tc>
        <w:tc>
          <w:tcPr>
            <w:tcW w:w="3118" w:type="dxa"/>
          </w:tcPr>
          <w:p w:rsidR="001B77C7" w:rsidRPr="00393109" w:rsidRDefault="009A1F2F" w:rsidP="004A71E6">
            <w:pPr>
              <w:rPr>
                <w:rFonts w:asciiTheme="majorHAnsi" w:hAnsiTheme="majorHAnsi" w:cs="Times New Roman"/>
                <w:b/>
                <w:bCs/>
                <w:sz w:val="16"/>
                <w:szCs w:val="16"/>
              </w:rPr>
            </w:pPr>
            <w:r w:rsidRPr="00393109">
              <w:rPr>
                <w:rFonts w:asciiTheme="majorHAnsi" w:hAnsiTheme="majorHAnsi" w:cs="Times New Roman"/>
                <w:b/>
                <w:bCs/>
                <w:sz w:val="16"/>
                <w:szCs w:val="16"/>
              </w:rPr>
              <w:t>31-May-2023</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141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FMG Activity Plan Submitted Timeously</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Reviewed draft plan</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xml:space="preserve">Date of submission of the FMG Activity Plan to </w:t>
            </w:r>
            <w:proofErr w:type="spellStart"/>
            <w:r w:rsidRPr="00393109">
              <w:rPr>
                <w:rFonts w:asciiTheme="majorHAnsi" w:hAnsiTheme="majorHAnsi" w:cs="Times New Roman"/>
                <w:b/>
                <w:bCs/>
                <w:sz w:val="16"/>
                <w:szCs w:val="16"/>
              </w:rPr>
              <w:t>Cogta</w:t>
            </w:r>
            <w:proofErr w:type="spellEnd"/>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FMG Activity Plan submitted to Nati</w:t>
            </w:r>
            <w:r w:rsidR="009A1F2F" w:rsidRPr="00393109">
              <w:rPr>
                <w:rFonts w:asciiTheme="majorHAnsi" w:hAnsiTheme="majorHAnsi" w:cs="Times New Roman"/>
                <w:b/>
                <w:bCs/>
                <w:sz w:val="16"/>
                <w:szCs w:val="16"/>
              </w:rPr>
              <w:t>onal Treasury by 30th April 2023</w:t>
            </w:r>
          </w:p>
        </w:tc>
      </w:tr>
      <w:tr w:rsidR="001B77C7" w:rsidRPr="00393109" w:rsidTr="003A7E3B">
        <w:trPr>
          <w:trHeight w:val="1245"/>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xml:space="preserve">Conditional Grants spend in accordance with </w:t>
            </w:r>
            <w:proofErr w:type="spellStart"/>
            <w:r w:rsidRPr="00393109">
              <w:rPr>
                <w:rFonts w:asciiTheme="majorHAnsi" w:hAnsiTheme="majorHAnsi" w:cs="Times New Roman"/>
                <w:b/>
                <w:bCs/>
                <w:sz w:val="16"/>
                <w:szCs w:val="16"/>
              </w:rPr>
              <w:t>DoRA</w:t>
            </w:r>
            <w:proofErr w:type="spellEnd"/>
            <w:r w:rsidRPr="00393109">
              <w:rPr>
                <w:rFonts w:asciiTheme="majorHAnsi" w:hAnsiTheme="majorHAnsi" w:cs="Times New Roman"/>
                <w:b/>
                <w:bCs/>
                <w:sz w:val="16"/>
                <w:szCs w:val="16"/>
              </w:rPr>
              <w:t xml:space="preserve"> and Grant Frameworks</w:t>
            </w:r>
          </w:p>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Spent on Conditional Grants as per Grant Register</w:t>
            </w: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Expenditure on Grants as per</w:t>
            </w:r>
            <w:r w:rsidR="009A1F2F" w:rsidRPr="00393109">
              <w:rPr>
                <w:rFonts w:asciiTheme="majorHAnsi" w:hAnsiTheme="majorHAnsi" w:cs="Times New Roman"/>
                <w:b/>
                <w:bCs/>
                <w:sz w:val="16"/>
                <w:szCs w:val="16"/>
              </w:rPr>
              <w:t xml:space="preserve"> </w:t>
            </w:r>
            <w:proofErr w:type="spellStart"/>
            <w:r w:rsidR="009A1F2F" w:rsidRPr="00393109">
              <w:rPr>
                <w:rFonts w:asciiTheme="majorHAnsi" w:hAnsiTheme="majorHAnsi" w:cs="Times New Roman"/>
                <w:b/>
                <w:bCs/>
                <w:sz w:val="16"/>
                <w:szCs w:val="16"/>
              </w:rPr>
              <w:t>DoRA</w:t>
            </w:r>
            <w:proofErr w:type="spellEnd"/>
            <w:r w:rsidR="009A1F2F" w:rsidRPr="00393109">
              <w:rPr>
                <w:rFonts w:asciiTheme="majorHAnsi" w:hAnsiTheme="majorHAnsi" w:cs="Times New Roman"/>
                <w:b/>
                <w:bCs/>
                <w:sz w:val="16"/>
                <w:szCs w:val="16"/>
              </w:rPr>
              <w:t xml:space="preserve"> conditions by 30 June 2023</w:t>
            </w: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11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Updated Conditional Grants Register</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updates</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updates on the Conditional Grants Register</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Updates of  the Conditional</w:t>
            </w:r>
            <w:r w:rsidR="00CA411E" w:rsidRPr="00393109">
              <w:rPr>
                <w:rFonts w:asciiTheme="majorHAnsi" w:hAnsiTheme="majorHAnsi" w:cs="Times New Roman"/>
                <w:b/>
                <w:bCs/>
                <w:sz w:val="16"/>
                <w:szCs w:val="16"/>
              </w:rPr>
              <w:t xml:space="preserve"> Grants Reg</w:t>
            </w:r>
            <w:r w:rsidR="009A1F2F" w:rsidRPr="00393109">
              <w:rPr>
                <w:rFonts w:asciiTheme="majorHAnsi" w:hAnsiTheme="majorHAnsi" w:cs="Times New Roman"/>
                <w:b/>
                <w:bCs/>
                <w:sz w:val="16"/>
                <w:szCs w:val="16"/>
              </w:rPr>
              <w:t>ister by 30 June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Improvement in the Collection rate of the Municipality</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Communication strategy</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campaigns for account payments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80% Collecti</w:t>
            </w:r>
            <w:r w:rsidR="009A1F2F" w:rsidRPr="00393109">
              <w:rPr>
                <w:rFonts w:asciiTheme="majorHAnsi" w:hAnsiTheme="majorHAnsi" w:cs="Times New Roman"/>
                <w:b/>
                <w:bCs/>
                <w:sz w:val="16"/>
                <w:szCs w:val="16"/>
              </w:rPr>
              <w:t>on Rate achieved by 30 June 2023</w:t>
            </w:r>
          </w:p>
        </w:tc>
      </w:tr>
      <w:tr w:rsidR="001B77C7" w:rsidRPr="00393109" w:rsidTr="003A7E3B">
        <w:trPr>
          <w:trHeight w:val="870"/>
        </w:trPr>
        <w:tc>
          <w:tcPr>
            <w:tcW w:w="1587" w:type="dxa"/>
            <w:vMerge w:val="restart"/>
          </w:tcPr>
          <w:p w:rsidR="001B77C7" w:rsidRPr="00393109" w:rsidRDefault="001B77C7" w:rsidP="004A71E6">
            <w:pPr>
              <w:rPr>
                <w:rFonts w:asciiTheme="majorHAnsi" w:hAnsiTheme="majorHAnsi" w:cs="Times New Roman"/>
                <w:b/>
                <w:bCs/>
                <w:sz w:val="16"/>
                <w:szCs w:val="16"/>
              </w:rPr>
            </w:pPr>
          </w:p>
        </w:tc>
        <w:tc>
          <w:tcPr>
            <w:tcW w:w="1782" w:type="dxa"/>
            <w:vMerge w:val="restart"/>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Adopt property rate By-law</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Draft property rate By-law</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To property rate By-laws</w:t>
            </w:r>
          </w:p>
        </w:tc>
        <w:tc>
          <w:tcPr>
            <w:tcW w:w="3118" w:type="dxa"/>
          </w:tcPr>
          <w:p w:rsidR="001B77C7" w:rsidRPr="00393109" w:rsidRDefault="002B666A" w:rsidP="004A71E6">
            <w:pPr>
              <w:rPr>
                <w:rFonts w:asciiTheme="majorHAnsi" w:hAnsiTheme="majorHAnsi" w:cs="Times New Roman"/>
                <w:b/>
                <w:bCs/>
                <w:sz w:val="16"/>
                <w:szCs w:val="16"/>
              </w:rPr>
            </w:pPr>
            <w:r w:rsidRPr="00393109">
              <w:rPr>
                <w:rFonts w:asciiTheme="majorHAnsi" w:hAnsiTheme="majorHAnsi" w:cs="Times New Roman"/>
                <w:b/>
                <w:bCs/>
                <w:sz w:val="16"/>
                <w:szCs w:val="16"/>
              </w:rPr>
              <w:t xml:space="preserve">Adopt By-law in </w:t>
            </w:r>
            <w:r w:rsidR="009A1F2F" w:rsidRPr="00393109">
              <w:rPr>
                <w:rFonts w:asciiTheme="majorHAnsi" w:hAnsiTheme="majorHAnsi" w:cs="Times New Roman"/>
                <w:b/>
                <w:bCs/>
                <w:sz w:val="16"/>
                <w:szCs w:val="16"/>
              </w:rPr>
              <w:t>17/08/2023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Full implementation of the MPRA</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of valuation roll implemented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valuation roll impl</w:t>
            </w:r>
            <w:r w:rsidR="009A1F2F" w:rsidRPr="00393109">
              <w:rPr>
                <w:rFonts w:asciiTheme="majorHAnsi" w:hAnsiTheme="majorHAnsi" w:cs="Times New Roman"/>
                <w:b/>
                <w:bCs/>
                <w:sz w:val="16"/>
                <w:szCs w:val="16"/>
              </w:rPr>
              <w:t>emented by 30 June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Effective Revenue Management</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monthly Bank Reconciliations compiled</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monthly bank reconciliation submitted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monthly bank reconcil</w:t>
            </w:r>
            <w:r w:rsidR="009A1F2F" w:rsidRPr="00393109">
              <w:rPr>
                <w:rFonts w:asciiTheme="majorHAnsi" w:hAnsiTheme="majorHAnsi" w:cs="Times New Roman"/>
                <w:b/>
                <w:bCs/>
                <w:sz w:val="16"/>
                <w:szCs w:val="16"/>
              </w:rPr>
              <w:t>iation submitted by 30 June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Effective Revenue Management</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Municipal camps, game hunting and caravan park</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Amount of own revenue collected within the financial year</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80% budget r</w:t>
            </w:r>
            <w:r w:rsidR="00CA411E" w:rsidRPr="00393109">
              <w:rPr>
                <w:rFonts w:asciiTheme="majorHAnsi" w:hAnsiTheme="majorHAnsi" w:cs="Times New Roman"/>
                <w:b/>
                <w:bCs/>
                <w:sz w:val="16"/>
                <w:szCs w:val="16"/>
              </w:rPr>
              <w:t>evenue collected by 30 Ju</w:t>
            </w:r>
            <w:r w:rsidR="009A1F2F" w:rsidRPr="00393109">
              <w:rPr>
                <w:rFonts w:asciiTheme="majorHAnsi" w:hAnsiTheme="majorHAnsi" w:cs="Times New Roman"/>
                <w:b/>
                <w:bCs/>
                <w:sz w:val="16"/>
                <w:szCs w:val="16"/>
              </w:rPr>
              <w:t>ne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Service accounts issued for service charges / services rendered by the municipality</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service accounts issued  to consumers</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monthly service accounts issued to consumers by</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and updated indigent register</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Annual update and approval of the register</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updates done on the ind</w:t>
            </w:r>
            <w:r w:rsidR="009A1F2F" w:rsidRPr="00393109">
              <w:rPr>
                <w:rFonts w:asciiTheme="majorHAnsi" w:hAnsiTheme="majorHAnsi" w:cs="Times New Roman"/>
                <w:b/>
                <w:bCs/>
                <w:sz w:val="16"/>
                <w:szCs w:val="16"/>
              </w:rPr>
              <w:t>igent register by 30th June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Compilation and Submission of the Annual Financial Statements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Submission</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 AF</w:t>
            </w:r>
            <w:r w:rsidR="009A1F2F" w:rsidRPr="00393109">
              <w:rPr>
                <w:rFonts w:asciiTheme="majorHAnsi" w:hAnsiTheme="majorHAnsi" w:cs="Times New Roman"/>
                <w:b/>
                <w:bCs/>
                <w:sz w:val="16"/>
                <w:szCs w:val="16"/>
              </w:rPr>
              <w:t>S submitted to AG by 30 Aug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Time table Submitted Timeously</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Submission of the Budget timelines to council</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Budget timelines submitted to counci</w:t>
            </w:r>
            <w:r w:rsidR="000B2775" w:rsidRPr="00393109">
              <w:rPr>
                <w:rFonts w:asciiTheme="majorHAnsi" w:hAnsiTheme="majorHAnsi" w:cs="Times New Roman"/>
                <w:b/>
                <w:bCs/>
                <w:sz w:val="16"/>
                <w:szCs w:val="16"/>
              </w:rPr>
              <w:t>l for approval by 31 August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Adherence to the National Treasury Budget Regulations issued in terms of MFMA in section 4</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adherence to Regulations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adherence to NT Bu</w:t>
            </w:r>
            <w:r w:rsidR="000B2775" w:rsidRPr="00393109">
              <w:rPr>
                <w:rFonts w:asciiTheme="majorHAnsi" w:hAnsiTheme="majorHAnsi" w:cs="Times New Roman"/>
                <w:b/>
                <w:bCs/>
                <w:sz w:val="16"/>
                <w:szCs w:val="16"/>
              </w:rPr>
              <w:t>dget Regulations by 30 June 2023</w:t>
            </w:r>
          </w:p>
        </w:tc>
      </w:tr>
      <w:tr w:rsidR="001B77C7" w:rsidRPr="00393109" w:rsidTr="003A7E3B">
        <w:trPr>
          <w:trHeight w:val="870"/>
        </w:trPr>
        <w:tc>
          <w:tcPr>
            <w:tcW w:w="1587" w:type="dxa"/>
            <w:vMerge w:val="restart"/>
          </w:tcPr>
          <w:p w:rsidR="001B77C7" w:rsidRPr="00393109" w:rsidRDefault="001B77C7" w:rsidP="004A71E6">
            <w:pPr>
              <w:rPr>
                <w:rFonts w:asciiTheme="majorHAnsi" w:hAnsiTheme="majorHAnsi" w:cs="Times New Roman"/>
                <w:b/>
                <w:bCs/>
                <w:sz w:val="16"/>
                <w:szCs w:val="16"/>
              </w:rPr>
            </w:pPr>
          </w:p>
        </w:tc>
        <w:tc>
          <w:tcPr>
            <w:tcW w:w="1782" w:type="dxa"/>
            <w:vMerge w:val="restart"/>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2020-21 Annual Budget approved by Council</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approval of the Final Annual Budget</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Final Budg</w:t>
            </w:r>
            <w:r w:rsidR="000B2775" w:rsidRPr="00393109">
              <w:rPr>
                <w:rFonts w:asciiTheme="majorHAnsi" w:hAnsiTheme="majorHAnsi" w:cs="Times New Roman"/>
                <w:b/>
                <w:bCs/>
                <w:sz w:val="16"/>
                <w:szCs w:val="16"/>
              </w:rPr>
              <w:t>et Approved on the 31th May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Draft financial management and budget related policies submitted Council for approval</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Approval of the Budget Related policies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Budget r</w:t>
            </w:r>
            <w:r w:rsidR="000B2775" w:rsidRPr="00393109">
              <w:rPr>
                <w:rFonts w:asciiTheme="majorHAnsi" w:hAnsiTheme="majorHAnsi" w:cs="Times New Roman"/>
                <w:b/>
                <w:bCs/>
                <w:sz w:val="16"/>
                <w:szCs w:val="16"/>
              </w:rPr>
              <w:t>elated policies by 31st May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Mid-year budget and performance report compiled and submitted to the Mayor and National and Provincial Treasury</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Submission of the Mid-Year Budget and Performance Assessment Report</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 Mid-Year Budget and Performance Assessment Report submitted to the Mayo</w:t>
            </w:r>
            <w:r w:rsidR="000B2775" w:rsidRPr="00393109">
              <w:rPr>
                <w:rFonts w:asciiTheme="majorHAnsi" w:hAnsiTheme="majorHAnsi" w:cs="Times New Roman"/>
                <w:b/>
                <w:bCs/>
                <w:sz w:val="16"/>
                <w:szCs w:val="16"/>
              </w:rPr>
              <w:t>r and NT/PT by 25th January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Tabled Mid- year budget and performance assessment to  Council</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Table the Mid-year budget and performance assessmen</w:t>
            </w:r>
            <w:r w:rsidR="000B2775" w:rsidRPr="00393109">
              <w:rPr>
                <w:rFonts w:asciiTheme="majorHAnsi" w:hAnsiTheme="majorHAnsi" w:cs="Times New Roman"/>
                <w:b/>
                <w:bCs/>
                <w:sz w:val="16"/>
                <w:szCs w:val="16"/>
              </w:rPr>
              <w:t>t to  Council by 31 January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2B666A" w:rsidP="004A71E6">
            <w:pPr>
              <w:rPr>
                <w:rFonts w:asciiTheme="majorHAnsi" w:hAnsiTheme="majorHAnsi" w:cs="Times New Roman"/>
                <w:b/>
                <w:bCs/>
                <w:sz w:val="16"/>
                <w:szCs w:val="16"/>
              </w:rPr>
            </w:pPr>
            <w:r w:rsidRPr="00393109">
              <w:rPr>
                <w:rFonts w:asciiTheme="majorHAnsi" w:hAnsiTheme="majorHAnsi" w:cs="Times New Roman"/>
                <w:b/>
                <w:bCs/>
                <w:sz w:val="16"/>
                <w:szCs w:val="16"/>
              </w:rPr>
              <w:t>Compilation of the 2021-22</w:t>
            </w:r>
            <w:r w:rsidR="001B77C7" w:rsidRPr="00393109">
              <w:rPr>
                <w:rFonts w:asciiTheme="majorHAnsi" w:hAnsiTheme="majorHAnsi" w:cs="Times New Roman"/>
                <w:b/>
                <w:bCs/>
                <w:sz w:val="16"/>
                <w:szCs w:val="16"/>
              </w:rPr>
              <w:t xml:space="preserve"> Adjustments Budget in line with the MBRR</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approval</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xml:space="preserve">1 Adjustment Budget prepared </w:t>
            </w:r>
            <w:r w:rsidR="000B2775" w:rsidRPr="00393109">
              <w:rPr>
                <w:rFonts w:asciiTheme="majorHAnsi" w:hAnsiTheme="majorHAnsi" w:cs="Times New Roman"/>
                <w:b/>
                <w:bCs/>
                <w:sz w:val="16"/>
                <w:szCs w:val="16"/>
              </w:rPr>
              <w:t>and approved by 29 February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Payment of creditors within 30 days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of creditors paid within 30 days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of the creditors paid within 30 days after receiving the relevant /correct stat</w:t>
            </w:r>
            <w:r w:rsidR="000B2775" w:rsidRPr="00393109">
              <w:rPr>
                <w:rFonts w:asciiTheme="majorHAnsi" w:hAnsiTheme="majorHAnsi" w:cs="Times New Roman"/>
                <w:b/>
                <w:bCs/>
                <w:sz w:val="16"/>
                <w:szCs w:val="16"/>
              </w:rPr>
              <w:t>ement or invoice by 30 June 2023</w:t>
            </w:r>
          </w:p>
        </w:tc>
      </w:tr>
      <w:tr w:rsidR="001B77C7" w:rsidRPr="00393109" w:rsidTr="003A7E3B">
        <w:trPr>
          <w:trHeight w:val="870"/>
        </w:trPr>
        <w:tc>
          <w:tcPr>
            <w:tcW w:w="1587" w:type="dxa"/>
            <w:vMerge/>
          </w:tcPr>
          <w:p w:rsidR="001B77C7" w:rsidRPr="00393109" w:rsidRDefault="001B77C7" w:rsidP="004A71E6">
            <w:pPr>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All report as per the MFMA section 71 submitted to National and Provincial Treasury</w:t>
            </w:r>
          </w:p>
          <w:p w:rsidR="001B77C7" w:rsidRPr="00393109" w:rsidRDefault="001B77C7" w:rsidP="004A71E6">
            <w:pPr>
              <w:rPr>
                <w:rFonts w:asciiTheme="majorHAnsi" w:hAnsiTheme="majorHAnsi" w:cs="Times New Roman"/>
                <w:b/>
                <w:bCs/>
                <w:sz w:val="16"/>
                <w:szCs w:val="16"/>
              </w:rPr>
            </w:pP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reports submitted to National and Provincial Treasury</w:t>
            </w: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Section 71 reports submitted to National and Provincial Treasury  within 10 working days after the end of each month</w:t>
            </w:r>
          </w:p>
        </w:tc>
      </w:tr>
      <w:tr w:rsidR="001B77C7" w:rsidRPr="00393109" w:rsidTr="003A7E3B">
        <w:trPr>
          <w:trHeight w:val="870"/>
        </w:trPr>
        <w:tc>
          <w:tcPr>
            <w:tcW w:w="1587" w:type="dxa"/>
            <w:vMerge w:val="restart"/>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val="restart"/>
            <w:tcBorders>
              <w:top w:val="nil"/>
            </w:tcBorders>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Improvement in budget implementation</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reports submitted to National and Provincial Treasury</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Finance quarterly Report submit</w:t>
            </w:r>
            <w:r w:rsidR="002B666A" w:rsidRPr="00393109">
              <w:rPr>
                <w:rFonts w:asciiTheme="majorHAnsi" w:hAnsiTheme="majorHAnsi" w:cs="Times New Roman"/>
                <w:b/>
                <w:bCs/>
                <w:sz w:val="16"/>
                <w:szCs w:val="16"/>
              </w:rPr>
              <w:t>te</w:t>
            </w:r>
            <w:r w:rsidR="000B2775" w:rsidRPr="00393109">
              <w:rPr>
                <w:rFonts w:asciiTheme="majorHAnsi" w:hAnsiTheme="majorHAnsi" w:cs="Times New Roman"/>
                <w:b/>
                <w:bCs/>
                <w:sz w:val="16"/>
                <w:szCs w:val="16"/>
              </w:rPr>
              <w:t>d to the Mayor by 30 June 2023</w:t>
            </w:r>
          </w:p>
        </w:tc>
      </w:tr>
      <w:tr w:rsidR="001B77C7" w:rsidRPr="00393109" w:rsidTr="003A7E3B">
        <w:trPr>
          <w:trHeight w:val="870"/>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Borders>
              <w:top w:val="nil"/>
            </w:tcBorders>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Audit Action plan developed</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Date of Development of the Audit Action Plan</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Audit Action Plan de</w:t>
            </w:r>
            <w:r w:rsidR="000B2775" w:rsidRPr="00393109">
              <w:rPr>
                <w:rFonts w:asciiTheme="majorHAnsi" w:hAnsiTheme="majorHAnsi" w:cs="Times New Roman"/>
                <w:b/>
                <w:bCs/>
                <w:sz w:val="16"/>
                <w:szCs w:val="16"/>
              </w:rPr>
              <w:t>veloped by the 31st January 2023</w:t>
            </w:r>
          </w:p>
        </w:tc>
      </w:tr>
      <w:tr w:rsidR="001B77C7" w:rsidRPr="00393109" w:rsidTr="003A7E3B">
        <w:trPr>
          <w:trHeight w:val="870"/>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Borders>
              <w:top w:val="nil"/>
            </w:tcBorders>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Implementation of SCM Policy</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Quarterly Reports on SCM Implementation to Council</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Quarterly SCM Implementation Re</w:t>
            </w:r>
            <w:r w:rsidR="000B2775" w:rsidRPr="00393109">
              <w:rPr>
                <w:rFonts w:asciiTheme="majorHAnsi" w:hAnsiTheme="majorHAnsi" w:cs="Times New Roman"/>
                <w:b/>
                <w:bCs/>
                <w:sz w:val="16"/>
                <w:szCs w:val="16"/>
              </w:rPr>
              <w:t>ports to Council by 30 June 2023</w:t>
            </w:r>
          </w:p>
        </w:tc>
      </w:tr>
      <w:tr w:rsidR="001B77C7" w:rsidRPr="00393109" w:rsidTr="003A7E3B">
        <w:trPr>
          <w:trHeight w:val="870"/>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Borders>
              <w:top w:val="nil"/>
            </w:tcBorders>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Publication of contracts awarded with a value above R100 000</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Reports made on contracts above R 100 000 made public</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reports on contracts above R100 000 made public on municipal website</w:t>
            </w:r>
          </w:p>
        </w:tc>
      </w:tr>
      <w:tr w:rsidR="001B77C7" w:rsidRPr="00393109" w:rsidTr="003A7E3B">
        <w:trPr>
          <w:trHeight w:val="870"/>
        </w:trPr>
        <w:tc>
          <w:tcPr>
            <w:tcW w:w="1587" w:type="dxa"/>
            <w:vMerge/>
            <w:tcBorders>
              <w:top w:val="nil"/>
              <w:bottom w:val="single" w:sz="4" w:space="0" w:color="auto"/>
            </w:tcBorders>
          </w:tcPr>
          <w:p w:rsidR="001B77C7" w:rsidRPr="00393109" w:rsidRDefault="001B77C7" w:rsidP="005748FA">
            <w:pPr>
              <w:jc w:val="both"/>
              <w:rPr>
                <w:rFonts w:asciiTheme="majorHAnsi" w:hAnsiTheme="majorHAnsi" w:cs="Times New Roman"/>
                <w:b/>
                <w:bCs/>
                <w:sz w:val="16"/>
                <w:szCs w:val="16"/>
              </w:rPr>
            </w:pPr>
          </w:p>
        </w:tc>
        <w:tc>
          <w:tcPr>
            <w:tcW w:w="1782" w:type="dxa"/>
            <w:vMerge/>
            <w:tcBorders>
              <w:top w:val="nil"/>
              <w:bottom w:val="single" w:sz="4" w:space="0" w:color="auto"/>
            </w:tcBorders>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Submission of Sec 75 Information to the IT department for uploading on a municipal website</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sec 75 documents submitted to IT Department</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submission of documents to be Uploaded on the website as outlined by section MFMA section 75</w:t>
            </w:r>
          </w:p>
        </w:tc>
      </w:tr>
      <w:tr w:rsidR="001B77C7" w:rsidRPr="00393109" w:rsidTr="003A7E3B">
        <w:trPr>
          <w:trHeight w:val="1050"/>
        </w:trPr>
        <w:tc>
          <w:tcPr>
            <w:tcW w:w="1587" w:type="dxa"/>
            <w:vMerge w:val="restart"/>
            <w:tcBorders>
              <w:top w:val="single" w:sz="4" w:space="0" w:color="auto"/>
            </w:tcBorders>
          </w:tcPr>
          <w:p w:rsidR="001B77C7" w:rsidRPr="00393109" w:rsidRDefault="001B77C7" w:rsidP="005748FA">
            <w:pPr>
              <w:jc w:val="both"/>
              <w:rPr>
                <w:rFonts w:asciiTheme="majorHAnsi" w:hAnsiTheme="majorHAnsi" w:cs="Times New Roman"/>
                <w:b/>
                <w:bCs/>
                <w:sz w:val="16"/>
                <w:szCs w:val="16"/>
              </w:rPr>
            </w:pPr>
          </w:p>
        </w:tc>
        <w:tc>
          <w:tcPr>
            <w:tcW w:w="1782" w:type="dxa"/>
            <w:vMerge w:val="restart"/>
            <w:tcBorders>
              <w:top w:val="single" w:sz="4" w:space="0" w:color="auto"/>
            </w:tcBorders>
          </w:tcPr>
          <w:p w:rsidR="001B77C7" w:rsidRPr="00393109" w:rsidRDefault="001B77C7" w:rsidP="004A71E6">
            <w:pPr>
              <w:rPr>
                <w:rFonts w:asciiTheme="majorHAnsi" w:hAnsiTheme="majorHAnsi" w:cs="Times New Roman"/>
                <w:b/>
                <w:bCs/>
                <w:sz w:val="20"/>
                <w:szCs w:val="20"/>
              </w:rPr>
            </w:pPr>
            <w:r w:rsidRPr="00393109">
              <w:rPr>
                <w:rFonts w:asciiTheme="majorHAnsi" w:hAnsiTheme="majorHAnsi" w:cs="Times New Roman"/>
                <w:b/>
                <w:bCs/>
                <w:sz w:val="20"/>
                <w:szCs w:val="20"/>
              </w:rPr>
              <w:t>Promote effective procedures and system</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lastRenderedPageBreak/>
              <w:t>Monthly submission of VAT returns to SARS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returns submitted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VAT 201 Returns sub</w:t>
            </w:r>
            <w:r w:rsidR="000B2775" w:rsidRPr="00393109">
              <w:rPr>
                <w:rFonts w:asciiTheme="majorHAnsi" w:hAnsiTheme="majorHAnsi" w:cs="Times New Roman"/>
                <w:b/>
                <w:bCs/>
                <w:sz w:val="16"/>
                <w:szCs w:val="16"/>
              </w:rPr>
              <w:t xml:space="preserve">mitted to </w:t>
            </w:r>
            <w:proofErr w:type="spellStart"/>
            <w:r w:rsidR="000B2775" w:rsidRPr="00393109">
              <w:rPr>
                <w:rFonts w:asciiTheme="majorHAnsi" w:hAnsiTheme="majorHAnsi" w:cs="Times New Roman"/>
                <w:b/>
                <w:bCs/>
                <w:sz w:val="16"/>
                <w:szCs w:val="16"/>
              </w:rPr>
              <w:t>Sars</w:t>
            </w:r>
            <w:proofErr w:type="spellEnd"/>
            <w:r w:rsidR="000B2775" w:rsidRPr="00393109">
              <w:rPr>
                <w:rFonts w:asciiTheme="majorHAnsi" w:hAnsiTheme="majorHAnsi" w:cs="Times New Roman"/>
                <w:b/>
                <w:bCs/>
                <w:sz w:val="16"/>
                <w:szCs w:val="16"/>
              </w:rPr>
              <w:t xml:space="preserve"> by 30th June 2023</w:t>
            </w:r>
          </w:p>
        </w:tc>
      </w:tr>
      <w:tr w:rsidR="001B77C7" w:rsidRPr="00393109" w:rsidTr="003A7E3B">
        <w:trPr>
          <w:trHeight w:val="975"/>
        </w:trPr>
        <w:tc>
          <w:tcPr>
            <w:tcW w:w="1587" w:type="dxa"/>
            <w:vMerge/>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Monthly submission of PAYE / UIF / SDL returns(EMP201)</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returns submitted by the 7th of every month</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VAT 201 Returns sub</w:t>
            </w:r>
            <w:r w:rsidR="000B2775" w:rsidRPr="00393109">
              <w:rPr>
                <w:rFonts w:asciiTheme="majorHAnsi" w:hAnsiTheme="majorHAnsi" w:cs="Times New Roman"/>
                <w:b/>
                <w:bCs/>
                <w:sz w:val="16"/>
                <w:szCs w:val="16"/>
              </w:rPr>
              <w:t xml:space="preserve">mitted to </w:t>
            </w:r>
            <w:proofErr w:type="spellStart"/>
            <w:r w:rsidR="000B2775" w:rsidRPr="00393109">
              <w:rPr>
                <w:rFonts w:asciiTheme="majorHAnsi" w:hAnsiTheme="majorHAnsi" w:cs="Times New Roman"/>
                <w:b/>
                <w:bCs/>
                <w:sz w:val="16"/>
                <w:szCs w:val="16"/>
              </w:rPr>
              <w:t>Sars</w:t>
            </w:r>
            <w:proofErr w:type="spellEnd"/>
            <w:r w:rsidR="000B2775" w:rsidRPr="00393109">
              <w:rPr>
                <w:rFonts w:asciiTheme="majorHAnsi" w:hAnsiTheme="majorHAnsi" w:cs="Times New Roman"/>
                <w:b/>
                <w:bCs/>
                <w:sz w:val="16"/>
                <w:szCs w:val="16"/>
              </w:rPr>
              <w:t xml:space="preserve"> by 30th June 2023</w:t>
            </w:r>
          </w:p>
        </w:tc>
      </w:tr>
      <w:tr w:rsidR="001B77C7" w:rsidRPr="00393109" w:rsidTr="003A7E3B">
        <w:trPr>
          <w:trHeight w:val="1155"/>
        </w:trPr>
        <w:tc>
          <w:tcPr>
            <w:tcW w:w="1587" w:type="dxa"/>
            <w:vMerge/>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Updated Fixed Asset Register in line with GRAP 17</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updates on the Fixed Assets Register</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updates on the Fixed</w:t>
            </w:r>
            <w:r w:rsidR="00CA411E" w:rsidRPr="00393109">
              <w:rPr>
                <w:rFonts w:asciiTheme="majorHAnsi" w:hAnsiTheme="majorHAnsi" w:cs="Times New Roman"/>
                <w:b/>
                <w:bCs/>
                <w:sz w:val="16"/>
                <w:szCs w:val="16"/>
              </w:rPr>
              <w:t xml:space="preserve"> Assets </w:t>
            </w:r>
            <w:r w:rsidR="000B2775" w:rsidRPr="00393109">
              <w:rPr>
                <w:rFonts w:asciiTheme="majorHAnsi" w:hAnsiTheme="majorHAnsi" w:cs="Times New Roman"/>
                <w:b/>
                <w:bCs/>
                <w:sz w:val="16"/>
                <w:szCs w:val="16"/>
              </w:rPr>
              <w:t>Register by 30 June 2023</w:t>
            </w:r>
          </w:p>
        </w:tc>
      </w:tr>
      <w:tr w:rsidR="001B77C7" w:rsidRPr="00393109" w:rsidTr="003A7E3B">
        <w:trPr>
          <w:trHeight w:val="1155"/>
        </w:trPr>
        <w:tc>
          <w:tcPr>
            <w:tcW w:w="1587" w:type="dxa"/>
            <w:vMerge w:val="restart"/>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Management  response to internal audit queries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Response to Internal Audit Queries raised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Response to queries raised by the Internal Audit Unit</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Written response to audit queries and variance reports are submitted during management meetings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response submitted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100% Internal and External Audit quer</w:t>
            </w:r>
            <w:r w:rsidR="000B2775" w:rsidRPr="00393109">
              <w:rPr>
                <w:rFonts w:asciiTheme="majorHAnsi" w:hAnsiTheme="majorHAnsi" w:cs="Times New Roman"/>
                <w:b/>
                <w:bCs/>
                <w:sz w:val="16"/>
                <w:szCs w:val="16"/>
              </w:rPr>
              <w:t>ies responded to by 30 June 2023</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supplier database</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Review current database</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updates done on the Supplier Database</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3 Quarterly updates of the S</w:t>
            </w:r>
            <w:r w:rsidR="00CA411E" w:rsidRPr="00393109">
              <w:rPr>
                <w:rFonts w:asciiTheme="majorHAnsi" w:hAnsiTheme="majorHAnsi" w:cs="Times New Roman"/>
                <w:b/>
                <w:bCs/>
                <w:sz w:val="16"/>
                <w:szCs w:val="16"/>
              </w:rPr>
              <w:t>upplier Da</w:t>
            </w:r>
            <w:r w:rsidR="000B2775" w:rsidRPr="00393109">
              <w:rPr>
                <w:rFonts w:asciiTheme="majorHAnsi" w:hAnsiTheme="majorHAnsi" w:cs="Times New Roman"/>
                <w:b/>
                <w:bCs/>
                <w:sz w:val="16"/>
                <w:szCs w:val="16"/>
              </w:rPr>
              <w:t>tabase by 30 June 2023</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Expenditure classification for all expenditure incurred by the municipality per month</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Unauthorized, Irregular, fruitless and wasteful expenditure Registers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updates in the Expenditure Classification Register</w:t>
            </w:r>
            <w:r w:rsidR="000B2775" w:rsidRPr="00393109">
              <w:rPr>
                <w:rFonts w:asciiTheme="majorHAnsi" w:hAnsiTheme="majorHAnsi" w:cs="Times New Roman"/>
                <w:b/>
                <w:bCs/>
                <w:sz w:val="16"/>
                <w:szCs w:val="16"/>
              </w:rPr>
              <w:t>s by 30th June 2023</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internal control procedures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internal control manual</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Control pro</w:t>
            </w:r>
            <w:r w:rsidR="000B2775" w:rsidRPr="00393109">
              <w:rPr>
                <w:rFonts w:asciiTheme="majorHAnsi" w:hAnsiTheme="majorHAnsi" w:cs="Times New Roman"/>
                <w:b/>
                <w:bCs/>
                <w:sz w:val="16"/>
                <w:szCs w:val="16"/>
              </w:rPr>
              <w:t>cedure developed by January 2023</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Sustaining of the existing Audit Outcome</w:t>
            </w:r>
          </w:p>
        </w:tc>
        <w:tc>
          <w:tcPr>
            <w:tcW w:w="226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Unqualified Audit Opinion</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Audit Opinion from the Audit General Audit Report</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Achieve an unqualified A</w:t>
            </w:r>
            <w:r w:rsidR="002B666A" w:rsidRPr="00393109">
              <w:rPr>
                <w:rFonts w:asciiTheme="majorHAnsi" w:hAnsiTheme="majorHAnsi" w:cs="Times New Roman"/>
                <w:b/>
                <w:bCs/>
                <w:sz w:val="16"/>
                <w:szCs w:val="16"/>
              </w:rPr>
              <w:t>udit opinion by 30 Novembe</w:t>
            </w:r>
            <w:r w:rsidR="000B2775" w:rsidRPr="00393109">
              <w:rPr>
                <w:rFonts w:asciiTheme="majorHAnsi" w:hAnsiTheme="majorHAnsi" w:cs="Times New Roman"/>
                <w:b/>
                <w:bCs/>
                <w:sz w:val="16"/>
                <w:szCs w:val="16"/>
              </w:rPr>
              <w:t>r 2023</w:t>
            </w:r>
          </w:p>
        </w:tc>
      </w:tr>
      <w:tr w:rsidR="001B77C7" w:rsidRPr="00393109" w:rsidTr="003A7E3B">
        <w:trPr>
          <w:trHeight w:val="1155"/>
        </w:trPr>
        <w:tc>
          <w:tcPr>
            <w:tcW w:w="1587" w:type="dxa"/>
            <w:vMerge/>
            <w:tcBorders>
              <w:top w:val="nil"/>
            </w:tcBorders>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Quarterly Movable asset verifications</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Counts and verifications conducted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4 Quarterly movable asset ver</w:t>
            </w:r>
            <w:r w:rsidR="000B2775" w:rsidRPr="00393109">
              <w:rPr>
                <w:rFonts w:asciiTheme="majorHAnsi" w:hAnsiTheme="majorHAnsi" w:cs="Times New Roman"/>
                <w:b/>
                <w:bCs/>
                <w:sz w:val="16"/>
                <w:szCs w:val="16"/>
              </w:rPr>
              <w:t>ification report by 30 June 2023</w:t>
            </w:r>
          </w:p>
        </w:tc>
      </w:tr>
      <w:tr w:rsidR="001B77C7" w:rsidRPr="00393109" w:rsidTr="003A7E3B">
        <w:trPr>
          <w:trHeight w:val="1155"/>
        </w:trPr>
        <w:tc>
          <w:tcPr>
            <w:tcW w:w="1587" w:type="dxa"/>
            <w:vMerge w:val="restart"/>
          </w:tcPr>
          <w:p w:rsidR="001B77C7" w:rsidRPr="00393109" w:rsidRDefault="001B77C7" w:rsidP="005748FA">
            <w:pPr>
              <w:jc w:val="both"/>
              <w:rPr>
                <w:rFonts w:asciiTheme="majorHAnsi" w:hAnsiTheme="majorHAnsi" w:cs="Times New Roman"/>
                <w:b/>
                <w:bCs/>
                <w:sz w:val="16"/>
                <w:szCs w:val="16"/>
              </w:rPr>
            </w:pPr>
          </w:p>
        </w:tc>
        <w:tc>
          <w:tcPr>
            <w:tcW w:w="1782" w:type="dxa"/>
            <w:vMerge w:val="restart"/>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Improved fleet management</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monthly fleet management reports on usage of Municipal fleet</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12 Monthly Fleet ma</w:t>
            </w:r>
            <w:r w:rsidR="000B2775" w:rsidRPr="00393109">
              <w:rPr>
                <w:rFonts w:asciiTheme="majorHAnsi" w:hAnsiTheme="majorHAnsi" w:cs="Times New Roman"/>
                <w:b/>
                <w:bCs/>
                <w:sz w:val="16"/>
                <w:szCs w:val="16"/>
              </w:rPr>
              <w:t>nagement Reports by 30 June 2023</w:t>
            </w:r>
          </w:p>
        </w:tc>
      </w:tr>
      <w:tr w:rsidR="001B77C7" w:rsidRPr="00393109" w:rsidTr="003A7E3B">
        <w:trPr>
          <w:trHeight w:val="1155"/>
        </w:trPr>
        <w:tc>
          <w:tcPr>
            <w:tcW w:w="1587" w:type="dxa"/>
            <w:vMerge/>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Improved fleet management</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fuel usage reconciliations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 xml:space="preserve">12 Monthly Fuel usage </w:t>
            </w:r>
            <w:r w:rsidR="000B2775" w:rsidRPr="00393109">
              <w:rPr>
                <w:rFonts w:asciiTheme="majorHAnsi" w:hAnsiTheme="majorHAnsi" w:cs="Times New Roman"/>
                <w:b/>
                <w:bCs/>
                <w:sz w:val="16"/>
                <w:szCs w:val="16"/>
              </w:rPr>
              <w:t>reconciliations by 30  June 2023</w:t>
            </w:r>
          </w:p>
        </w:tc>
      </w:tr>
      <w:tr w:rsidR="001B77C7" w:rsidRPr="00393109" w:rsidTr="003A7E3B">
        <w:trPr>
          <w:trHeight w:val="1155"/>
        </w:trPr>
        <w:tc>
          <w:tcPr>
            <w:tcW w:w="1587" w:type="dxa"/>
            <w:vMerge/>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Report for year-end stock count – inventory list</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Number of counts conducted</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Quarterly Inventory</w:t>
            </w:r>
            <w:r w:rsidR="000B2775" w:rsidRPr="00393109">
              <w:rPr>
                <w:rFonts w:asciiTheme="majorHAnsi" w:hAnsiTheme="majorHAnsi" w:cs="Times New Roman"/>
                <w:b/>
                <w:bCs/>
                <w:sz w:val="16"/>
                <w:szCs w:val="16"/>
              </w:rPr>
              <w:t xml:space="preserve"> Count Conducted by 30 June 2023</w:t>
            </w:r>
          </w:p>
        </w:tc>
      </w:tr>
      <w:tr w:rsidR="001B77C7" w:rsidRPr="00393109" w:rsidTr="003A7E3B">
        <w:trPr>
          <w:trHeight w:val="1155"/>
        </w:trPr>
        <w:tc>
          <w:tcPr>
            <w:tcW w:w="1587" w:type="dxa"/>
            <w:vMerge w:val="restart"/>
          </w:tcPr>
          <w:p w:rsidR="001B77C7" w:rsidRPr="00393109" w:rsidRDefault="001B77C7" w:rsidP="005748FA">
            <w:pPr>
              <w:jc w:val="both"/>
              <w:rPr>
                <w:rFonts w:asciiTheme="majorHAnsi" w:hAnsiTheme="majorHAnsi" w:cs="Times New Roman"/>
                <w:b/>
                <w:bCs/>
                <w:sz w:val="16"/>
                <w:szCs w:val="16"/>
              </w:rPr>
            </w:pPr>
          </w:p>
        </w:tc>
        <w:tc>
          <w:tcPr>
            <w:tcW w:w="1782" w:type="dxa"/>
            <w:vMerge w:val="restart"/>
          </w:tcPr>
          <w:p w:rsidR="001B77C7" w:rsidRPr="00393109" w:rsidRDefault="001B77C7" w:rsidP="004A71E6">
            <w:pPr>
              <w:rPr>
                <w:rFonts w:asciiTheme="majorHAnsi" w:hAnsiTheme="majorHAnsi" w:cs="Times New Roman"/>
                <w:b/>
                <w:bCs/>
                <w:sz w:val="20"/>
                <w:szCs w:val="20"/>
              </w:rPr>
            </w:pPr>
            <w:r w:rsidRPr="00393109">
              <w:rPr>
                <w:rFonts w:asciiTheme="majorHAnsi" w:hAnsiTheme="majorHAnsi" w:cs="Times New Roman"/>
                <w:b/>
                <w:bCs/>
                <w:sz w:val="20"/>
                <w:szCs w:val="20"/>
              </w:rPr>
              <w:t>Effective working capital management</w:t>
            </w:r>
          </w:p>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Record of investment and inventory</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investment policy for the municipality</w:t>
            </w:r>
          </w:p>
        </w:tc>
        <w:tc>
          <w:tcPr>
            <w:tcW w:w="3118" w:type="dxa"/>
          </w:tcPr>
          <w:p w:rsidR="001B77C7" w:rsidRPr="00393109" w:rsidRDefault="000B2775" w:rsidP="004A71E6">
            <w:pPr>
              <w:rPr>
                <w:rFonts w:asciiTheme="majorHAnsi" w:hAnsiTheme="majorHAnsi" w:cs="Times New Roman"/>
                <w:b/>
                <w:bCs/>
                <w:sz w:val="16"/>
                <w:szCs w:val="16"/>
              </w:rPr>
            </w:pPr>
            <w:r w:rsidRPr="00393109">
              <w:rPr>
                <w:rFonts w:asciiTheme="majorHAnsi" w:hAnsiTheme="majorHAnsi" w:cs="Times New Roman"/>
                <w:b/>
                <w:bCs/>
                <w:sz w:val="16"/>
                <w:szCs w:val="16"/>
              </w:rPr>
              <w:t>End of March 2023</w:t>
            </w:r>
          </w:p>
        </w:tc>
      </w:tr>
      <w:tr w:rsidR="001B77C7" w:rsidRPr="00393109" w:rsidTr="003A7E3B">
        <w:trPr>
          <w:trHeight w:val="1155"/>
        </w:trPr>
        <w:tc>
          <w:tcPr>
            <w:tcW w:w="1587" w:type="dxa"/>
            <w:vMerge/>
          </w:tcPr>
          <w:p w:rsidR="001B77C7" w:rsidRPr="00393109" w:rsidRDefault="001B77C7" w:rsidP="005748FA">
            <w:pPr>
              <w:jc w:val="both"/>
              <w:rPr>
                <w:rFonts w:asciiTheme="majorHAnsi" w:hAnsiTheme="majorHAnsi" w:cs="Times New Roman"/>
                <w:b/>
                <w:bCs/>
                <w:sz w:val="16"/>
                <w:szCs w:val="16"/>
              </w:rPr>
            </w:pPr>
          </w:p>
        </w:tc>
        <w:tc>
          <w:tcPr>
            <w:tcW w:w="1782" w:type="dxa"/>
            <w:vMerge/>
          </w:tcPr>
          <w:p w:rsidR="001B77C7" w:rsidRPr="00393109" w:rsidRDefault="001B77C7" w:rsidP="004A71E6">
            <w:pPr>
              <w:rPr>
                <w:rFonts w:asciiTheme="majorHAnsi" w:hAnsiTheme="majorHAnsi" w:cs="Times New Roman"/>
                <w:b/>
                <w:bCs/>
                <w:sz w:val="16"/>
                <w:szCs w:val="16"/>
              </w:rPr>
            </w:pPr>
          </w:p>
        </w:tc>
        <w:tc>
          <w:tcPr>
            <w:tcW w:w="2126"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Updated asset register</w:t>
            </w:r>
          </w:p>
        </w:tc>
        <w:tc>
          <w:tcPr>
            <w:tcW w:w="2268" w:type="dxa"/>
          </w:tcPr>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asset policy</w:t>
            </w:r>
          </w:p>
        </w:tc>
        <w:tc>
          <w:tcPr>
            <w:tcW w:w="3118" w:type="dxa"/>
          </w:tcPr>
          <w:p w:rsidR="001B77C7" w:rsidRPr="00393109" w:rsidRDefault="000B2775" w:rsidP="004A71E6">
            <w:pPr>
              <w:rPr>
                <w:rFonts w:asciiTheme="majorHAnsi" w:hAnsiTheme="majorHAnsi" w:cs="Times New Roman"/>
                <w:b/>
                <w:bCs/>
                <w:sz w:val="16"/>
                <w:szCs w:val="16"/>
              </w:rPr>
            </w:pPr>
            <w:r w:rsidRPr="00393109">
              <w:rPr>
                <w:rFonts w:asciiTheme="majorHAnsi" w:hAnsiTheme="majorHAnsi" w:cs="Times New Roman"/>
                <w:b/>
                <w:bCs/>
                <w:sz w:val="16"/>
                <w:szCs w:val="16"/>
              </w:rPr>
              <w:t>May-23</w:t>
            </w:r>
          </w:p>
        </w:tc>
      </w:tr>
    </w:tbl>
    <w:p w:rsidR="001B77C7" w:rsidRPr="00393109" w:rsidRDefault="001B77C7" w:rsidP="005748FA">
      <w:pPr>
        <w:spacing w:after="160" w:line="259" w:lineRule="auto"/>
        <w:jc w:val="both"/>
        <w:rPr>
          <w:rFonts w:asciiTheme="majorHAnsi" w:eastAsia="Calibri" w:hAnsiTheme="majorHAnsi" w:cs="Times New Roman"/>
        </w:rPr>
      </w:pPr>
    </w:p>
    <w:p w:rsidR="001B77C7" w:rsidRPr="00393109" w:rsidRDefault="001B77C7" w:rsidP="005748FA">
      <w:pPr>
        <w:spacing w:after="160" w:line="259" w:lineRule="auto"/>
        <w:jc w:val="both"/>
        <w:rPr>
          <w:rFonts w:asciiTheme="majorHAnsi" w:eastAsia="Calibri" w:hAnsiTheme="majorHAnsi" w:cs="Times New Roman"/>
        </w:rPr>
      </w:pPr>
    </w:p>
    <w:p w:rsidR="001B77C7" w:rsidRPr="00393109" w:rsidRDefault="001B77C7" w:rsidP="004A71E6">
      <w:pPr>
        <w:spacing w:after="160" w:line="259" w:lineRule="auto"/>
        <w:rPr>
          <w:rFonts w:asciiTheme="majorHAnsi" w:eastAsia="Calibri" w:hAnsiTheme="majorHAnsi" w:cs="Times New Roman"/>
        </w:rPr>
      </w:pPr>
      <w:r w:rsidRPr="00393109">
        <w:rPr>
          <w:rFonts w:asciiTheme="majorHAnsi" w:eastAsia="Calibri" w:hAnsiTheme="majorHAnsi" w:cs="Times New Roman"/>
        </w:rPr>
        <w:t>KPA 4: INSTITUTIONAL DEVELOPMENT AND TRANSFORMATION</w:t>
      </w:r>
    </w:p>
    <w:tbl>
      <w:tblPr>
        <w:tblStyle w:val="TableGrid413"/>
        <w:tblW w:w="0" w:type="auto"/>
        <w:tblLook w:val="04A0" w:firstRow="1" w:lastRow="0" w:firstColumn="1" w:lastColumn="0" w:noHBand="0" w:noVBand="1"/>
      </w:tblPr>
      <w:tblGrid>
        <w:gridCol w:w="2235"/>
        <w:gridCol w:w="2835"/>
        <w:gridCol w:w="2693"/>
        <w:gridCol w:w="2835"/>
        <w:gridCol w:w="3118"/>
      </w:tblGrid>
      <w:tr w:rsidR="001B77C7" w:rsidRPr="00393109" w:rsidTr="003A7E3B">
        <w:trPr>
          <w:trHeight w:val="269"/>
        </w:trPr>
        <w:tc>
          <w:tcPr>
            <w:tcW w:w="22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rPr>
              <w:t>Baseline</w:t>
            </w:r>
          </w:p>
          <w:p w:rsidR="001B77C7" w:rsidRPr="00393109" w:rsidRDefault="001B77C7" w:rsidP="004A71E6">
            <w:pPr>
              <w:rPr>
                <w:rFonts w:asciiTheme="majorHAnsi" w:hAnsiTheme="majorHAnsi" w:cs="Times New Roman"/>
              </w:rPr>
            </w:pPr>
          </w:p>
        </w:tc>
        <w:tc>
          <w:tcPr>
            <w:tcW w:w="28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Performance Objective</w:t>
            </w:r>
          </w:p>
        </w:tc>
        <w:tc>
          <w:tcPr>
            <w:tcW w:w="2693"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b/>
                <w:bCs/>
                <w:sz w:val="16"/>
                <w:szCs w:val="16"/>
              </w:rPr>
              <w:t>Key performance indicators</w:t>
            </w:r>
          </w:p>
        </w:tc>
        <w:tc>
          <w:tcPr>
            <w:tcW w:w="2835" w:type="dxa"/>
            <w:vMerge w:val="restart"/>
          </w:tcPr>
          <w:p w:rsidR="001B77C7" w:rsidRPr="00393109" w:rsidRDefault="001B77C7" w:rsidP="004A71E6">
            <w:pPr>
              <w:rPr>
                <w:rFonts w:asciiTheme="majorHAnsi" w:hAnsiTheme="majorHAnsi" w:cs="Times New Roman"/>
              </w:rPr>
            </w:pPr>
            <w:r w:rsidRPr="00393109">
              <w:rPr>
                <w:rFonts w:asciiTheme="majorHAnsi" w:hAnsiTheme="majorHAnsi" w:cs="Times New Roman"/>
              </w:rPr>
              <w:t>Strategies</w:t>
            </w:r>
          </w:p>
        </w:tc>
        <w:tc>
          <w:tcPr>
            <w:tcW w:w="3118" w:type="dxa"/>
            <w:vMerge w:val="restart"/>
          </w:tcPr>
          <w:p w:rsidR="001B77C7" w:rsidRPr="00393109" w:rsidRDefault="001B77C7" w:rsidP="004A71E6">
            <w:pPr>
              <w:rPr>
                <w:rFonts w:asciiTheme="majorHAnsi" w:hAnsiTheme="majorHAnsi" w:cs="Times New Roman"/>
                <w:sz w:val="16"/>
                <w:szCs w:val="16"/>
              </w:rPr>
            </w:pPr>
            <w:r w:rsidRPr="00393109">
              <w:rPr>
                <w:rFonts w:asciiTheme="majorHAnsi" w:hAnsiTheme="majorHAnsi" w:cs="Times New Roman"/>
                <w:sz w:val="16"/>
                <w:szCs w:val="16"/>
              </w:rPr>
              <w:t>Annual Target</w:t>
            </w:r>
          </w:p>
        </w:tc>
      </w:tr>
      <w:tr w:rsidR="001B77C7" w:rsidRPr="00393109" w:rsidTr="003A7E3B">
        <w:trPr>
          <w:trHeight w:val="435"/>
        </w:trPr>
        <w:tc>
          <w:tcPr>
            <w:tcW w:w="2235"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2693" w:type="dxa"/>
            <w:vMerge/>
          </w:tcPr>
          <w:p w:rsidR="001B77C7" w:rsidRPr="00393109" w:rsidRDefault="001B77C7" w:rsidP="004A71E6">
            <w:pPr>
              <w:rPr>
                <w:rFonts w:asciiTheme="majorHAnsi" w:hAnsiTheme="majorHAnsi" w:cs="Times New Roman"/>
                <w:b/>
                <w:bCs/>
                <w:sz w:val="16"/>
                <w:szCs w:val="16"/>
              </w:rPr>
            </w:pPr>
          </w:p>
        </w:tc>
        <w:tc>
          <w:tcPr>
            <w:tcW w:w="2835" w:type="dxa"/>
            <w:vMerge/>
          </w:tcPr>
          <w:p w:rsidR="001B77C7" w:rsidRPr="00393109" w:rsidRDefault="001B77C7" w:rsidP="004A71E6">
            <w:pPr>
              <w:rPr>
                <w:rFonts w:asciiTheme="majorHAnsi" w:hAnsiTheme="majorHAnsi" w:cs="Times New Roman"/>
                <w:b/>
                <w:bCs/>
                <w:sz w:val="16"/>
                <w:szCs w:val="16"/>
              </w:rPr>
            </w:pPr>
          </w:p>
        </w:tc>
        <w:tc>
          <w:tcPr>
            <w:tcW w:w="3118" w:type="dxa"/>
            <w:vMerge/>
          </w:tcPr>
          <w:p w:rsidR="001B77C7" w:rsidRPr="00393109" w:rsidRDefault="001B77C7" w:rsidP="004A71E6">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There is no communication strategy in the municipality</w:t>
            </w: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Effective communication with community &amp; employees</w:t>
            </w:r>
          </w:p>
          <w:p w:rsidR="001B77C7" w:rsidRPr="00393109" w:rsidRDefault="001B77C7" w:rsidP="004A71E6">
            <w:pPr>
              <w:rPr>
                <w:rFonts w:asciiTheme="majorHAnsi" w:hAnsiTheme="majorHAnsi" w:cs="Times New Roman"/>
                <w:b/>
                <w:bCs/>
                <w:sz w:val="16"/>
                <w:szCs w:val="16"/>
              </w:rPr>
            </w:pPr>
          </w:p>
        </w:tc>
        <w:tc>
          <w:tcPr>
            <w:tcW w:w="2693"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Communications Strategy</w:t>
            </w: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Develop a Communications Strategy</w:t>
            </w:r>
          </w:p>
          <w:p w:rsidR="001B77C7" w:rsidRPr="00393109" w:rsidRDefault="001B77C7" w:rsidP="004A71E6">
            <w:pPr>
              <w:rPr>
                <w:rFonts w:asciiTheme="majorHAnsi" w:hAnsiTheme="majorHAnsi" w:cs="Times New Roman"/>
                <w:b/>
                <w:bCs/>
                <w:sz w:val="16"/>
                <w:szCs w:val="16"/>
              </w:rPr>
            </w:pP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Adoption of communication strategy.</w:t>
            </w: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lastRenderedPageBreak/>
              <w:t>Approved HR policy in place</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Strengthen planning and capacity in the municipality</w:t>
            </w:r>
          </w:p>
        </w:tc>
        <w:tc>
          <w:tcPr>
            <w:tcW w:w="2693"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Reviewed Human Resources Management Policy</w:t>
            </w: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Review Human Resources Management Policy</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Approval of reviewed human resource management</w:t>
            </w:r>
          </w:p>
        </w:tc>
      </w:tr>
      <w:tr w:rsidR="001B77C7" w:rsidRPr="00393109" w:rsidTr="003A7E3B">
        <w:trPr>
          <w:trHeight w:val="435"/>
        </w:trPr>
        <w:tc>
          <w:tcPr>
            <w:tcW w:w="22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Risk Register is not updated on a timely basis</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Deliver departmental program of the SDBIP</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693"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Risk rating which are within risk tolerance of the municipality</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c>
          <w:tcPr>
            <w:tcW w:w="2835"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Updating risk register on quarterly basis 1st week following the end of the quarter.</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Implementing mitigating strategies as per target dates set on a quarterly basis</w:t>
            </w:r>
          </w:p>
        </w:tc>
        <w:tc>
          <w:tcPr>
            <w:tcW w:w="3118" w:type="dxa"/>
          </w:tcPr>
          <w:p w:rsidR="001B77C7" w:rsidRPr="00393109" w:rsidRDefault="001B77C7" w:rsidP="004A71E6">
            <w:pPr>
              <w:rPr>
                <w:rFonts w:asciiTheme="majorHAnsi" w:hAnsiTheme="majorHAnsi" w:cs="Times New Roman"/>
                <w:b/>
                <w:bCs/>
                <w:sz w:val="16"/>
                <w:szCs w:val="16"/>
              </w:rPr>
            </w:pPr>
            <w:r w:rsidRPr="00393109">
              <w:rPr>
                <w:rFonts w:asciiTheme="majorHAnsi" w:hAnsiTheme="majorHAnsi" w:cs="Times New Roman"/>
                <w:b/>
                <w:bCs/>
                <w:sz w:val="16"/>
                <w:szCs w:val="16"/>
              </w:rPr>
              <w:t>Approved and continuously updated risk register.</w:t>
            </w:r>
          </w:p>
          <w:p w:rsidR="001B77C7" w:rsidRPr="00393109" w:rsidRDefault="001B77C7" w:rsidP="004A71E6">
            <w:pPr>
              <w:rPr>
                <w:rFonts w:asciiTheme="majorHAnsi" w:hAnsiTheme="majorHAnsi" w:cs="Times New Roman"/>
                <w:b/>
                <w:bCs/>
                <w:sz w:val="16"/>
                <w:szCs w:val="16"/>
              </w:rPr>
            </w:pPr>
          </w:p>
          <w:p w:rsidR="001B77C7" w:rsidRPr="00393109" w:rsidRDefault="001B77C7" w:rsidP="004A71E6">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No health and safety awareness for employees.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Health &amp; safety Committee must be established</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Creating a safe and healthy working environment for employees</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3 health and safety  programmes and awareness implemented</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Implement 3  health and safety programmes</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Approved Occupational health and safety policy.</w:t>
            </w: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Training Committee established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Functional Training Committee</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Schedule of meetings approved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Developed and Submission of WSP</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a schedule of meetings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WSP developed</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Ensure employees are skilled and trained with necessary skills</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Developed, approved and submitted to LG SETA</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&amp; submit</w:t>
            </w:r>
            <w:r w:rsidR="004C09E9" w:rsidRPr="00393109">
              <w:rPr>
                <w:rFonts w:asciiTheme="majorHAnsi" w:hAnsiTheme="majorHAnsi" w:cs="Times New Roman"/>
                <w:b/>
                <w:bCs/>
                <w:sz w:val="16"/>
                <w:szCs w:val="16"/>
              </w:rPr>
              <w:t xml:space="preserve"> WSP to LG Seta by 30 April 2022</w:t>
            </w:r>
          </w:p>
        </w:tc>
        <w:tc>
          <w:tcPr>
            <w:tcW w:w="3118" w:type="dxa"/>
          </w:tcPr>
          <w:p w:rsidR="001B77C7" w:rsidRPr="00393109" w:rsidRDefault="001B77C7" w:rsidP="00D915E8">
            <w:pPr>
              <w:rPr>
                <w:rFonts w:asciiTheme="majorHAnsi" w:hAnsiTheme="majorHAnsi" w:cs="Times New Roman"/>
                <w:b/>
                <w:bCs/>
                <w:sz w:val="16"/>
                <w:szCs w:val="16"/>
              </w:rPr>
            </w:pPr>
            <w:proofErr w:type="spellStart"/>
            <w:r w:rsidRPr="00393109">
              <w:rPr>
                <w:rFonts w:asciiTheme="majorHAnsi" w:hAnsiTheme="majorHAnsi" w:cs="Times New Roman"/>
                <w:b/>
                <w:bCs/>
                <w:sz w:val="16"/>
                <w:szCs w:val="16"/>
              </w:rPr>
              <w:t>Submittion</w:t>
            </w:r>
            <w:proofErr w:type="spellEnd"/>
            <w:r w:rsidRPr="00393109">
              <w:rPr>
                <w:rFonts w:asciiTheme="majorHAnsi" w:hAnsiTheme="majorHAnsi" w:cs="Times New Roman"/>
                <w:b/>
                <w:bCs/>
                <w:sz w:val="16"/>
                <w:szCs w:val="16"/>
              </w:rPr>
              <w:t xml:space="preserve"> of WSP to LGSETA</w:t>
            </w: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No Records Management implementation</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To have a functional records management unit</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Approved records management policy and plan</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Established records management unit</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To establish functional record management</w:t>
            </w: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Local Labour Forum is established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No safety and security policy</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To have functional Local Labour Forum. (8 meetings per annum)</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Ensuring safety and security of residents</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Approved schedules of  LLF meeting</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Implementation of the approved schedule of LLF meetings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To have functional LLF</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Approved safety and security policy</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No road safety campaigns</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Ensuring the safety of residents</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2 road safety campaigns</w:t>
            </w: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Undertaken</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a road safety campaign program and implementation thereof.</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IT Policies in place but not reviewed</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Regulation of the use of Information Technology and municipal website</w:t>
            </w:r>
          </w:p>
        </w:tc>
        <w:tc>
          <w:tcPr>
            <w:tcW w:w="2693" w:type="dxa"/>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Review of IT policies</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 ITC policies</w:t>
            </w: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Council Resolutions not monitored &amp; implemented</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Ensure that Council Resolutions are implemented efficiently</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100% implementation of Council Resolutions</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Update Council Resolution Register to ensure implementation of Council Resolutions</w:t>
            </w:r>
          </w:p>
        </w:tc>
        <w:tc>
          <w:tcPr>
            <w:tcW w:w="3118" w:type="dxa"/>
          </w:tcPr>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346B60" w:rsidP="00D915E8">
            <w:pPr>
              <w:rPr>
                <w:rFonts w:asciiTheme="majorHAnsi" w:hAnsiTheme="majorHAnsi" w:cs="Times New Roman"/>
                <w:b/>
                <w:bCs/>
                <w:sz w:val="16"/>
                <w:szCs w:val="16"/>
              </w:rPr>
            </w:pPr>
            <w:r w:rsidRPr="00393109">
              <w:rPr>
                <w:rFonts w:asciiTheme="majorHAnsi" w:hAnsiTheme="majorHAnsi" w:cs="Times New Roman"/>
                <w:b/>
                <w:bCs/>
                <w:sz w:val="16"/>
                <w:szCs w:val="16"/>
              </w:rPr>
              <w:t>Section 79 committees has been</w:t>
            </w:r>
            <w:r w:rsidR="00411CBF" w:rsidRPr="00393109">
              <w:rPr>
                <w:rFonts w:asciiTheme="majorHAnsi" w:hAnsiTheme="majorHAnsi" w:cs="Times New Roman"/>
                <w:b/>
                <w:bCs/>
                <w:sz w:val="16"/>
                <w:szCs w:val="16"/>
              </w:rPr>
              <w:t xml:space="preserve"> established. </w:t>
            </w:r>
            <w:proofErr w:type="spellStart"/>
            <w:r w:rsidR="00411CBF" w:rsidRPr="00393109">
              <w:rPr>
                <w:rFonts w:asciiTheme="majorHAnsi" w:hAnsiTheme="majorHAnsi" w:cs="Times New Roman"/>
                <w:b/>
                <w:bCs/>
                <w:sz w:val="16"/>
                <w:szCs w:val="16"/>
              </w:rPr>
              <w:t>Exco</w:t>
            </w:r>
            <w:proofErr w:type="spellEnd"/>
            <w:r w:rsidR="00411CBF" w:rsidRPr="00393109">
              <w:rPr>
                <w:rFonts w:asciiTheme="majorHAnsi" w:hAnsiTheme="majorHAnsi" w:cs="Times New Roman"/>
                <w:b/>
                <w:bCs/>
                <w:sz w:val="16"/>
                <w:szCs w:val="16"/>
              </w:rPr>
              <w:t xml:space="preserve">, cooperate committee and </w:t>
            </w:r>
            <w:r w:rsidR="00411CBF" w:rsidRPr="00393109">
              <w:rPr>
                <w:rFonts w:asciiTheme="majorHAnsi" w:hAnsiTheme="majorHAnsi" w:cs="Times New Roman"/>
                <w:b/>
                <w:bCs/>
                <w:sz w:val="16"/>
                <w:szCs w:val="16"/>
              </w:rPr>
              <w:lastRenderedPageBreak/>
              <w:t>Finance and technical committee</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lastRenderedPageBreak/>
              <w:t>To ensure oversight &amp; leadership</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Establishment of section 79 committees</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 section 79 committees</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6 section 79 committees established</w:t>
            </w:r>
          </w:p>
        </w:tc>
      </w:tr>
    </w:tbl>
    <w:p w:rsidR="004C09E9" w:rsidRPr="00393109" w:rsidRDefault="004C09E9" w:rsidP="005748FA">
      <w:pPr>
        <w:spacing w:after="160" w:line="259" w:lineRule="auto"/>
        <w:jc w:val="both"/>
        <w:rPr>
          <w:rFonts w:asciiTheme="majorHAnsi" w:eastAsia="Calibri" w:hAnsiTheme="majorHAnsi" w:cs="Times New Roman"/>
        </w:rPr>
      </w:pPr>
    </w:p>
    <w:p w:rsidR="004C09E9" w:rsidRPr="00393109" w:rsidRDefault="004C09E9" w:rsidP="005748FA">
      <w:pPr>
        <w:spacing w:after="160" w:line="259" w:lineRule="auto"/>
        <w:jc w:val="both"/>
        <w:rPr>
          <w:rFonts w:asciiTheme="majorHAnsi" w:eastAsia="Calibri" w:hAnsiTheme="majorHAnsi" w:cs="Times New Roman"/>
        </w:rPr>
      </w:pPr>
    </w:p>
    <w:p w:rsidR="004C09E9" w:rsidRPr="00393109" w:rsidRDefault="004C09E9" w:rsidP="005748FA">
      <w:pPr>
        <w:spacing w:after="160" w:line="259" w:lineRule="auto"/>
        <w:jc w:val="both"/>
        <w:rPr>
          <w:rFonts w:asciiTheme="majorHAnsi" w:eastAsia="Calibri" w:hAnsiTheme="majorHAnsi" w:cs="Times New Roman"/>
        </w:rPr>
      </w:pPr>
    </w:p>
    <w:p w:rsidR="001B77C7" w:rsidRPr="00393109" w:rsidRDefault="001B77C7" w:rsidP="005748FA">
      <w:pPr>
        <w:spacing w:after="160" w:line="259" w:lineRule="auto"/>
        <w:jc w:val="both"/>
        <w:rPr>
          <w:rFonts w:asciiTheme="majorHAnsi" w:eastAsia="Calibri" w:hAnsiTheme="majorHAnsi" w:cs="Times New Roman"/>
        </w:rPr>
      </w:pPr>
      <w:r w:rsidRPr="00393109">
        <w:rPr>
          <w:rFonts w:asciiTheme="majorHAnsi" w:eastAsia="Calibri" w:hAnsiTheme="majorHAnsi" w:cs="Times New Roman"/>
        </w:rPr>
        <w:t>KPA 5: LOCAL ECONOMIC DEVELOPMENT:</w:t>
      </w:r>
    </w:p>
    <w:tbl>
      <w:tblPr>
        <w:tblStyle w:val="TableGrid1113"/>
        <w:tblpPr w:leftFromText="180" w:rightFromText="180" w:vertAnchor="text" w:tblpY="1"/>
        <w:tblOverlap w:val="never"/>
        <w:tblW w:w="0" w:type="auto"/>
        <w:tblLook w:val="04A0" w:firstRow="1" w:lastRow="0" w:firstColumn="1" w:lastColumn="0" w:noHBand="0" w:noVBand="1"/>
      </w:tblPr>
      <w:tblGrid>
        <w:gridCol w:w="2235"/>
        <w:gridCol w:w="2835"/>
        <w:gridCol w:w="2693"/>
        <w:gridCol w:w="2835"/>
        <w:gridCol w:w="3118"/>
      </w:tblGrid>
      <w:tr w:rsidR="001B77C7" w:rsidRPr="00393109" w:rsidTr="003A7E3B">
        <w:trPr>
          <w:trHeight w:val="252"/>
        </w:trPr>
        <w:tc>
          <w:tcPr>
            <w:tcW w:w="2235" w:type="dxa"/>
            <w:vMerge w:val="restart"/>
          </w:tcPr>
          <w:p w:rsidR="001B77C7" w:rsidRPr="00393109" w:rsidRDefault="001B77C7" w:rsidP="00D915E8">
            <w:pPr>
              <w:rPr>
                <w:rFonts w:asciiTheme="majorHAnsi" w:hAnsiTheme="majorHAnsi" w:cs="Times New Roman"/>
                <w:sz w:val="16"/>
                <w:szCs w:val="16"/>
              </w:rPr>
            </w:pPr>
            <w:r w:rsidRPr="00393109">
              <w:rPr>
                <w:rFonts w:asciiTheme="majorHAnsi" w:hAnsiTheme="majorHAnsi" w:cs="Times New Roman"/>
                <w:sz w:val="16"/>
                <w:szCs w:val="16"/>
              </w:rPr>
              <w:t>Performance Objective</w:t>
            </w:r>
          </w:p>
        </w:tc>
        <w:tc>
          <w:tcPr>
            <w:tcW w:w="2835" w:type="dxa"/>
            <w:vMerge w:val="restart"/>
          </w:tcPr>
          <w:p w:rsidR="001B77C7" w:rsidRPr="00393109" w:rsidRDefault="001B77C7" w:rsidP="00D915E8">
            <w:pPr>
              <w:rPr>
                <w:rFonts w:asciiTheme="majorHAnsi" w:hAnsiTheme="majorHAnsi" w:cs="Times New Roman"/>
                <w:sz w:val="16"/>
                <w:szCs w:val="16"/>
              </w:rPr>
            </w:pPr>
            <w:r w:rsidRPr="00393109">
              <w:rPr>
                <w:rFonts w:asciiTheme="majorHAnsi" w:hAnsiTheme="majorHAnsi" w:cs="Times New Roman"/>
                <w:sz w:val="16"/>
                <w:szCs w:val="16"/>
              </w:rPr>
              <w:t>Key performance indicators</w:t>
            </w:r>
          </w:p>
        </w:tc>
        <w:tc>
          <w:tcPr>
            <w:tcW w:w="2693" w:type="dxa"/>
            <w:vMerge w:val="restart"/>
          </w:tcPr>
          <w:p w:rsidR="001B77C7" w:rsidRPr="00393109" w:rsidRDefault="001B77C7" w:rsidP="00D915E8">
            <w:pPr>
              <w:rPr>
                <w:rFonts w:asciiTheme="majorHAnsi" w:hAnsiTheme="majorHAnsi" w:cs="Times New Roman"/>
              </w:rPr>
            </w:pPr>
            <w:r w:rsidRPr="00393109">
              <w:rPr>
                <w:rFonts w:asciiTheme="majorHAnsi" w:hAnsiTheme="majorHAnsi" w:cs="Times New Roman"/>
                <w:b/>
                <w:bCs/>
                <w:sz w:val="16"/>
                <w:szCs w:val="16"/>
              </w:rPr>
              <w:t>BASELINE</w:t>
            </w:r>
          </w:p>
        </w:tc>
        <w:tc>
          <w:tcPr>
            <w:tcW w:w="2835" w:type="dxa"/>
            <w:vMerge w:val="restart"/>
          </w:tcPr>
          <w:p w:rsidR="001B77C7" w:rsidRPr="00393109" w:rsidRDefault="001B77C7" w:rsidP="00D915E8">
            <w:pPr>
              <w:rPr>
                <w:rFonts w:asciiTheme="majorHAnsi" w:hAnsiTheme="majorHAnsi" w:cs="Times New Roman"/>
              </w:rPr>
            </w:pPr>
            <w:r w:rsidRPr="00393109">
              <w:rPr>
                <w:rFonts w:asciiTheme="majorHAnsi" w:hAnsiTheme="majorHAnsi" w:cs="Times New Roman"/>
              </w:rPr>
              <w:t>Strategies</w:t>
            </w:r>
          </w:p>
        </w:tc>
        <w:tc>
          <w:tcPr>
            <w:tcW w:w="3118" w:type="dxa"/>
            <w:vMerge w:val="restart"/>
          </w:tcPr>
          <w:p w:rsidR="001B77C7" w:rsidRPr="00393109" w:rsidRDefault="001B77C7" w:rsidP="00D915E8">
            <w:pPr>
              <w:rPr>
                <w:rFonts w:asciiTheme="majorHAnsi" w:hAnsiTheme="majorHAnsi" w:cs="Times New Roman"/>
                <w:sz w:val="16"/>
                <w:szCs w:val="16"/>
              </w:rPr>
            </w:pPr>
            <w:r w:rsidRPr="00393109">
              <w:rPr>
                <w:rFonts w:asciiTheme="majorHAnsi" w:hAnsiTheme="majorHAnsi" w:cs="Times New Roman"/>
                <w:sz w:val="16"/>
                <w:szCs w:val="16"/>
              </w:rPr>
              <w:t>Annual Target</w:t>
            </w: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vMerge/>
          </w:tcPr>
          <w:p w:rsidR="001B77C7" w:rsidRPr="00393109" w:rsidRDefault="001B77C7" w:rsidP="00D915E8">
            <w:pPr>
              <w:rPr>
                <w:rFonts w:asciiTheme="majorHAnsi" w:hAnsiTheme="majorHAnsi" w:cs="Times New Roman"/>
                <w:b/>
                <w:bCs/>
                <w:sz w:val="16"/>
                <w:szCs w:val="16"/>
              </w:rPr>
            </w:pPr>
          </w:p>
        </w:tc>
        <w:tc>
          <w:tcPr>
            <w:tcW w:w="2693" w:type="dxa"/>
            <w:vMerge/>
          </w:tcPr>
          <w:p w:rsidR="001B77C7" w:rsidRPr="00393109" w:rsidRDefault="001B77C7" w:rsidP="00D915E8">
            <w:pPr>
              <w:rPr>
                <w:rFonts w:asciiTheme="majorHAnsi" w:hAnsiTheme="majorHAnsi" w:cs="Times New Roman"/>
                <w:b/>
                <w:bCs/>
                <w:sz w:val="16"/>
                <w:szCs w:val="16"/>
              </w:rPr>
            </w:pPr>
          </w:p>
        </w:tc>
        <w:tc>
          <w:tcPr>
            <w:tcW w:w="2835" w:type="dxa"/>
            <w:vMerge/>
          </w:tcPr>
          <w:p w:rsidR="001B77C7" w:rsidRPr="00393109" w:rsidRDefault="001B77C7" w:rsidP="00D915E8">
            <w:pPr>
              <w:rPr>
                <w:rFonts w:asciiTheme="majorHAnsi" w:hAnsiTheme="majorHAnsi" w:cs="Times New Roman"/>
                <w:b/>
                <w:bCs/>
                <w:sz w:val="16"/>
                <w:szCs w:val="16"/>
              </w:rPr>
            </w:pPr>
          </w:p>
        </w:tc>
        <w:tc>
          <w:tcPr>
            <w:tcW w:w="3118" w:type="dxa"/>
            <w:vMerge/>
          </w:tcPr>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To create an environment that promote the development of local economy.</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15D63" w:rsidP="00D915E8">
            <w:pPr>
              <w:rPr>
                <w:rFonts w:asciiTheme="majorHAnsi" w:hAnsiTheme="majorHAnsi" w:cs="Times New Roman"/>
                <w:b/>
                <w:bCs/>
                <w:sz w:val="16"/>
                <w:szCs w:val="16"/>
              </w:rPr>
            </w:pPr>
            <w:r w:rsidRPr="00393109">
              <w:rPr>
                <w:rFonts w:asciiTheme="majorHAnsi" w:hAnsiTheme="majorHAnsi" w:cs="Times New Roman"/>
                <w:b/>
                <w:bCs/>
                <w:sz w:val="16"/>
                <w:szCs w:val="16"/>
              </w:rPr>
              <w:t>Review</w:t>
            </w:r>
            <w:r w:rsidR="001B77C7" w:rsidRPr="00393109">
              <w:rPr>
                <w:rFonts w:asciiTheme="majorHAnsi" w:hAnsiTheme="majorHAnsi" w:cs="Times New Roman"/>
                <w:b/>
                <w:bCs/>
                <w:sz w:val="16"/>
                <w:szCs w:val="16"/>
              </w:rPr>
              <w:t xml:space="preserve"> of LED strategy</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LED Strategy in a  Draft format</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Stakeholder engagement</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0059F3"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Approved by 30 MAY 2023</w:t>
            </w: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vMerge w:val="restart"/>
          </w:tcPr>
          <w:p w:rsidR="001B77C7" w:rsidRPr="00393109" w:rsidRDefault="001B77C7" w:rsidP="00D915E8">
            <w:pPr>
              <w:rPr>
                <w:rFonts w:asciiTheme="majorHAnsi" w:hAnsiTheme="majorHAnsi" w:cs="Times New Roman"/>
                <w:b/>
                <w:bCs/>
                <w:sz w:val="20"/>
                <w:szCs w:val="20"/>
              </w:rPr>
            </w:pPr>
            <w:r w:rsidRPr="00393109">
              <w:rPr>
                <w:rFonts w:asciiTheme="majorHAnsi" w:hAnsiTheme="majorHAnsi" w:cs="Times New Roman"/>
                <w:b/>
                <w:bCs/>
                <w:sz w:val="20"/>
                <w:szCs w:val="20"/>
              </w:rPr>
              <w:t>Existence of Led Forum(s)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Approval of LED forum Terms of Reference</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Number of meetings held.</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Meeting stakeholders for inputs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Meeting with stakeholders per town</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 LED forum</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common action plan</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Approved LED ter</w:t>
            </w:r>
            <w:r w:rsidR="00207EB9" w:rsidRPr="00393109">
              <w:rPr>
                <w:rFonts w:asciiTheme="majorHAnsi" w:hAnsiTheme="majorHAnsi" w:cs="Times New Roman"/>
                <w:b/>
                <w:bCs/>
                <w:sz w:val="16"/>
                <w:szCs w:val="16"/>
              </w:rPr>
              <w:t>m</w:t>
            </w:r>
            <w:r w:rsidR="00115D63" w:rsidRPr="00393109">
              <w:rPr>
                <w:rFonts w:asciiTheme="majorHAnsi" w:hAnsiTheme="majorHAnsi" w:cs="Times New Roman"/>
                <w:b/>
                <w:bCs/>
                <w:sz w:val="16"/>
                <w:szCs w:val="16"/>
              </w:rPr>
              <w:t>s of reference by 30 August 2023</w:t>
            </w: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12(monthly) meeting Local</w:t>
            </w:r>
            <w:r w:rsidR="00207EB9" w:rsidRPr="00393109">
              <w:rPr>
                <w:rFonts w:asciiTheme="majorHAnsi" w:hAnsiTheme="majorHAnsi" w:cs="Times New Roman"/>
                <w:b/>
                <w:bCs/>
                <w:sz w:val="16"/>
                <w:szCs w:val="16"/>
              </w:rPr>
              <w:t xml:space="preserve"> Led </w:t>
            </w:r>
            <w:r w:rsidR="00115D63" w:rsidRPr="00393109">
              <w:rPr>
                <w:rFonts w:asciiTheme="majorHAnsi" w:hAnsiTheme="majorHAnsi" w:cs="Times New Roman"/>
                <w:b/>
                <w:bCs/>
                <w:sz w:val="16"/>
                <w:szCs w:val="16"/>
              </w:rPr>
              <w:t>Forums held by 30 September 2023</w:t>
            </w:r>
            <w:r w:rsidRPr="00393109">
              <w:rPr>
                <w:rFonts w:asciiTheme="majorHAnsi" w:hAnsiTheme="majorHAnsi" w:cs="Times New Roman"/>
                <w:b/>
                <w:bCs/>
                <w:sz w:val="16"/>
                <w:szCs w:val="16"/>
              </w:rPr>
              <w:t>.</w:t>
            </w: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Number of co-operatives established.</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Each town has co-operatives.</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Establishment of co-operatives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Bakery, Sewing, Camps/commonage, prickly pear)</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6 co-operatives wil</w:t>
            </w:r>
            <w:r w:rsidR="00115D63" w:rsidRPr="00393109">
              <w:rPr>
                <w:rFonts w:asciiTheme="majorHAnsi" w:hAnsiTheme="majorHAnsi" w:cs="Times New Roman"/>
                <w:b/>
                <w:bCs/>
                <w:sz w:val="16"/>
                <w:szCs w:val="16"/>
              </w:rPr>
              <w:t>l be established by 30 June 2023</w:t>
            </w: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Number of projects developed/initiated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Attract investors to invest in local economy</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Invite investors/Funders  to visit identified projects</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D546E" w:rsidP="00D915E8">
            <w:pPr>
              <w:rPr>
                <w:rFonts w:asciiTheme="majorHAnsi" w:hAnsiTheme="majorHAnsi" w:cs="Times New Roman"/>
                <w:b/>
                <w:bCs/>
                <w:sz w:val="16"/>
                <w:szCs w:val="16"/>
              </w:rPr>
            </w:pPr>
            <w:r w:rsidRPr="00393109">
              <w:rPr>
                <w:rFonts w:asciiTheme="majorHAnsi" w:hAnsiTheme="majorHAnsi" w:cs="Times New Roman"/>
                <w:b/>
                <w:bCs/>
                <w:sz w:val="16"/>
                <w:szCs w:val="16"/>
              </w:rPr>
              <w:t>2 projects bi-annually.</w:t>
            </w: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database for local business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Establish Small Medium Macro-enterprise business</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Develop functional Led SMME’s /Coop</w:t>
            </w:r>
            <w:r w:rsidR="00115D63" w:rsidRPr="00393109">
              <w:rPr>
                <w:rFonts w:asciiTheme="majorHAnsi" w:hAnsiTheme="majorHAnsi" w:cs="Times New Roman"/>
                <w:b/>
                <w:bCs/>
                <w:sz w:val="16"/>
                <w:szCs w:val="16"/>
              </w:rPr>
              <w:t>’s database by 30 September 2023</w:t>
            </w: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Advertising of hunting season</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Hunting is conducted annually.</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Marketing of game farms</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All hunting and marketing activi</w:t>
            </w:r>
            <w:r w:rsidR="00115D63" w:rsidRPr="00393109">
              <w:rPr>
                <w:rFonts w:asciiTheme="majorHAnsi" w:hAnsiTheme="majorHAnsi" w:cs="Times New Roman"/>
                <w:b/>
                <w:bCs/>
                <w:sz w:val="16"/>
                <w:szCs w:val="16"/>
              </w:rPr>
              <w:t>ties will be done by 30 May 2023</w:t>
            </w:r>
          </w:p>
        </w:tc>
      </w:tr>
      <w:tr w:rsidR="001B77C7" w:rsidRPr="00393109" w:rsidTr="003A7E3B">
        <w:trPr>
          <w:trHeight w:val="435"/>
        </w:trPr>
        <w:tc>
          <w:tcPr>
            <w:tcW w:w="2235" w:type="dxa"/>
            <w:vMerge w:val="restart"/>
          </w:tcPr>
          <w:p w:rsidR="001B77C7" w:rsidRPr="00393109" w:rsidRDefault="001B77C7" w:rsidP="00D915E8">
            <w:pPr>
              <w:rPr>
                <w:rFonts w:asciiTheme="majorHAnsi" w:hAnsiTheme="majorHAnsi" w:cs="Times New Roman"/>
                <w:b/>
                <w:bCs/>
                <w:sz w:val="20"/>
                <w:szCs w:val="20"/>
              </w:rPr>
            </w:pPr>
            <w:r w:rsidRPr="00393109">
              <w:rPr>
                <w:rFonts w:asciiTheme="majorHAnsi" w:hAnsiTheme="majorHAnsi" w:cs="Times New Roman"/>
                <w:b/>
                <w:bCs/>
                <w:sz w:val="20"/>
                <w:szCs w:val="20"/>
              </w:rPr>
              <w:lastRenderedPageBreak/>
              <w:t>Facilitate local economic growth</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Number of stalls or sites allocated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Hawkers not formalised.</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Open spaces available.</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Allocate business sites for co-operatives</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 xml:space="preserve">Business sites for </w:t>
            </w:r>
            <w:r w:rsidR="00115D63" w:rsidRPr="00393109">
              <w:rPr>
                <w:rFonts w:asciiTheme="majorHAnsi" w:hAnsiTheme="majorHAnsi" w:cs="Times New Roman"/>
                <w:b/>
                <w:bCs/>
                <w:sz w:val="16"/>
                <w:szCs w:val="16"/>
              </w:rPr>
              <w:t>stalls identified by 31 Dec 2023</w:t>
            </w:r>
          </w:p>
          <w:p w:rsidR="001B77C7" w:rsidRPr="00393109" w:rsidRDefault="001B77C7" w:rsidP="00D915E8">
            <w:pPr>
              <w:rPr>
                <w:rFonts w:asciiTheme="majorHAnsi" w:hAnsiTheme="majorHAnsi" w:cs="Times New Roman"/>
                <w:b/>
                <w:bCs/>
                <w:sz w:val="16"/>
                <w:szCs w:val="16"/>
              </w:rPr>
            </w:pP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Contract signed by emerging farmers</w:t>
            </w:r>
          </w:p>
          <w:p w:rsidR="001B77C7" w:rsidRPr="00393109" w:rsidRDefault="001B77C7" w:rsidP="00D915E8">
            <w:pPr>
              <w:rPr>
                <w:rFonts w:asciiTheme="majorHAnsi" w:hAnsiTheme="majorHAnsi" w:cs="Times New Roman"/>
                <w:b/>
                <w:bCs/>
                <w:sz w:val="16"/>
                <w:szCs w:val="16"/>
              </w:rPr>
            </w:pP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Municipal camps used by emerging farmers.</w:t>
            </w:r>
          </w:p>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Leasing of municipal camps to emerging farmers</w:t>
            </w:r>
          </w:p>
          <w:p w:rsidR="001B77C7" w:rsidRPr="00393109" w:rsidRDefault="001B77C7" w:rsidP="00D915E8">
            <w:pPr>
              <w:rPr>
                <w:rFonts w:asciiTheme="majorHAnsi" w:hAnsiTheme="majorHAnsi" w:cs="Times New Roman"/>
                <w:b/>
                <w:bCs/>
                <w:sz w:val="16"/>
                <w:szCs w:val="16"/>
              </w:rPr>
            </w:pP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Lease Con</w:t>
            </w:r>
            <w:r w:rsidR="00115D63" w:rsidRPr="00393109">
              <w:rPr>
                <w:rFonts w:asciiTheme="majorHAnsi" w:hAnsiTheme="majorHAnsi" w:cs="Times New Roman"/>
                <w:b/>
                <w:bCs/>
                <w:sz w:val="16"/>
                <w:szCs w:val="16"/>
              </w:rPr>
              <w:t>tracts be signed by 30 July 2023</w:t>
            </w:r>
          </w:p>
          <w:p w:rsidR="001B77C7" w:rsidRPr="00393109" w:rsidRDefault="001B77C7" w:rsidP="00D915E8">
            <w:pPr>
              <w:rPr>
                <w:rFonts w:asciiTheme="majorHAnsi" w:hAnsiTheme="majorHAnsi" w:cs="Times New Roman"/>
                <w:b/>
                <w:bCs/>
                <w:sz w:val="16"/>
                <w:szCs w:val="16"/>
              </w:rPr>
            </w:pPr>
          </w:p>
        </w:tc>
      </w:tr>
      <w:tr w:rsidR="001B77C7" w:rsidRPr="00393109" w:rsidTr="003A7E3B">
        <w:trPr>
          <w:trHeight w:val="435"/>
        </w:trPr>
        <w:tc>
          <w:tcPr>
            <w:tcW w:w="2235" w:type="dxa"/>
            <w:vMerge/>
          </w:tcPr>
          <w:p w:rsidR="001B77C7" w:rsidRPr="00393109" w:rsidRDefault="001B77C7" w:rsidP="00D915E8">
            <w:pPr>
              <w:rPr>
                <w:rFonts w:asciiTheme="majorHAnsi" w:hAnsiTheme="majorHAnsi" w:cs="Times New Roman"/>
                <w:b/>
                <w:bCs/>
                <w:sz w:val="16"/>
                <w:szCs w:val="16"/>
              </w:rPr>
            </w:pP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Number of By-laws proclaimed.</w:t>
            </w:r>
          </w:p>
        </w:tc>
        <w:tc>
          <w:tcPr>
            <w:tcW w:w="2693"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No By-laws proclaimed in the municipality.</w:t>
            </w:r>
          </w:p>
        </w:tc>
        <w:tc>
          <w:tcPr>
            <w:tcW w:w="2835"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Regulate business environment</w:t>
            </w:r>
          </w:p>
        </w:tc>
        <w:tc>
          <w:tcPr>
            <w:tcW w:w="3118" w:type="dxa"/>
          </w:tcPr>
          <w:p w:rsidR="001B77C7" w:rsidRPr="00393109" w:rsidRDefault="001B77C7" w:rsidP="00D915E8">
            <w:pPr>
              <w:rPr>
                <w:rFonts w:asciiTheme="majorHAnsi" w:hAnsiTheme="majorHAnsi" w:cs="Times New Roman"/>
                <w:b/>
                <w:bCs/>
                <w:sz w:val="16"/>
                <w:szCs w:val="16"/>
              </w:rPr>
            </w:pPr>
            <w:r w:rsidRPr="00393109">
              <w:rPr>
                <w:rFonts w:asciiTheme="majorHAnsi" w:hAnsiTheme="majorHAnsi" w:cs="Times New Roman"/>
                <w:b/>
                <w:bCs/>
                <w:sz w:val="16"/>
                <w:szCs w:val="16"/>
              </w:rPr>
              <w:t>Led by-laws proces</w:t>
            </w:r>
            <w:r w:rsidR="00CA411E" w:rsidRPr="00393109">
              <w:rPr>
                <w:rFonts w:asciiTheme="majorHAnsi" w:hAnsiTheme="majorHAnsi" w:cs="Times New Roman"/>
                <w:b/>
                <w:bCs/>
                <w:sz w:val="16"/>
                <w:szCs w:val="16"/>
              </w:rPr>
              <w:t xml:space="preserve">ses be completed by 30 </w:t>
            </w:r>
            <w:r w:rsidR="00115D63" w:rsidRPr="00393109">
              <w:rPr>
                <w:rFonts w:asciiTheme="majorHAnsi" w:hAnsiTheme="majorHAnsi" w:cs="Times New Roman"/>
                <w:b/>
                <w:bCs/>
                <w:sz w:val="16"/>
                <w:szCs w:val="16"/>
              </w:rPr>
              <w:t>July 2023</w:t>
            </w:r>
          </w:p>
        </w:tc>
      </w:tr>
      <w:tr w:rsidR="001B77C7" w:rsidRPr="00393109" w:rsidTr="003A7E3B">
        <w:trPr>
          <w:trHeight w:val="435"/>
        </w:trPr>
        <w:tc>
          <w:tcPr>
            <w:tcW w:w="2235" w:type="dxa"/>
          </w:tcPr>
          <w:p w:rsidR="001B77C7" w:rsidRPr="00393109" w:rsidRDefault="001B77C7" w:rsidP="005748FA">
            <w:pPr>
              <w:jc w:val="both"/>
              <w:rPr>
                <w:rFonts w:asciiTheme="majorHAnsi" w:hAnsiTheme="majorHAnsi" w:cs="Times New Roman"/>
                <w:b/>
                <w:bCs/>
                <w:sz w:val="16"/>
                <w:szCs w:val="16"/>
              </w:rPr>
            </w:pPr>
          </w:p>
        </w:tc>
        <w:tc>
          <w:tcPr>
            <w:tcW w:w="2835" w:type="dxa"/>
          </w:tcPr>
          <w:p w:rsidR="001B77C7" w:rsidRPr="00393109" w:rsidRDefault="001B77C7" w:rsidP="005748FA">
            <w:pPr>
              <w:jc w:val="both"/>
              <w:rPr>
                <w:rFonts w:asciiTheme="majorHAnsi" w:hAnsiTheme="majorHAnsi" w:cs="Times New Roman"/>
                <w:b/>
                <w:bCs/>
                <w:sz w:val="16"/>
                <w:szCs w:val="16"/>
              </w:rPr>
            </w:pPr>
            <w:r w:rsidRPr="00393109">
              <w:rPr>
                <w:rFonts w:asciiTheme="majorHAnsi" w:hAnsiTheme="majorHAnsi" w:cs="Times New Roman"/>
                <w:b/>
                <w:bCs/>
                <w:sz w:val="16"/>
                <w:szCs w:val="16"/>
              </w:rPr>
              <w:t>Number of emerging  farmers assisted with acquisition of land through DRDLR</w:t>
            </w:r>
          </w:p>
        </w:tc>
        <w:tc>
          <w:tcPr>
            <w:tcW w:w="2693" w:type="dxa"/>
          </w:tcPr>
          <w:p w:rsidR="001B77C7" w:rsidRPr="00393109" w:rsidRDefault="001B77C7" w:rsidP="005748FA">
            <w:pPr>
              <w:jc w:val="both"/>
              <w:rPr>
                <w:rFonts w:asciiTheme="majorHAnsi" w:hAnsiTheme="majorHAnsi" w:cs="Times New Roman"/>
                <w:b/>
                <w:bCs/>
                <w:sz w:val="16"/>
                <w:szCs w:val="16"/>
              </w:rPr>
            </w:pPr>
            <w:r w:rsidRPr="00393109">
              <w:rPr>
                <w:rFonts w:asciiTheme="majorHAnsi" w:hAnsiTheme="majorHAnsi" w:cs="Times New Roman"/>
                <w:b/>
                <w:bCs/>
                <w:sz w:val="16"/>
                <w:szCs w:val="16"/>
              </w:rPr>
              <w:t>Emerging farms and local residents do not access farms around the municipality.</w:t>
            </w:r>
          </w:p>
        </w:tc>
        <w:tc>
          <w:tcPr>
            <w:tcW w:w="2835" w:type="dxa"/>
          </w:tcPr>
          <w:p w:rsidR="001B77C7" w:rsidRPr="00393109" w:rsidRDefault="001B77C7" w:rsidP="005748FA">
            <w:pPr>
              <w:jc w:val="both"/>
              <w:rPr>
                <w:rFonts w:asciiTheme="majorHAnsi" w:hAnsiTheme="majorHAnsi" w:cs="Times New Roman"/>
                <w:b/>
                <w:bCs/>
                <w:sz w:val="16"/>
                <w:szCs w:val="16"/>
              </w:rPr>
            </w:pPr>
            <w:r w:rsidRPr="00393109">
              <w:rPr>
                <w:rFonts w:asciiTheme="majorHAnsi" w:hAnsiTheme="majorHAnsi" w:cs="Times New Roman"/>
                <w:b/>
                <w:bCs/>
                <w:sz w:val="16"/>
                <w:szCs w:val="16"/>
              </w:rPr>
              <w:t>Establish network with other sphere of Government</w:t>
            </w:r>
          </w:p>
        </w:tc>
        <w:tc>
          <w:tcPr>
            <w:tcW w:w="3118" w:type="dxa"/>
          </w:tcPr>
          <w:p w:rsidR="001B77C7" w:rsidRPr="00393109" w:rsidRDefault="001B77C7" w:rsidP="005748FA">
            <w:pPr>
              <w:jc w:val="both"/>
              <w:rPr>
                <w:rFonts w:asciiTheme="majorHAnsi" w:hAnsiTheme="majorHAnsi" w:cs="Times New Roman"/>
                <w:b/>
                <w:bCs/>
                <w:sz w:val="16"/>
                <w:szCs w:val="16"/>
              </w:rPr>
            </w:pPr>
            <w:r w:rsidRPr="00393109">
              <w:rPr>
                <w:rFonts w:asciiTheme="majorHAnsi" w:hAnsiTheme="majorHAnsi" w:cs="Times New Roman"/>
                <w:b/>
                <w:bCs/>
                <w:sz w:val="16"/>
                <w:szCs w:val="16"/>
              </w:rPr>
              <w:t>Land access for emerging farmers be done by 30 July 202</w:t>
            </w:r>
            <w:r w:rsidR="00115D63" w:rsidRPr="00393109">
              <w:rPr>
                <w:rFonts w:asciiTheme="majorHAnsi" w:hAnsiTheme="majorHAnsi" w:cs="Times New Roman"/>
                <w:b/>
                <w:bCs/>
                <w:sz w:val="16"/>
                <w:szCs w:val="16"/>
              </w:rPr>
              <w:t>3</w:t>
            </w:r>
          </w:p>
        </w:tc>
      </w:tr>
    </w:tbl>
    <w:p w:rsidR="00372689" w:rsidRPr="00393109" w:rsidRDefault="00372689" w:rsidP="005748FA">
      <w:pPr>
        <w:spacing w:before="200" w:after="160" w:line="240" w:lineRule="auto"/>
        <w:contextualSpacing/>
        <w:jc w:val="both"/>
        <w:rPr>
          <w:rFonts w:asciiTheme="majorHAnsi" w:eastAsia="Calibri" w:hAnsiTheme="majorHAnsi" w:cs="Century Gothic"/>
          <w:sz w:val="20"/>
          <w:szCs w:val="20"/>
          <w:lang w:val="en-US"/>
        </w:rPr>
      </w:pPr>
    </w:p>
    <w:p w:rsidR="00372689" w:rsidRPr="00393109" w:rsidRDefault="00372689" w:rsidP="005748FA">
      <w:pPr>
        <w:spacing w:before="200" w:after="160" w:line="240" w:lineRule="auto"/>
        <w:ind w:left="720"/>
        <w:contextualSpacing/>
        <w:jc w:val="both"/>
        <w:rPr>
          <w:rFonts w:asciiTheme="majorHAnsi" w:eastAsia="Calibri" w:hAnsiTheme="majorHAnsi" w:cs="Arial"/>
          <w:sz w:val="20"/>
          <w:szCs w:val="20"/>
          <w:lang w:val="en-US"/>
        </w:rPr>
      </w:pPr>
    </w:p>
    <w:p w:rsidR="00726AC6" w:rsidRPr="00393109" w:rsidRDefault="00726AC6" w:rsidP="005748FA">
      <w:pPr>
        <w:jc w:val="both"/>
        <w:rPr>
          <w:rFonts w:asciiTheme="majorHAnsi" w:eastAsia="Calibri" w:hAnsiTheme="majorHAnsi" w:cs="Arial"/>
          <w:b/>
          <w:color w:val="FF0000"/>
        </w:rPr>
      </w:pPr>
    </w:p>
    <w:tbl>
      <w:tblPr>
        <w:tblW w:w="15580" w:type="dxa"/>
        <w:tblInd w:w="50" w:type="dxa"/>
        <w:tblLook w:val="04A0" w:firstRow="1" w:lastRow="0" w:firstColumn="1" w:lastColumn="0" w:noHBand="0" w:noVBand="1"/>
      </w:tblPr>
      <w:tblGrid>
        <w:gridCol w:w="1991"/>
        <w:gridCol w:w="3958"/>
        <w:gridCol w:w="840"/>
        <w:gridCol w:w="1837"/>
        <w:gridCol w:w="1555"/>
        <w:gridCol w:w="1669"/>
        <w:gridCol w:w="723"/>
        <w:gridCol w:w="3007"/>
      </w:tblGrid>
      <w:tr w:rsidR="009C6FB7" w:rsidRPr="00393109" w:rsidTr="00115D63">
        <w:trPr>
          <w:trHeight w:val="405"/>
        </w:trPr>
        <w:tc>
          <w:tcPr>
            <w:tcW w:w="5797" w:type="dxa"/>
            <w:gridSpan w:val="2"/>
            <w:tcBorders>
              <w:top w:val="nil"/>
              <w:left w:val="nil"/>
              <w:bottom w:val="nil"/>
              <w:right w:val="nil"/>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Municipal Infrastructure Grant (MIG): Free State Province</w:t>
            </w:r>
          </w:p>
        </w:tc>
        <w:tc>
          <w:tcPr>
            <w:tcW w:w="84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1837"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555"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69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412" w:type="dxa"/>
            <w:gridSpan w:val="2"/>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r>
      <w:tr w:rsidR="009C6FB7" w:rsidRPr="00393109" w:rsidTr="00115D63">
        <w:trPr>
          <w:trHeight w:val="405"/>
        </w:trPr>
        <w:tc>
          <w:tcPr>
            <w:tcW w:w="5797" w:type="dxa"/>
            <w:gridSpan w:val="2"/>
            <w:tcBorders>
              <w:top w:val="nil"/>
              <w:left w:val="nil"/>
              <w:bottom w:val="nil"/>
              <w:right w:val="nil"/>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MIG Implementation Plan 2023/2024</w:t>
            </w:r>
          </w:p>
        </w:tc>
        <w:tc>
          <w:tcPr>
            <w:tcW w:w="84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1837"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555"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69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412" w:type="dxa"/>
            <w:gridSpan w:val="2"/>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r>
      <w:tr w:rsidR="009C6FB7" w:rsidRPr="00393109" w:rsidTr="00115D63">
        <w:trPr>
          <w:trHeight w:val="405"/>
        </w:trPr>
        <w:tc>
          <w:tcPr>
            <w:tcW w:w="1833" w:type="dxa"/>
            <w:tcBorders>
              <w:top w:val="nil"/>
              <w:left w:val="nil"/>
              <w:bottom w:val="nil"/>
              <w:right w:val="nil"/>
            </w:tcBorders>
            <w:shd w:val="clear" w:color="auto" w:fill="auto"/>
            <w:noWrap/>
            <w:vAlign w:val="center"/>
            <w:hideMark/>
          </w:tcPr>
          <w:p w:rsidR="009C6FB7" w:rsidRPr="00393109" w:rsidRDefault="009C6FB7" w:rsidP="00C30B8D">
            <w:pPr>
              <w:spacing w:after="0" w:line="240" w:lineRule="auto"/>
              <w:rPr>
                <w:rFonts w:asciiTheme="majorHAnsi" w:eastAsia="Times New Roman" w:hAnsiTheme="majorHAnsi" w:cs="Calibri"/>
                <w:b/>
                <w:bCs/>
                <w:sz w:val="16"/>
                <w:szCs w:val="16"/>
                <w:lang w:eastAsia="en-ZA"/>
              </w:rPr>
            </w:pPr>
            <w:proofErr w:type="spellStart"/>
            <w:r w:rsidRPr="00393109">
              <w:rPr>
                <w:rFonts w:asciiTheme="majorHAnsi" w:eastAsia="Times New Roman" w:hAnsiTheme="majorHAnsi" w:cs="Calibri"/>
                <w:b/>
                <w:bCs/>
                <w:sz w:val="16"/>
                <w:szCs w:val="16"/>
                <w:lang w:eastAsia="en-ZA"/>
              </w:rPr>
              <w:t>Tokologo</w:t>
            </w:r>
            <w:proofErr w:type="spellEnd"/>
            <w:r w:rsidRPr="00393109">
              <w:rPr>
                <w:rFonts w:asciiTheme="majorHAnsi" w:eastAsia="Times New Roman" w:hAnsiTheme="majorHAnsi" w:cs="Calibri"/>
                <w:b/>
                <w:bCs/>
                <w:sz w:val="16"/>
                <w:szCs w:val="16"/>
                <w:lang w:eastAsia="en-ZA"/>
              </w:rPr>
              <w:t xml:space="preserve"> Local Municipality</w:t>
            </w:r>
          </w:p>
        </w:tc>
        <w:tc>
          <w:tcPr>
            <w:tcW w:w="3964"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84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837"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555"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69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412" w:type="dxa"/>
            <w:gridSpan w:val="2"/>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r>
      <w:tr w:rsidR="009C6FB7" w:rsidRPr="00393109" w:rsidTr="00115D63">
        <w:trPr>
          <w:trHeight w:val="405"/>
        </w:trPr>
        <w:tc>
          <w:tcPr>
            <w:tcW w:w="1833"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3964"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84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837" w:type="dxa"/>
            <w:tcBorders>
              <w:top w:val="nil"/>
              <w:left w:val="nil"/>
              <w:bottom w:val="single" w:sz="4" w:space="0" w:color="auto"/>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1555"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1696" w:type="dxa"/>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c>
          <w:tcPr>
            <w:tcW w:w="1412" w:type="dxa"/>
            <w:gridSpan w:val="2"/>
            <w:tcBorders>
              <w:top w:val="nil"/>
              <w:left w:val="nil"/>
              <w:bottom w:val="nil"/>
              <w:right w:val="nil"/>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Times New Roman"/>
                <w:sz w:val="16"/>
                <w:szCs w:val="16"/>
                <w:lang w:eastAsia="en-ZA"/>
              </w:rPr>
            </w:pPr>
          </w:p>
        </w:tc>
      </w:tr>
      <w:tr w:rsidR="009C6FB7" w:rsidRPr="00393109" w:rsidTr="00115D63">
        <w:trPr>
          <w:gridAfter w:val="1"/>
          <w:wAfter w:w="3108" w:type="dxa"/>
          <w:trHeight w:val="480"/>
        </w:trPr>
        <w:tc>
          <w:tcPr>
            <w:tcW w:w="18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 xml:space="preserve">MIG Reference </w:t>
            </w:r>
            <w:proofErr w:type="spellStart"/>
            <w:r w:rsidRPr="00393109">
              <w:rPr>
                <w:rFonts w:asciiTheme="majorHAnsi" w:eastAsia="Times New Roman" w:hAnsiTheme="majorHAnsi" w:cs="Calibri"/>
                <w:b/>
                <w:bCs/>
                <w:sz w:val="16"/>
                <w:szCs w:val="16"/>
                <w:lang w:eastAsia="en-ZA"/>
              </w:rPr>
              <w:t>Nr</w:t>
            </w:r>
            <w:proofErr w:type="spellEnd"/>
          </w:p>
        </w:tc>
        <w:tc>
          <w:tcPr>
            <w:tcW w:w="39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Project Description</w:t>
            </w:r>
          </w:p>
        </w:tc>
        <w:tc>
          <w:tcPr>
            <w:tcW w:w="8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EPWP Y/N</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Project Value</w:t>
            </w:r>
          </w:p>
        </w:tc>
        <w:tc>
          <w:tcPr>
            <w:tcW w:w="15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MIG Value</w:t>
            </w:r>
          </w:p>
        </w:tc>
        <w:tc>
          <w:tcPr>
            <w:tcW w:w="243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Planned MIG Expenditure for 2023/2024</w:t>
            </w:r>
          </w:p>
        </w:tc>
      </w:tr>
      <w:tr w:rsidR="009C6FB7" w:rsidRPr="00393109" w:rsidTr="00115D63">
        <w:trPr>
          <w:gridAfter w:val="1"/>
          <w:wAfter w:w="3108" w:type="dxa"/>
          <w:trHeight w:val="509"/>
        </w:trPr>
        <w:tc>
          <w:tcPr>
            <w:tcW w:w="1833" w:type="dxa"/>
            <w:vMerge/>
            <w:tcBorders>
              <w:top w:val="single" w:sz="4" w:space="0" w:color="auto"/>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3964" w:type="dxa"/>
            <w:vMerge/>
            <w:tcBorders>
              <w:top w:val="single" w:sz="4" w:space="0" w:color="auto"/>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846" w:type="dxa"/>
            <w:vMerge/>
            <w:tcBorders>
              <w:top w:val="single" w:sz="4" w:space="0" w:color="auto"/>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1837" w:type="dxa"/>
            <w:vMerge/>
            <w:tcBorders>
              <w:top w:val="nil"/>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1555" w:type="dxa"/>
            <w:vMerge/>
            <w:tcBorders>
              <w:top w:val="single" w:sz="4" w:space="0" w:color="auto"/>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2437" w:type="dxa"/>
            <w:gridSpan w:val="2"/>
            <w:vMerge/>
            <w:tcBorders>
              <w:top w:val="single" w:sz="4" w:space="0" w:color="auto"/>
              <w:left w:val="single" w:sz="4" w:space="0" w:color="auto"/>
              <w:bottom w:val="single" w:sz="4" w:space="0" w:color="000000"/>
              <w:right w:val="single" w:sz="4" w:space="0" w:color="auto"/>
            </w:tcBorders>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PMU Budget</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N</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948 550,00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1 416 600,00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948 550,00</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MIG/FS1046/CF/14/16</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Hertzogville</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Malebogo</w:t>
            </w:r>
            <w:proofErr w:type="spellEnd"/>
            <w:r w:rsidRPr="00393109">
              <w:rPr>
                <w:rFonts w:asciiTheme="majorHAnsi" w:eastAsia="Times New Roman" w:hAnsiTheme="majorHAnsi" w:cs="Calibri"/>
                <w:sz w:val="16"/>
                <w:szCs w:val="16"/>
                <w:lang w:eastAsia="en-ZA"/>
              </w:rPr>
              <w:t>: Upgrading of the community stadium - phase 1 (MIS:220277)</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7 806 277,00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7 806 277,00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MIG/FS1057/SW/14/16</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Hertzogville</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Melebogo</w:t>
            </w:r>
            <w:proofErr w:type="spellEnd"/>
            <w:r w:rsidRPr="00393109">
              <w:rPr>
                <w:rFonts w:asciiTheme="majorHAnsi" w:eastAsia="Times New Roman" w:hAnsiTheme="majorHAnsi" w:cs="Calibri"/>
                <w:sz w:val="16"/>
                <w:szCs w:val="16"/>
                <w:lang w:eastAsia="en-ZA"/>
              </w:rPr>
              <w:t>: Construction of 1.34km storm water runoff (MIS:228298)</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5 335 429,00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5 335 429,00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MIG/FS1132/R,ST/16/18</w:t>
            </w:r>
          </w:p>
        </w:tc>
        <w:tc>
          <w:tcPr>
            <w:tcW w:w="3964" w:type="dxa"/>
            <w:tcBorders>
              <w:top w:val="nil"/>
              <w:left w:val="nil"/>
              <w:bottom w:val="single" w:sz="4" w:space="0" w:color="auto"/>
              <w:right w:val="single" w:sz="4" w:space="0" w:color="auto"/>
            </w:tcBorders>
            <w:shd w:val="clear" w:color="auto" w:fill="auto"/>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Dealesville</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Tshwaraganang</w:t>
            </w:r>
            <w:proofErr w:type="spellEnd"/>
            <w:r w:rsidRPr="00393109">
              <w:rPr>
                <w:rFonts w:asciiTheme="majorHAnsi" w:eastAsia="Times New Roman" w:hAnsiTheme="majorHAnsi" w:cs="Calibri"/>
                <w:sz w:val="16"/>
                <w:szCs w:val="16"/>
                <w:lang w:eastAsia="en-ZA"/>
              </w:rPr>
              <w:t>: Upgrading of 1.5km paved road and storm water phase 1 (MIS:245314)</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8 274 855,00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8 274 855,00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MIG/FS1162/R,ST/16/18</w:t>
            </w:r>
          </w:p>
        </w:tc>
        <w:tc>
          <w:tcPr>
            <w:tcW w:w="3964" w:type="dxa"/>
            <w:tcBorders>
              <w:top w:val="nil"/>
              <w:left w:val="nil"/>
              <w:bottom w:val="single" w:sz="4" w:space="0" w:color="auto"/>
              <w:right w:val="single" w:sz="4" w:space="0" w:color="auto"/>
            </w:tcBorders>
            <w:shd w:val="clear" w:color="auto" w:fill="auto"/>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Hertzogville</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Malebogo</w:t>
            </w:r>
            <w:proofErr w:type="spellEnd"/>
            <w:r w:rsidRPr="00393109">
              <w:rPr>
                <w:rFonts w:asciiTheme="majorHAnsi" w:eastAsia="Times New Roman" w:hAnsiTheme="majorHAnsi" w:cs="Calibri"/>
                <w:sz w:val="16"/>
                <w:szCs w:val="16"/>
                <w:lang w:eastAsia="en-ZA"/>
              </w:rPr>
              <w:t>: Construction of 1.5km paved roads and storm water drainage phase 1 (MIS:249167)</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11 711 251,25</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9 651 963,00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lastRenderedPageBreak/>
              <w:t>MIG/FS1164/W/16/18</w:t>
            </w:r>
          </w:p>
        </w:tc>
        <w:tc>
          <w:tcPr>
            <w:tcW w:w="3964" w:type="dxa"/>
            <w:tcBorders>
              <w:top w:val="nil"/>
              <w:left w:val="nil"/>
              <w:bottom w:val="single" w:sz="4" w:space="0" w:color="auto"/>
              <w:right w:val="single" w:sz="4" w:space="0" w:color="auto"/>
            </w:tcBorders>
            <w:shd w:val="clear" w:color="auto" w:fill="auto"/>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Hertzogville</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Malebogo</w:t>
            </w:r>
            <w:proofErr w:type="spellEnd"/>
            <w:r w:rsidRPr="00393109">
              <w:rPr>
                <w:rFonts w:asciiTheme="majorHAnsi" w:eastAsia="Times New Roman" w:hAnsiTheme="majorHAnsi" w:cs="Calibri"/>
                <w:sz w:val="16"/>
                <w:szCs w:val="16"/>
                <w:lang w:eastAsia="en-ZA"/>
              </w:rPr>
              <w:t>: Installation of bulk water meters and 250 water house connections (MIS:245348)</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2 111 672,00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2 111 672,00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MIG/FS1227/R,ST/18/19</w:t>
            </w:r>
          </w:p>
        </w:tc>
        <w:tc>
          <w:tcPr>
            <w:tcW w:w="3964" w:type="dxa"/>
            <w:tcBorders>
              <w:top w:val="nil"/>
              <w:left w:val="nil"/>
              <w:bottom w:val="single" w:sz="4" w:space="0" w:color="auto"/>
              <w:right w:val="single" w:sz="4" w:space="0" w:color="auto"/>
            </w:tcBorders>
            <w:shd w:val="clear" w:color="auto" w:fill="auto"/>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Dealesville</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Tshwaraganang</w:t>
            </w:r>
            <w:proofErr w:type="spellEnd"/>
            <w:r w:rsidRPr="00393109">
              <w:rPr>
                <w:rFonts w:asciiTheme="majorHAnsi" w:eastAsia="Times New Roman" w:hAnsiTheme="majorHAnsi" w:cs="Calibri"/>
                <w:sz w:val="16"/>
                <w:szCs w:val="16"/>
                <w:lang w:eastAsia="en-ZA"/>
              </w:rPr>
              <w:t xml:space="preserve">: Construction of 1.5km paved road and </w:t>
            </w:r>
            <w:proofErr w:type="spellStart"/>
            <w:r w:rsidRPr="00393109">
              <w:rPr>
                <w:rFonts w:asciiTheme="majorHAnsi" w:eastAsia="Times New Roman" w:hAnsiTheme="majorHAnsi" w:cs="Calibri"/>
                <w:sz w:val="16"/>
                <w:szCs w:val="16"/>
                <w:lang w:eastAsia="en-ZA"/>
              </w:rPr>
              <w:t>stormwater</w:t>
            </w:r>
            <w:proofErr w:type="spellEnd"/>
            <w:r w:rsidRPr="00393109">
              <w:rPr>
                <w:rFonts w:asciiTheme="majorHAnsi" w:eastAsia="Times New Roman" w:hAnsiTheme="majorHAnsi" w:cs="Calibri"/>
                <w:sz w:val="16"/>
                <w:szCs w:val="16"/>
                <w:lang w:eastAsia="en-ZA"/>
              </w:rPr>
              <w:t xml:space="preserve"> drainage phase 2 (MIS:438552))</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12 588 779,70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12 588 779,70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MIG/FS1315/W/19/20</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Dealesville</w:t>
            </w:r>
            <w:proofErr w:type="spellEnd"/>
            <w:r w:rsidRPr="00393109">
              <w:rPr>
                <w:rFonts w:asciiTheme="majorHAnsi" w:eastAsia="Times New Roman" w:hAnsiTheme="majorHAnsi" w:cs="Calibri"/>
                <w:sz w:val="16"/>
                <w:szCs w:val="16"/>
                <w:lang w:eastAsia="en-ZA"/>
              </w:rPr>
              <w:t xml:space="preserve"> Ext 4 and </w:t>
            </w:r>
            <w:proofErr w:type="spellStart"/>
            <w:r w:rsidRPr="00393109">
              <w:rPr>
                <w:rFonts w:asciiTheme="majorHAnsi" w:eastAsia="Times New Roman" w:hAnsiTheme="majorHAnsi" w:cs="Calibri"/>
                <w:sz w:val="16"/>
                <w:szCs w:val="16"/>
                <w:lang w:eastAsia="en-ZA"/>
              </w:rPr>
              <w:t>Tswaraganang</w:t>
            </w:r>
            <w:proofErr w:type="spellEnd"/>
            <w:r w:rsidRPr="00393109">
              <w:rPr>
                <w:rFonts w:asciiTheme="majorHAnsi" w:eastAsia="Times New Roman" w:hAnsiTheme="majorHAnsi" w:cs="Calibri"/>
                <w:sz w:val="16"/>
                <w:szCs w:val="16"/>
                <w:lang w:eastAsia="en-ZA"/>
              </w:rPr>
              <w:t xml:space="preserve"> Ext 5: Installation of water network for 400 erven (MIS:378672)</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9 375 568,60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9 375 568,60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3 779 740,19</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MIG/FS1435/SW/21/22</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Boshof</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Seretse</w:t>
            </w:r>
            <w:proofErr w:type="spellEnd"/>
            <w:r w:rsidRPr="00393109">
              <w:rPr>
                <w:rFonts w:asciiTheme="majorHAnsi" w:eastAsia="Times New Roman" w:hAnsiTheme="majorHAnsi" w:cs="Calibri"/>
                <w:sz w:val="16"/>
                <w:szCs w:val="16"/>
                <w:lang w:eastAsia="en-ZA"/>
              </w:rPr>
              <w:t>: Upgrading of Existing 1.2km Storm water drainage system (MIS:394895)</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8 769 567,42</w:t>
            </w:r>
          </w:p>
        </w:tc>
        <w:tc>
          <w:tcPr>
            <w:tcW w:w="1555"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8 769 567,42</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1 394 874,38</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MIG/FS1441/R,ST/21/22</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Hertzogville</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Malebogo</w:t>
            </w:r>
            <w:proofErr w:type="spellEnd"/>
            <w:r w:rsidRPr="00393109">
              <w:rPr>
                <w:rFonts w:asciiTheme="majorHAnsi" w:eastAsia="Times New Roman" w:hAnsiTheme="majorHAnsi" w:cs="Calibri"/>
                <w:sz w:val="16"/>
                <w:szCs w:val="16"/>
                <w:lang w:eastAsia="en-ZA"/>
              </w:rPr>
              <w:t>: Upgrading of a 1.5km paved road and storm water drainage – Phase 2 (MIS:394304)</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16 114 116,12</w:t>
            </w:r>
          </w:p>
        </w:tc>
        <w:tc>
          <w:tcPr>
            <w:tcW w:w="1555"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16 114 116,12</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1 653 196,70</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MIG/FS1446/CF/21/22</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Hertzogville</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Malebogo</w:t>
            </w:r>
            <w:proofErr w:type="spellEnd"/>
            <w:r w:rsidRPr="00393109">
              <w:rPr>
                <w:rFonts w:asciiTheme="majorHAnsi" w:eastAsia="Times New Roman" w:hAnsiTheme="majorHAnsi" w:cs="Calibri"/>
                <w:sz w:val="16"/>
                <w:szCs w:val="16"/>
                <w:lang w:eastAsia="en-ZA"/>
              </w:rPr>
              <w:t>: Construction of Multi-Purpose Courts (Ward 3) (MIS:394900)</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2 477 223,05</w:t>
            </w:r>
          </w:p>
        </w:tc>
        <w:tc>
          <w:tcPr>
            <w:tcW w:w="1555"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2 477 223,05</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MIG/FS1512/R,ST/23/24</w:t>
            </w: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color w:val="000000"/>
                <w:sz w:val="16"/>
                <w:szCs w:val="16"/>
                <w:lang w:eastAsia="en-ZA"/>
              </w:rPr>
            </w:pPr>
            <w:proofErr w:type="spellStart"/>
            <w:r w:rsidRPr="00393109">
              <w:rPr>
                <w:rFonts w:asciiTheme="majorHAnsi" w:eastAsia="Times New Roman" w:hAnsiTheme="majorHAnsi" w:cs="Calibri"/>
                <w:color w:val="000000"/>
                <w:sz w:val="16"/>
                <w:szCs w:val="16"/>
                <w:lang w:eastAsia="en-ZA"/>
              </w:rPr>
              <w:t>Boshof</w:t>
            </w:r>
            <w:proofErr w:type="spellEnd"/>
            <w:r w:rsidRPr="00393109">
              <w:rPr>
                <w:rFonts w:asciiTheme="majorHAnsi" w:eastAsia="Times New Roman" w:hAnsiTheme="majorHAnsi" w:cs="Calibri"/>
                <w:color w:val="000000"/>
                <w:sz w:val="16"/>
                <w:szCs w:val="16"/>
                <w:lang w:eastAsia="en-ZA"/>
              </w:rPr>
              <w:t>/</w:t>
            </w:r>
            <w:proofErr w:type="spellStart"/>
            <w:r w:rsidRPr="00393109">
              <w:rPr>
                <w:rFonts w:asciiTheme="majorHAnsi" w:eastAsia="Times New Roman" w:hAnsiTheme="majorHAnsi" w:cs="Calibri"/>
                <w:color w:val="000000"/>
                <w:sz w:val="16"/>
                <w:szCs w:val="16"/>
                <w:lang w:eastAsia="en-ZA"/>
              </w:rPr>
              <w:t>Seretse</w:t>
            </w:r>
            <w:proofErr w:type="spellEnd"/>
            <w:r w:rsidRPr="00393109">
              <w:rPr>
                <w:rFonts w:asciiTheme="majorHAnsi" w:eastAsia="Times New Roman" w:hAnsiTheme="majorHAnsi" w:cs="Calibri"/>
                <w:color w:val="000000"/>
                <w:sz w:val="16"/>
                <w:szCs w:val="16"/>
                <w:lang w:eastAsia="en-ZA"/>
              </w:rPr>
              <w:t>: Upgrading of 1.5km paved road and storm water channel Phase 2 (MIS:458815)</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15 938 741,25</w:t>
            </w:r>
          </w:p>
        </w:tc>
        <w:tc>
          <w:tcPr>
            <w:tcW w:w="1555"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15 938 741,25</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9 694 278,89</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Hertzogville</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Malebogo</w:t>
            </w:r>
            <w:proofErr w:type="spellEnd"/>
            <w:r w:rsidRPr="00393109">
              <w:rPr>
                <w:rFonts w:asciiTheme="majorHAnsi" w:eastAsia="Times New Roman" w:hAnsiTheme="majorHAnsi" w:cs="Calibri"/>
                <w:sz w:val="16"/>
                <w:szCs w:val="16"/>
                <w:lang w:eastAsia="en-ZA"/>
              </w:rPr>
              <w:t>: Upgrading of the sports facility - Phase 3 (MIS:458606)</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10 000 000,00</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10 000 000,00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Tokologo</w:t>
            </w:r>
            <w:proofErr w:type="spellEnd"/>
            <w:r w:rsidRPr="00393109">
              <w:rPr>
                <w:rFonts w:asciiTheme="majorHAnsi" w:eastAsia="Times New Roman" w:hAnsiTheme="majorHAnsi" w:cs="Calibri"/>
                <w:sz w:val="16"/>
                <w:szCs w:val="16"/>
                <w:lang w:eastAsia="en-ZA"/>
              </w:rPr>
              <w:t xml:space="preserve"> Procurement of two specialized vehicles &amp; equipment for waste management (MIS:396298)</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N</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4 023 916,54</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4 023 916,54</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Boshof</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Seretse</w:t>
            </w:r>
            <w:proofErr w:type="spellEnd"/>
            <w:r w:rsidRPr="00393109">
              <w:rPr>
                <w:rFonts w:asciiTheme="majorHAnsi" w:eastAsia="Times New Roman" w:hAnsiTheme="majorHAnsi" w:cs="Calibri"/>
                <w:sz w:val="16"/>
                <w:szCs w:val="16"/>
                <w:lang w:eastAsia="en-ZA"/>
              </w:rPr>
              <w:t>: Refurbishment of existing elevated tank and the construction of a new water elevated tank (MIS:458722)</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000000" w:fill="FFFFFF"/>
            <w:vAlign w:val="center"/>
            <w:hideMark/>
          </w:tcPr>
          <w:p w:rsidR="009C6FB7" w:rsidRPr="00393109" w:rsidRDefault="009C6FB7" w:rsidP="005748FA">
            <w:pPr>
              <w:spacing w:after="0" w:line="240" w:lineRule="auto"/>
              <w:jc w:val="both"/>
              <w:rPr>
                <w:rFonts w:asciiTheme="majorHAnsi" w:eastAsia="Times New Roman" w:hAnsiTheme="majorHAnsi" w:cs="Calibri"/>
                <w:i/>
                <w:iCs/>
                <w:sz w:val="16"/>
                <w:szCs w:val="16"/>
                <w:lang w:eastAsia="en-ZA"/>
              </w:rPr>
            </w:pPr>
            <w:r w:rsidRPr="00393109">
              <w:rPr>
                <w:rFonts w:asciiTheme="majorHAnsi" w:eastAsia="Times New Roman" w:hAnsiTheme="majorHAnsi" w:cs="Calibri"/>
                <w:i/>
                <w:iCs/>
                <w:sz w:val="16"/>
                <w:szCs w:val="16"/>
                <w:lang w:eastAsia="en-ZA"/>
              </w:rPr>
              <w:t>7 838 361,66</w:t>
            </w:r>
          </w:p>
        </w:tc>
        <w:tc>
          <w:tcPr>
            <w:tcW w:w="1555" w:type="dxa"/>
            <w:tcBorders>
              <w:top w:val="nil"/>
              <w:left w:val="nil"/>
              <w:bottom w:val="single" w:sz="4" w:space="0" w:color="auto"/>
              <w:right w:val="single" w:sz="4" w:space="0" w:color="auto"/>
            </w:tcBorders>
            <w:shd w:val="clear" w:color="000000" w:fill="FFFFFF"/>
            <w:vAlign w:val="center"/>
            <w:hideMark/>
          </w:tcPr>
          <w:p w:rsidR="009C6FB7" w:rsidRPr="00393109" w:rsidRDefault="009C6FB7" w:rsidP="005748FA">
            <w:pPr>
              <w:spacing w:after="0" w:line="240" w:lineRule="auto"/>
              <w:jc w:val="both"/>
              <w:rPr>
                <w:rFonts w:asciiTheme="majorHAnsi" w:eastAsia="Times New Roman" w:hAnsiTheme="majorHAnsi" w:cs="Calibri"/>
                <w:i/>
                <w:iCs/>
                <w:sz w:val="16"/>
                <w:szCs w:val="16"/>
                <w:lang w:eastAsia="en-ZA"/>
              </w:rPr>
            </w:pPr>
            <w:r w:rsidRPr="00393109">
              <w:rPr>
                <w:rFonts w:asciiTheme="majorHAnsi" w:eastAsia="Times New Roman" w:hAnsiTheme="majorHAnsi" w:cs="Calibri"/>
                <w:i/>
                <w:iCs/>
                <w:sz w:val="16"/>
                <w:szCs w:val="16"/>
                <w:lang w:eastAsia="en-ZA"/>
              </w:rPr>
              <w:t>7 838 361,66</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646 664,84</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Dealesville</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Tshwaraganang</w:t>
            </w:r>
            <w:proofErr w:type="spellEnd"/>
            <w:r w:rsidRPr="00393109">
              <w:rPr>
                <w:rFonts w:asciiTheme="majorHAnsi" w:eastAsia="Times New Roman" w:hAnsiTheme="majorHAnsi" w:cs="Calibri"/>
                <w:sz w:val="16"/>
                <w:szCs w:val="16"/>
                <w:lang w:eastAsia="en-ZA"/>
              </w:rPr>
              <w:t xml:space="preserve"> Multi-purpose Court (3 in 1)</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color w:val="000000"/>
                <w:sz w:val="16"/>
                <w:szCs w:val="16"/>
                <w:lang w:eastAsia="en-ZA"/>
              </w:rPr>
            </w:pPr>
            <w:r w:rsidRPr="00393109">
              <w:rPr>
                <w:rFonts w:asciiTheme="majorHAnsi" w:eastAsia="Times New Roman" w:hAnsiTheme="majorHAnsi" w:cs="Calibri"/>
                <w:color w:val="000000"/>
                <w:sz w:val="16"/>
                <w:szCs w:val="16"/>
                <w:lang w:eastAsia="en-ZA"/>
              </w:rPr>
              <w:t>2 500 000,00</w:t>
            </w:r>
          </w:p>
        </w:tc>
        <w:tc>
          <w:tcPr>
            <w:tcW w:w="1555" w:type="dxa"/>
            <w:tcBorders>
              <w:top w:val="nil"/>
              <w:left w:val="nil"/>
              <w:bottom w:val="single" w:sz="4" w:space="0" w:color="auto"/>
              <w:right w:val="single" w:sz="4" w:space="0" w:color="auto"/>
            </w:tcBorders>
            <w:shd w:val="clear" w:color="auto" w:fill="auto"/>
            <w:noWrap/>
            <w:vAlign w:val="center"/>
            <w:hideMark/>
          </w:tcPr>
          <w:p w:rsidR="009C6FB7" w:rsidRPr="00393109" w:rsidRDefault="009C6FB7" w:rsidP="005748FA">
            <w:pPr>
              <w:spacing w:after="0" w:line="240" w:lineRule="auto"/>
              <w:jc w:val="both"/>
              <w:rPr>
                <w:rFonts w:asciiTheme="majorHAnsi" w:eastAsia="Times New Roman" w:hAnsiTheme="majorHAnsi" w:cs="Calibri"/>
                <w:color w:val="000000"/>
                <w:sz w:val="16"/>
                <w:szCs w:val="16"/>
                <w:lang w:eastAsia="en-ZA"/>
              </w:rPr>
            </w:pPr>
            <w:r w:rsidRPr="00393109">
              <w:rPr>
                <w:rFonts w:asciiTheme="majorHAnsi" w:eastAsia="Times New Roman" w:hAnsiTheme="majorHAnsi" w:cs="Calibri"/>
                <w:color w:val="000000"/>
                <w:sz w:val="16"/>
                <w:szCs w:val="16"/>
                <w:lang w:eastAsia="en-ZA"/>
              </w:rPr>
              <w:t>2 500 000,00</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853 695,00</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roofErr w:type="spellStart"/>
            <w:r w:rsidRPr="00393109">
              <w:rPr>
                <w:rFonts w:asciiTheme="majorHAnsi" w:eastAsia="Times New Roman" w:hAnsiTheme="majorHAnsi" w:cs="Calibri"/>
                <w:sz w:val="16"/>
                <w:szCs w:val="16"/>
                <w:lang w:eastAsia="en-ZA"/>
              </w:rPr>
              <w:t>Dealesville</w:t>
            </w:r>
            <w:proofErr w:type="spellEnd"/>
            <w:r w:rsidRPr="00393109">
              <w:rPr>
                <w:rFonts w:asciiTheme="majorHAnsi" w:eastAsia="Times New Roman" w:hAnsiTheme="majorHAnsi" w:cs="Calibri"/>
                <w:sz w:val="16"/>
                <w:szCs w:val="16"/>
                <w:lang w:eastAsia="en-ZA"/>
              </w:rPr>
              <w:t>/</w:t>
            </w:r>
            <w:proofErr w:type="spellStart"/>
            <w:r w:rsidRPr="00393109">
              <w:rPr>
                <w:rFonts w:asciiTheme="majorHAnsi" w:eastAsia="Times New Roman" w:hAnsiTheme="majorHAnsi" w:cs="Calibri"/>
                <w:sz w:val="16"/>
                <w:szCs w:val="16"/>
                <w:lang w:eastAsia="en-ZA"/>
              </w:rPr>
              <w:t>Tshwaraganang</w:t>
            </w:r>
            <w:proofErr w:type="spellEnd"/>
            <w:r w:rsidRPr="00393109">
              <w:rPr>
                <w:rFonts w:asciiTheme="majorHAnsi" w:eastAsia="Times New Roman" w:hAnsiTheme="majorHAnsi" w:cs="Calibri"/>
                <w:sz w:val="16"/>
                <w:szCs w:val="16"/>
                <w:lang w:eastAsia="en-ZA"/>
              </w:rPr>
              <w:t xml:space="preserve">: Construction of 2km </w:t>
            </w:r>
            <w:proofErr w:type="spellStart"/>
            <w:r w:rsidRPr="00393109">
              <w:rPr>
                <w:rFonts w:asciiTheme="majorHAnsi" w:eastAsia="Times New Roman" w:hAnsiTheme="majorHAnsi" w:cs="Calibri"/>
                <w:sz w:val="16"/>
                <w:szCs w:val="16"/>
                <w:lang w:eastAsia="en-ZA"/>
              </w:rPr>
              <w:t>Stormwater</w:t>
            </w:r>
            <w:proofErr w:type="spellEnd"/>
            <w:r w:rsidRPr="00393109">
              <w:rPr>
                <w:rFonts w:asciiTheme="majorHAnsi" w:eastAsia="Times New Roman" w:hAnsiTheme="majorHAnsi" w:cs="Calibri"/>
                <w:sz w:val="16"/>
                <w:szCs w:val="16"/>
                <w:lang w:eastAsia="en-ZA"/>
              </w:rPr>
              <w:t xml:space="preserve"> drainage</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Y</w:t>
            </w: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6 219 701,33</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6 219 701,33</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w:t>
            </w:r>
          </w:p>
        </w:tc>
      </w:tr>
      <w:tr w:rsidR="009C6FB7" w:rsidRPr="00393109" w:rsidTr="00115D63">
        <w:trPr>
          <w:gridAfter w:val="1"/>
          <w:wAfter w:w="3108" w:type="dxa"/>
          <w:trHeight w:val="510"/>
        </w:trPr>
        <w:tc>
          <w:tcPr>
            <w:tcW w:w="1833" w:type="dxa"/>
            <w:tcBorders>
              <w:top w:val="nil"/>
              <w:left w:val="single" w:sz="4" w:space="0" w:color="auto"/>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p>
        </w:tc>
        <w:tc>
          <w:tcPr>
            <w:tcW w:w="3964"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r w:rsidRPr="00393109">
              <w:rPr>
                <w:rFonts w:asciiTheme="majorHAnsi" w:eastAsia="Times New Roman" w:hAnsiTheme="majorHAnsi" w:cs="Calibri"/>
                <w:b/>
                <w:bCs/>
                <w:sz w:val="16"/>
                <w:szCs w:val="16"/>
                <w:lang w:eastAsia="en-ZA"/>
              </w:rPr>
              <w:t>Total</w:t>
            </w:r>
          </w:p>
        </w:tc>
        <w:tc>
          <w:tcPr>
            <w:tcW w:w="846"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b/>
                <w:bCs/>
                <w:sz w:val="16"/>
                <w:szCs w:val="16"/>
                <w:lang w:eastAsia="en-ZA"/>
              </w:rPr>
            </w:pPr>
          </w:p>
        </w:tc>
        <w:tc>
          <w:tcPr>
            <w:tcW w:w="1837"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132 034 009,92</w:t>
            </w:r>
          </w:p>
        </w:tc>
        <w:tc>
          <w:tcPr>
            <w:tcW w:w="1555" w:type="dxa"/>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130 442 771,67</w:t>
            </w:r>
          </w:p>
        </w:tc>
        <w:tc>
          <w:tcPr>
            <w:tcW w:w="2437" w:type="dxa"/>
            <w:gridSpan w:val="2"/>
            <w:tcBorders>
              <w:top w:val="nil"/>
              <w:left w:val="nil"/>
              <w:bottom w:val="single" w:sz="4" w:space="0" w:color="auto"/>
              <w:right w:val="single" w:sz="4" w:space="0" w:color="auto"/>
            </w:tcBorders>
            <w:shd w:val="clear" w:color="auto" w:fill="auto"/>
            <w:vAlign w:val="center"/>
            <w:hideMark/>
          </w:tcPr>
          <w:p w:rsidR="009C6FB7" w:rsidRPr="00393109" w:rsidRDefault="009C6FB7" w:rsidP="005748FA">
            <w:pPr>
              <w:spacing w:after="0" w:line="240" w:lineRule="auto"/>
              <w:jc w:val="both"/>
              <w:rPr>
                <w:rFonts w:asciiTheme="majorHAnsi" w:eastAsia="Times New Roman" w:hAnsiTheme="majorHAnsi" w:cs="Calibri"/>
                <w:sz w:val="16"/>
                <w:szCs w:val="16"/>
                <w:lang w:eastAsia="en-ZA"/>
              </w:rPr>
            </w:pPr>
            <w:r w:rsidRPr="00393109">
              <w:rPr>
                <w:rFonts w:asciiTheme="majorHAnsi" w:eastAsia="Times New Roman" w:hAnsiTheme="majorHAnsi" w:cs="Calibri"/>
                <w:sz w:val="16"/>
                <w:szCs w:val="16"/>
                <w:lang w:eastAsia="en-ZA"/>
              </w:rPr>
              <w:t>18 971 000,00</w:t>
            </w:r>
          </w:p>
        </w:tc>
      </w:tr>
    </w:tbl>
    <w:p w:rsidR="00FD2A98" w:rsidRPr="00393109" w:rsidRDefault="00FD2A98" w:rsidP="005748FA">
      <w:pPr>
        <w:jc w:val="both"/>
        <w:rPr>
          <w:rFonts w:asciiTheme="majorHAnsi" w:eastAsia="Calibri" w:hAnsiTheme="majorHAnsi" w:cs="Arial"/>
          <w:b/>
          <w:color w:val="FF0000"/>
        </w:rPr>
      </w:pPr>
    </w:p>
    <w:tbl>
      <w:tblPr>
        <w:tblW w:w="31520" w:type="dxa"/>
        <w:tblInd w:w="155" w:type="dxa"/>
        <w:tblLayout w:type="fixed"/>
        <w:tblLook w:val="04A0" w:firstRow="1" w:lastRow="0" w:firstColumn="1" w:lastColumn="0" w:noHBand="0" w:noVBand="1"/>
      </w:tblPr>
      <w:tblGrid>
        <w:gridCol w:w="1752"/>
        <w:gridCol w:w="4644"/>
        <w:gridCol w:w="551"/>
        <w:gridCol w:w="1403"/>
        <w:gridCol w:w="1275"/>
        <w:gridCol w:w="142"/>
        <w:gridCol w:w="1276"/>
        <w:gridCol w:w="424"/>
        <w:gridCol w:w="2389"/>
        <w:gridCol w:w="22"/>
        <w:gridCol w:w="17642"/>
      </w:tblGrid>
      <w:tr w:rsidR="00FD2A98" w:rsidRPr="00393109" w:rsidTr="00B05D8C">
        <w:trPr>
          <w:trHeight w:val="405"/>
        </w:trPr>
        <w:tc>
          <w:tcPr>
            <w:tcW w:w="6396" w:type="dxa"/>
            <w:gridSpan w:val="2"/>
            <w:tcBorders>
              <w:top w:val="nil"/>
              <w:left w:val="nil"/>
              <w:bottom w:val="nil"/>
              <w:right w:val="nil"/>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Municipal Infrastructure Grant (MIG): Free State Province</w:t>
            </w:r>
          </w:p>
        </w:tc>
        <w:tc>
          <w:tcPr>
            <w:tcW w:w="551"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403"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417" w:type="dxa"/>
            <w:gridSpan w:val="2"/>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276"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3534" w:type="dxa"/>
            <w:gridSpan w:val="4"/>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r>
      <w:tr w:rsidR="00FD2A98" w:rsidRPr="00393109" w:rsidTr="00B05D8C">
        <w:trPr>
          <w:trHeight w:val="405"/>
        </w:trPr>
        <w:tc>
          <w:tcPr>
            <w:tcW w:w="6396" w:type="dxa"/>
            <w:gridSpan w:val="2"/>
            <w:tcBorders>
              <w:top w:val="nil"/>
              <w:left w:val="nil"/>
              <w:bottom w:val="nil"/>
              <w:right w:val="nil"/>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MIG Implementation Plan 2024/2025</w:t>
            </w:r>
            <w:r w:rsidR="00C30B8D">
              <w:rPr>
                <w:rFonts w:asciiTheme="majorHAnsi" w:eastAsia="Times New Roman" w:hAnsiTheme="majorHAnsi" w:cstheme="minorHAnsi"/>
                <w:b/>
                <w:bCs/>
                <w:sz w:val="16"/>
                <w:szCs w:val="16"/>
                <w:lang w:eastAsia="en-ZA"/>
              </w:rPr>
              <w:t xml:space="preserve"> (</w:t>
            </w:r>
            <w:proofErr w:type="spellStart"/>
            <w:r w:rsidR="00C30B8D">
              <w:rPr>
                <w:rFonts w:asciiTheme="majorHAnsi" w:eastAsia="Times New Roman" w:hAnsiTheme="majorHAnsi" w:cstheme="minorHAnsi"/>
                <w:b/>
                <w:bCs/>
                <w:sz w:val="16"/>
                <w:szCs w:val="16"/>
                <w:lang w:eastAsia="en-ZA"/>
              </w:rPr>
              <w:t>Tokologo</w:t>
            </w:r>
            <w:proofErr w:type="spellEnd"/>
            <w:r w:rsidR="00C30B8D">
              <w:rPr>
                <w:rFonts w:asciiTheme="majorHAnsi" w:eastAsia="Times New Roman" w:hAnsiTheme="majorHAnsi" w:cstheme="minorHAnsi"/>
                <w:b/>
                <w:bCs/>
                <w:sz w:val="16"/>
                <w:szCs w:val="16"/>
                <w:lang w:eastAsia="en-ZA"/>
              </w:rPr>
              <w:t xml:space="preserve"> Local Municipality)</w:t>
            </w:r>
          </w:p>
        </w:tc>
        <w:tc>
          <w:tcPr>
            <w:tcW w:w="551"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403"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417" w:type="dxa"/>
            <w:gridSpan w:val="2"/>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276"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3534" w:type="dxa"/>
            <w:gridSpan w:val="4"/>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r>
      <w:tr w:rsidR="00FD2A98" w:rsidRPr="00393109" w:rsidTr="00B05D8C">
        <w:trPr>
          <w:trHeight w:val="405"/>
        </w:trPr>
        <w:tc>
          <w:tcPr>
            <w:tcW w:w="6396" w:type="dxa"/>
            <w:gridSpan w:val="2"/>
            <w:tcBorders>
              <w:top w:val="nil"/>
              <w:left w:val="nil"/>
              <w:bottom w:val="nil"/>
              <w:right w:val="nil"/>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551"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403"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417" w:type="dxa"/>
            <w:gridSpan w:val="2"/>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276"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3534" w:type="dxa"/>
            <w:gridSpan w:val="4"/>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r>
      <w:tr w:rsidR="00FD2A98" w:rsidRPr="00393109" w:rsidTr="00B05D8C">
        <w:trPr>
          <w:trHeight w:val="405"/>
        </w:trPr>
        <w:tc>
          <w:tcPr>
            <w:tcW w:w="1752"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4644"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551"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403" w:type="dxa"/>
            <w:tcBorders>
              <w:top w:val="nil"/>
              <w:left w:val="nil"/>
              <w:bottom w:val="single" w:sz="4" w:space="0" w:color="auto"/>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417" w:type="dxa"/>
            <w:gridSpan w:val="2"/>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1276" w:type="dxa"/>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3534" w:type="dxa"/>
            <w:gridSpan w:val="4"/>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r>
      <w:tr w:rsidR="00FD2A98" w:rsidRPr="00393109" w:rsidTr="00B05D8C">
        <w:trPr>
          <w:gridAfter w:val="2"/>
          <w:wAfter w:w="17664" w:type="dxa"/>
          <w:trHeight w:val="480"/>
        </w:trPr>
        <w:tc>
          <w:tcPr>
            <w:tcW w:w="17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MIG Reference </w:t>
            </w:r>
            <w:proofErr w:type="spellStart"/>
            <w:r w:rsidRPr="00393109">
              <w:rPr>
                <w:rFonts w:asciiTheme="majorHAnsi" w:eastAsia="Times New Roman" w:hAnsiTheme="majorHAnsi" w:cstheme="minorHAnsi"/>
                <w:b/>
                <w:bCs/>
                <w:sz w:val="16"/>
                <w:szCs w:val="16"/>
                <w:lang w:eastAsia="en-ZA"/>
              </w:rPr>
              <w:t>Nr</w:t>
            </w:r>
            <w:proofErr w:type="spellEnd"/>
          </w:p>
        </w:tc>
        <w:tc>
          <w:tcPr>
            <w:tcW w:w="46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Project Description</w:t>
            </w:r>
          </w:p>
        </w:tc>
        <w:tc>
          <w:tcPr>
            <w:tcW w:w="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EPWP Y/N</w:t>
            </w:r>
          </w:p>
        </w:tc>
        <w:tc>
          <w:tcPr>
            <w:tcW w:w="1403" w:type="dxa"/>
            <w:vMerge w:val="restart"/>
            <w:tcBorders>
              <w:top w:val="nil"/>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Project Value</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Planned MIG Expenditure for 2024/2025</w:t>
            </w:r>
          </w:p>
        </w:tc>
        <w:tc>
          <w:tcPr>
            <w:tcW w:w="184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Status (Not Registered, Registered, Design &amp; Tender, Construction, Retention, Completed)</w:t>
            </w:r>
          </w:p>
        </w:tc>
        <w:tc>
          <w:tcPr>
            <w:tcW w:w="2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Planned date: Project to be completed</w:t>
            </w:r>
          </w:p>
        </w:tc>
      </w:tr>
      <w:tr w:rsidR="00FD2A98" w:rsidRPr="00393109" w:rsidTr="00B05D8C">
        <w:trPr>
          <w:gridAfter w:val="2"/>
          <w:wAfter w:w="17664" w:type="dxa"/>
          <w:trHeight w:val="1440"/>
        </w:trPr>
        <w:tc>
          <w:tcPr>
            <w:tcW w:w="1752" w:type="dxa"/>
            <w:vMerge/>
            <w:tcBorders>
              <w:top w:val="single" w:sz="4" w:space="0" w:color="auto"/>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4644" w:type="dxa"/>
            <w:vMerge/>
            <w:tcBorders>
              <w:top w:val="single" w:sz="4" w:space="0" w:color="auto"/>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551" w:type="dxa"/>
            <w:vMerge/>
            <w:tcBorders>
              <w:top w:val="single" w:sz="4" w:space="0" w:color="auto"/>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403" w:type="dxa"/>
            <w:vMerge/>
            <w:tcBorders>
              <w:top w:val="nil"/>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1842" w:type="dxa"/>
            <w:gridSpan w:val="3"/>
            <w:vMerge/>
            <w:tcBorders>
              <w:top w:val="single" w:sz="4" w:space="0" w:color="auto"/>
              <w:left w:val="single" w:sz="4" w:space="0" w:color="auto"/>
              <w:bottom w:val="single" w:sz="4" w:space="0" w:color="000000"/>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rsidR="00FD2A98" w:rsidRPr="00393109" w:rsidRDefault="00FD2A98" w:rsidP="00B05D8C">
            <w:pPr>
              <w:spacing w:after="0" w:line="240" w:lineRule="auto"/>
              <w:rPr>
                <w:rFonts w:asciiTheme="majorHAnsi" w:eastAsia="Times New Roman" w:hAnsiTheme="majorHAnsi" w:cstheme="minorHAnsi"/>
                <w:b/>
                <w:bCs/>
                <w:sz w:val="20"/>
                <w:szCs w:val="20"/>
                <w:lang w:eastAsia="en-ZA"/>
              </w:rPr>
            </w:pP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i/>
                <w:iCs/>
                <w:sz w:val="16"/>
                <w:szCs w:val="16"/>
                <w:lang w:eastAsia="en-ZA"/>
              </w:rPr>
            </w:pPr>
            <w:r w:rsidRPr="00393109">
              <w:rPr>
                <w:rFonts w:asciiTheme="majorHAnsi" w:eastAsia="Times New Roman" w:hAnsiTheme="majorHAnsi" w:cstheme="minorHAnsi"/>
                <w:b/>
                <w:bCs/>
                <w:i/>
                <w:iCs/>
                <w:sz w:val="16"/>
                <w:szCs w:val="16"/>
                <w:lang w:eastAsia="en-ZA"/>
              </w:rPr>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PMU Budget</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982 300,00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982 300,00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Continuous</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30-Jun-24</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MIG/FS1162/R,ST/16/18</w:t>
            </w:r>
          </w:p>
        </w:tc>
        <w:tc>
          <w:tcPr>
            <w:tcW w:w="4644" w:type="dxa"/>
            <w:tcBorders>
              <w:top w:val="nil"/>
              <w:left w:val="nil"/>
              <w:bottom w:val="single" w:sz="4" w:space="0" w:color="auto"/>
              <w:right w:val="single" w:sz="4" w:space="0" w:color="auto"/>
            </w:tcBorders>
            <w:shd w:val="clear" w:color="auto" w:fill="auto"/>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roofErr w:type="spellStart"/>
            <w:r w:rsidRPr="00393109">
              <w:rPr>
                <w:rFonts w:asciiTheme="majorHAnsi" w:eastAsia="Times New Roman" w:hAnsiTheme="majorHAnsi" w:cstheme="minorHAnsi"/>
                <w:sz w:val="16"/>
                <w:szCs w:val="16"/>
                <w:lang w:eastAsia="en-ZA"/>
              </w:rPr>
              <w:t>Hertzogville</w:t>
            </w:r>
            <w:proofErr w:type="spellEnd"/>
            <w:r w:rsidRPr="00393109">
              <w:rPr>
                <w:rFonts w:asciiTheme="majorHAnsi" w:eastAsia="Times New Roman" w:hAnsiTheme="majorHAnsi" w:cstheme="minorHAnsi"/>
                <w:sz w:val="16"/>
                <w:szCs w:val="16"/>
                <w:lang w:eastAsia="en-ZA"/>
              </w:rPr>
              <w:t>/</w:t>
            </w:r>
            <w:proofErr w:type="spellStart"/>
            <w:r w:rsidRPr="00393109">
              <w:rPr>
                <w:rFonts w:asciiTheme="majorHAnsi" w:eastAsia="Times New Roman" w:hAnsiTheme="majorHAnsi" w:cstheme="minorHAnsi"/>
                <w:sz w:val="16"/>
                <w:szCs w:val="16"/>
                <w:lang w:eastAsia="en-ZA"/>
              </w:rPr>
              <w:t>Malebogo</w:t>
            </w:r>
            <w:proofErr w:type="spellEnd"/>
            <w:r w:rsidRPr="00393109">
              <w:rPr>
                <w:rFonts w:asciiTheme="majorHAnsi" w:eastAsia="Times New Roman" w:hAnsiTheme="majorHAnsi" w:cstheme="minorHAnsi"/>
                <w:sz w:val="16"/>
                <w:szCs w:val="16"/>
                <w:lang w:eastAsia="en-ZA"/>
              </w:rPr>
              <w:t>: Construction of 1.5km paved roads and storm water drainage phase 1 (MIS:249167)</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11 711 251,25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Completed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30-Jun-19</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MIG/FS1315/W/19/20</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proofErr w:type="spellStart"/>
            <w:r w:rsidRPr="00393109">
              <w:rPr>
                <w:rFonts w:asciiTheme="majorHAnsi" w:eastAsia="Times New Roman" w:hAnsiTheme="majorHAnsi" w:cstheme="minorHAnsi"/>
                <w:i/>
                <w:iCs/>
                <w:sz w:val="16"/>
                <w:szCs w:val="16"/>
                <w:lang w:eastAsia="en-ZA"/>
              </w:rPr>
              <w:t>Dealesville</w:t>
            </w:r>
            <w:proofErr w:type="spellEnd"/>
            <w:r w:rsidRPr="00393109">
              <w:rPr>
                <w:rFonts w:asciiTheme="majorHAnsi" w:eastAsia="Times New Roman" w:hAnsiTheme="majorHAnsi" w:cstheme="minorHAnsi"/>
                <w:i/>
                <w:iCs/>
                <w:sz w:val="16"/>
                <w:szCs w:val="16"/>
                <w:lang w:eastAsia="en-ZA"/>
              </w:rPr>
              <w:t xml:space="preserve"> Ext 4 and </w:t>
            </w:r>
            <w:proofErr w:type="spellStart"/>
            <w:r w:rsidRPr="00393109">
              <w:rPr>
                <w:rFonts w:asciiTheme="majorHAnsi" w:eastAsia="Times New Roman" w:hAnsiTheme="majorHAnsi" w:cstheme="minorHAnsi"/>
                <w:i/>
                <w:iCs/>
                <w:sz w:val="16"/>
                <w:szCs w:val="16"/>
                <w:lang w:eastAsia="en-ZA"/>
              </w:rPr>
              <w:t>Tswaraganang</w:t>
            </w:r>
            <w:proofErr w:type="spellEnd"/>
            <w:r w:rsidRPr="00393109">
              <w:rPr>
                <w:rFonts w:asciiTheme="majorHAnsi" w:eastAsia="Times New Roman" w:hAnsiTheme="majorHAnsi" w:cstheme="minorHAnsi"/>
                <w:i/>
                <w:iCs/>
                <w:sz w:val="16"/>
                <w:szCs w:val="16"/>
                <w:lang w:eastAsia="en-ZA"/>
              </w:rPr>
              <w:t xml:space="preserve"> Ext 5: Installation of water network for 400 erven (MIS:378672)</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9 375 568,60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Construction</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28-Feb-24</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MIG/FS1435/SW/21/22</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 xml:space="preserve"> </w:t>
            </w:r>
            <w:proofErr w:type="spellStart"/>
            <w:r w:rsidRPr="00393109">
              <w:rPr>
                <w:rFonts w:asciiTheme="majorHAnsi" w:eastAsia="Times New Roman" w:hAnsiTheme="majorHAnsi" w:cstheme="minorHAnsi"/>
                <w:i/>
                <w:iCs/>
                <w:sz w:val="16"/>
                <w:szCs w:val="16"/>
                <w:lang w:eastAsia="en-ZA"/>
              </w:rPr>
              <w:t>Boshof</w:t>
            </w:r>
            <w:proofErr w:type="spellEnd"/>
            <w:r w:rsidRPr="00393109">
              <w:rPr>
                <w:rFonts w:asciiTheme="majorHAnsi" w:eastAsia="Times New Roman" w:hAnsiTheme="majorHAnsi" w:cstheme="minorHAnsi"/>
                <w:i/>
                <w:iCs/>
                <w:sz w:val="16"/>
                <w:szCs w:val="16"/>
                <w:lang w:eastAsia="en-ZA"/>
              </w:rPr>
              <w:t>/</w:t>
            </w:r>
            <w:proofErr w:type="spellStart"/>
            <w:r w:rsidRPr="00393109">
              <w:rPr>
                <w:rFonts w:asciiTheme="majorHAnsi" w:eastAsia="Times New Roman" w:hAnsiTheme="majorHAnsi" w:cstheme="minorHAnsi"/>
                <w:i/>
                <w:iCs/>
                <w:sz w:val="16"/>
                <w:szCs w:val="16"/>
                <w:lang w:eastAsia="en-ZA"/>
              </w:rPr>
              <w:t>Seretse</w:t>
            </w:r>
            <w:proofErr w:type="spellEnd"/>
            <w:r w:rsidRPr="00393109">
              <w:rPr>
                <w:rFonts w:asciiTheme="majorHAnsi" w:eastAsia="Times New Roman" w:hAnsiTheme="majorHAnsi" w:cstheme="minorHAnsi"/>
                <w:i/>
                <w:iCs/>
                <w:sz w:val="16"/>
                <w:szCs w:val="16"/>
                <w:lang w:eastAsia="en-ZA"/>
              </w:rPr>
              <w:t xml:space="preserve">: Upgrading of Existing 1.2km Storm water drainage system (MIS:394895) </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8 769 567,42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Construction</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30-Apr-23</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MIG/FS1446/CF/21/22</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proofErr w:type="spellStart"/>
            <w:r w:rsidRPr="00393109">
              <w:rPr>
                <w:rFonts w:asciiTheme="majorHAnsi" w:eastAsia="Times New Roman" w:hAnsiTheme="majorHAnsi" w:cstheme="minorHAnsi"/>
                <w:i/>
                <w:iCs/>
                <w:sz w:val="16"/>
                <w:szCs w:val="16"/>
                <w:lang w:eastAsia="en-ZA"/>
              </w:rPr>
              <w:t>Hertzogville</w:t>
            </w:r>
            <w:proofErr w:type="spellEnd"/>
            <w:r w:rsidRPr="00393109">
              <w:rPr>
                <w:rFonts w:asciiTheme="majorHAnsi" w:eastAsia="Times New Roman" w:hAnsiTheme="majorHAnsi" w:cstheme="minorHAnsi"/>
                <w:i/>
                <w:iCs/>
                <w:sz w:val="16"/>
                <w:szCs w:val="16"/>
                <w:lang w:eastAsia="en-ZA"/>
              </w:rPr>
              <w:t>/</w:t>
            </w:r>
            <w:proofErr w:type="spellStart"/>
            <w:r w:rsidRPr="00393109">
              <w:rPr>
                <w:rFonts w:asciiTheme="majorHAnsi" w:eastAsia="Times New Roman" w:hAnsiTheme="majorHAnsi" w:cstheme="minorHAnsi"/>
                <w:i/>
                <w:iCs/>
                <w:sz w:val="16"/>
                <w:szCs w:val="16"/>
                <w:lang w:eastAsia="en-ZA"/>
              </w:rPr>
              <w:t>Malebogo</w:t>
            </w:r>
            <w:proofErr w:type="spellEnd"/>
            <w:r w:rsidRPr="00393109">
              <w:rPr>
                <w:rFonts w:asciiTheme="majorHAnsi" w:eastAsia="Times New Roman" w:hAnsiTheme="majorHAnsi" w:cstheme="minorHAnsi"/>
                <w:i/>
                <w:iCs/>
                <w:sz w:val="16"/>
                <w:szCs w:val="16"/>
                <w:lang w:eastAsia="en-ZA"/>
              </w:rPr>
              <w:t>: Construction of Multi-Purpose Courts (Ward 3) (MIS:394900)</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2 477 223,05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Construction</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30-Nov-22</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MIG/FS1512/R,ST/23/24</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color w:val="000000"/>
                <w:sz w:val="16"/>
                <w:szCs w:val="16"/>
                <w:lang w:eastAsia="en-ZA"/>
              </w:rPr>
            </w:pPr>
            <w:proofErr w:type="spellStart"/>
            <w:r w:rsidRPr="00393109">
              <w:rPr>
                <w:rFonts w:asciiTheme="majorHAnsi" w:eastAsia="Times New Roman" w:hAnsiTheme="majorHAnsi" w:cstheme="minorHAnsi"/>
                <w:i/>
                <w:iCs/>
                <w:color w:val="000000"/>
                <w:sz w:val="16"/>
                <w:szCs w:val="16"/>
                <w:lang w:eastAsia="en-ZA"/>
              </w:rPr>
              <w:t>Boshof</w:t>
            </w:r>
            <w:proofErr w:type="spellEnd"/>
            <w:r w:rsidRPr="00393109">
              <w:rPr>
                <w:rFonts w:asciiTheme="majorHAnsi" w:eastAsia="Times New Roman" w:hAnsiTheme="majorHAnsi" w:cstheme="minorHAnsi"/>
                <w:i/>
                <w:iCs/>
                <w:color w:val="000000"/>
                <w:sz w:val="16"/>
                <w:szCs w:val="16"/>
                <w:lang w:eastAsia="en-ZA"/>
              </w:rPr>
              <w:t>/</w:t>
            </w:r>
            <w:proofErr w:type="spellStart"/>
            <w:r w:rsidRPr="00393109">
              <w:rPr>
                <w:rFonts w:asciiTheme="majorHAnsi" w:eastAsia="Times New Roman" w:hAnsiTheme="majorHAnsi" w:cstheme="minorHAnsi"/>
                <w:i/>
                <w:iCs/>
                <w:color w:val="000000"/>
                <w:sz w:val="16"/>
                <w:szCs w:val="16"/>
                <w:lang w:eastAsia="en-ZA"/>
              </w:rPr>
              <w:t>Seretse</w:t>
            </w:r>
            <w:proofErr w:type="spellEnd"/>
            <w:r w:rsidRPr="00393109">
              <w:rPr>
                <w:rFonts w:asciiTheme="majorHAnsi" w:eastAsia="Times New Roman" w:hAnsiTheme="majorHAnsi" w:cstheme="minorHAnsi"/>
                <w:i/>
                <w:iCs/>
                <w:color w:val="000000"/>
                <w:sz w:val="16"/>
                <w:szCs w:val="16"/>
                <w:lang w:eastAsia="en-ZA"/>
              </w:rPr>
              <w:t>: Upgrading of 1.5km paved road and storm water channel Phase 2 (MIS:458815)</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15 938 741,25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7 230 678,08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Registered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30-Sep-24</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MIG/FS1529/W/23/24</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color w:val="000000"/>
                <w:sz w:val="16"/>
                <w:szCs w:val="16"/>
                <w:lang w:eastAsia="en-ZA"/>
              </w:rPr>
            </w:pPr>
            <w:proofErr w:type="spellStart"/>
            <w:r w:rsidRPr="00393109">
              <w:rPr>
                <w:rFonts w:asciiTheme="majorHAnsi" w:eastAsia="Times New Roman" w:hAnsiTheme="majorHAnsi" w:cstheme="minorHAnsi"/>
                <w:i/>
                <w:iCs/>
                <w:color w:val="000000"/>
                <w:sz w:val="16"/>
                <w:szCs w:val="16"/>
                <w:lang w:eastAsia="en-ZA"/>
              </w:rPr>
              <w:t>Boshof</w:t>
            </w:r>
            <w:proofErr w:type="spellEnd"/>
            <w:r w:rsidRPr="00393109">
              <w:rPr>
                <w:rFonts w:asciiTheme="majorHAnsi" w:eastAsia="Times New Roman" w:hAnsiTheme="majorHAnsi" w:cstheme="minorHAnsi"/>
                <w:i/>
                <w:iCs/>
                <w:color w:val="000000"/>
                <w:sz w:val="16"/>
                <w:szCs w:val="16"/>
                <w:lang w:eastAsia="en-ZA"/>
              </w:rPr>
              <w:t>/</w:t>
            </w:r>
            <w:proofErr w:type="spellStart"/>
            <w:r w:rsidRPr="00393109">
              <w:rPr>
                <w:rFonts w:asciiTheme="majorHAnsi" w:eastAsia="Times New Roman" w:hAnsiTheme="majorHAnsi" w:cstheme="minorHAnsi"/>
                <w:i/>
                <w:iCs/>
                <w:color w:val="000000"/>
                <w:sz w:val="16"/>
                <w:szCs w:val="16"/>
                <w:lang w:eastAsia="en-ZA"/>
              </w:rPr>
              <w:t>Seretse</w:t>
            </w:r>
            <w:proofErr w:type="spellEnd"/>
            <w:r w:rsidRPr="00393109">
              <w:rPr>
                <w:rFonts w:asciiTheme="majorHAnsi" w:eastAsia="Times New Roman" w:hAnsiTheme="majorHAnsi" w:cstheme="minorHAnsi"/>
                <w:i/>
                <w:iCs/>
                <w:color w:val="000000"/>
                <w:sz w:val="16"/>
                <w:szCs w:val="16"/>
                <w:lang w:eastAsia="en-ZA"/>
              </w:rPr>
              <w:t>: Refurbishment of existing water elevated tank and construction of new elevated tank (MIS:458722)</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7 838 361,66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7 236 044,50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Registered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30-Jun-25</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MIG/FS1530/CF/23/23</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color w:val="000000"/>
                <w:sz w:val="16"/>
                <w:szCs w:val="16"/>
                <w:lang w:eastAsia="en-ZA"/>
              </w:rPr>
            </w:pPr>
            <w:proofErr w:type="spellStart"/>
            <w:r w:rsidRPr="00393109">
              <w:rPr>
                <w:rFonts w:asciiTheme="majorHAnsi" w:eastAsia="Times New Roman" w:hAnsiTheme="majorHAnsi" w:cstheme="minorHAnsi"/>
                <w:color w:val="000000"/>
                <w:sz w:val="16"/>
                <w:szCs w:val="16"/>
                <w:lang w:eastAsia="en-ZA"/>
              </w:rPr>
              <w:t>Hertzogville</w:t>
            </w:r>
            <w:proofErr w:type="spellEnd"/>
            <w:r w:rsidRPr="00393109">
              <w:rPr>
                <w:rFonts w:asciiTheme="majorHAnsi" w:eastAsia="Times New Roman" w:hAnsiTheme="majorHAnsi" w:cstheme="minorHAnsi"/>
                <w:color w:val="000000"/>
                <w:sz w:val="16"/>
                <w:szCs w:val="16"/>
                <w:lang w:eastAsia="en-ZA"/>
              </w:rPr>
              <w:t>/</w:t>
            </w:r>
            <w:proofErr w:type="spellStart"/>
            <w:r w:rsidRPr="00393109">
              <w:rPr>
                <w:rFonts w:asciiTheme="majorHAnsi" w:eastAsia="Times New Roman" w:hAnsiTheme="majorHAnsi" w:cstheme="minorHAnsi"/>
                <w:color w:val="000000"/>
                <w:sz w:val="16"/>
                <w:szCs w:val="16"/>
                <w:lang w:eastAsia="en-ZA"/>
              </w:rPr>
              <w:t>Malebogo</w:t>
            </w:r>
            <w:proofErr w:type="spellEnd"/>
            <w:r w:rsidRPr="00393109">
              <w:rPr>
                <w:rFonts w:asciiTheme="majorHAnsi" w:eastAsia="Times New Roman" w:hAnsiTheme="majorHAnsi" w:cstheme="minorHAnsi"/>
                <w:color w:val="000000"/>
                <w:sz w:val="16"/>
                <w:szCs w:val="16"/>
                <w:lang w:eastAsia="en-ZA"/>
              </w:rPr>
              <w:t>: Upgrading of the sports facility - Phase 2 (MIS:458606)</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noWrap/>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10 000 000,00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Registered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05-Dec-23</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r w:rsidRPr="00393109">
              <w:rPr>
                <w:rFonts w:asciiTheme="majorHAnsi" w:eastAsia="Times New Roman" w:hAnsiTheme="majorHAnsi" w:cstheme="minorHAnsi"/>
                <w:i/>
                <w:iCs/>
                <w:sz w:val="16"/>
                <w:szCs w:val="16"/>
                <w:lang w:eastAsia="en-ZA"/>
              </w:rPr>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i/>
                <w:iCs/>
                <w:sz w:val="16"/>
                <w:szCs w:val="16"/>
                <w:lang w:eastAsia="en-ZA"/>
              </w:rPr>
            </w:pPr>
            <w:proofErr w:type="spellStart"/>
            <w:r w:rsidRPr="00393109">
              <w:rPr>
                <w:rFonts w:asciiTheme="majorHAnsi" w:eastAsia="Times New Roman" w:hAnsiTheme="majorHAnsi" w:cstheme="minorHAnsi"/>
                <w:i/>
                <w:iCs/>
                <w:sz w:val="16"/>
                <w:szCs w:val="16"/>
                <w:lang w:eastAsia="en-ZA"/>
              </w:rPr>
              <w:t>Hertzogville</w:t>
            </w:r>
            <w:proofErr w:type="spellEnd"/>
            <w:r w:rsidRPr="00393109">
              <w:rPr>
                <w:rFonts w:asciiTheme="majorHAnsi" w:eastAsia="Times New Roman" w:hAnsiTheme="majorHAnsi" w:cstheme="minorHAnsi"/>
                <w:i/>
                <w:iCs/>
                <w:sz w:val="16"/>
                <w:szCs w:val="16"/>
                <w:lang w:eastAsia="en-ZA"/>
              </w:rPr>
              <w:t>/</w:t>
            </w:r>
            <w:proofErr w:type="spellStart"/>
            <w:r w:rsidRPr="00393109">
              <w:rPr>
                <w:rFonts w:asciiTheme="majorHAnsi" w:eastAsia="Times New Roman" w:hAnsiTheme="majorHAnsi" w:cstheme="minorHAnsi"/>
                <w:i/>
                <w:iCs/>
                <w:sz w:val="16"/>
                <w:szCs w:val="16"/>
                <w:lang w:eastAsia="en-ZA"/>
              </w:rPr>
              <w:t>Malebogo</w:t>
            </w:r>
            <w:proofErr w:type="spellEnd"/>
            <w:r w:rsidRPr="00393109">
              <w:rPr>
                <w:rFonts w:asciiTheme="majorHAnsi" w:eastAsia="Times New Roman" w:hAnsiTheme="majorHAnsi" w:cstheme="minorHAnsi"/>
                <w:i/>
                <w:iCs/>
                <w:sz w:val="16"/>
                <w:szCs w:val="16"/>
                <w:lang w:eastAsia="en-ZA"/>
              </w:rPr>
              <w:t>: Upgrading of the sports facility - Phase 3</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3 032 522,05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884 295,00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Not Registered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30-Jun-26</w:t>
            </w:r>
          </w:p>
        </w:tc>
      </w:tr>
      <w:tr w:rsidR="00FD2A98" w:rsidRPr="00393109" w:rsidTr="00B05D8C">
        <w:trPr>
          <w:gridAfter w:val="2"/>
          <w:wAfter w:w="17664"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roofErr w:type="spellStart"/>
            <w:r w:rsidRPr="00393109">
              <w:rPr>
                <w:rFonts w:asciiTheme="majorHAnsi" w:eastAsia="Times New Roman" w:hAnsiTheme="majorHAnsi" w:cstheme="minorHAnsi"/>
                <w:sz w:val="16"/>
                <w:szCs w:val="16"/>
                <w:lang w:eastAsia="en-ZA"/>
              </w:rPr>
              <w:t>Tokologo</w:t>
            </w:r>
            <w:proofErr w:type="spellEnd"/>
            <w:r w:rsidRPr="00393109">
              <w:rPr>
                <w:rFonts w:asciiTheme="majorHAnsi" w:eastAsia="Times New Roman" w:hAnsiTheme="majorHAnsi" w:cstheme="minorHAnsi"/>
                <w:sz w:val="16"/>
                <w:szCs w:val="16"/>
                <w:lang w:eastAsia="en-ZA"/>
              </w:rPr>
              <w:t xml:space="preserve"> Procurement of two specialized vehicles &amp; equipment for waste management (MIS:396298)</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4 023 916,54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3 312 682,42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Not Registered</w:t>
            </w:r>
          </w:p>
        </w:tc>
        <w:tc>
          <w:tcPr>
            <w:tcW w:w="2389" w:type="dxa"/>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15-Dec-25</w:t>
            </w:r>
          </w:p>
        </w:tc>
      </w:tr>
      <w:tr w:rsidR="00FD2A98" w:rsidRPr="00393109" w:rsidTr="00B05D8C">
        <w:trPr>
          <w:gridAfter w:val="1"/>
          <w:wAfter w:w="17642"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roofErr w:type="spellStart"/>
            <w:r w:rsidRPr="00393109">
              <w:rPr>
                <w:rFonts w:asciiTheme="majorHAnsi" w:eastAsia="Times New Roman" w:hAnsiTheme="majorHAnsi" w:cstheme="minorHAnsi"/>
                <w:sz w:val="16"/>
                <w:szCs w:val="16"/>
                <w:lang w:eastAsia="en-ZA"/>
              </w:rPr>
              <w:t>Dealesville</w:t>
            </w:r>
            <w:proofErr w:type="spellEnd"/>
            <w:r w:rsidRPr="00393109">
              <w:rPr>
                <w:rFonts w:asciiTheme="majorHAnsi" w:eastAsia="Times New Roman" w:hAnsiTheme="majorHAnsi" w:cstheme="minorHAnsi"/>
                <w:sz w:val="16"/>
                <w:szCs w:val="16"/>
                <w:lang w:eastAsia="en-ZA"/>
              </w:rPr>
              <w:t>/</w:t>
            </w:r>
            <w:proofErr w:type="spellStart"/>
            <w:r w:rsidRPr="00393109">
              <w:rPr>
                <w:rFonts w:asciiTheme="majorHAnsi" w:eastAsia="Times New Roman" w:hAnsiTheme="majorHAnsi" w:cstheme="minorHAnsi"/>
                <w:sz w:val="16"/>
                <w:szCs w:val="16"/>
                <w:lang w:eastAsia="en-ZA"/>
              </w:rPr>
              <w:t>Tshwaraganang</w:t>
            </w:r>
            <w:proofErr w:type="spellEnd"/>
            <w:r w:rsidRPr="00393109">
              <w:rPr>
                <w:rFonts w:asciiTheme="majorHAnsi" w:eastAsia="Times New Roman" w:hAnsiTheme="majorHAnsi" w:cstheme="minorHAnsi"/>
                <w:sz w:val="16"/>
                <w:szCs w:val="16"/>
                <w:lang w:eastAsia="en-ZA"/>
              </w:rPr>
              <w:t xml:space="preserve">: Construction of 2km </w:t>
            </w:r>
            <w:proofErr w:type="spellStart"/>
            <w:r w:rsidRPr="00393109">
              <w:rPr>
                <w:rFonts w:asciiTheme="majorHAnsi" w:eastAsia="Times New Roman" w:hAnsiTheme="majorHAnsi" w:cstheme="minorHAnsi"/>
                <w:sz w:val="16"/>
                <w:szCs w:val="16"/>
                <w:lang w:eastAsia="en-ZA"/>
              </w:rPr>
              <w:t>Stormwater</w:t>
            </w:r>
            <w:proofErr w:type="spellEnd"/>
            <w:r w:rsidRPr="00393109">
              <w:rPr>
                <w:rFonts w:asciiTheme="majorHAnsi" w:eastAsia="Times New Roman" w:hAnsiTheme="majorHAnsi" w:cstheme="minorHAnsi"/>
                <w:sz w:val="16"/>
                <w:szCs w:val="16"/>
                <w:lang w:eastAsia="en-ZA"/>
              </w:rPr>
              <w:t xml:space="preserve"> drainage</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17 030 272,38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Not Registered</w:t>
            </w:r>
          </w:p>
        </w:tc>
        <w:tc>
          <w:tcPr>
            <w:tcW w:w="2411" w:type="dxa"/>
            <w:gridSpan w:val="2"/>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16-Jul-24</w:t>
            </w:r>
          </w:p>
        </w:tc>
      </w:tr>
      <w:tr w:rsidR="00FD2A98" w:rsidRPr="00393109" w:rsidTr="00B05D8C">
        <w:trPr>
          <w:gridAfter w:val="1"/>
          <w:wAfter w:w="17642"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roofErr w:type="spellStart"/>
            <w:r w:rsidRPr="00393109">
              <w:rPr>
                <w:rFonts w:asciiTheme="majorHAnsi" w:eastAsia="Times New Roman" w:hAnsiTheme="majorHAnsi" w:cstheme="minorHAnsi"/>
                <w:sz w:val="16"/>
                <w:szCs w:val="16"/>
                <w:lang w:eastAsia="en-ZA"/>
              </w:rPr>
              <w:t>Boshof</w:t>
            </w:r>
            <w:proofErr w:type="spellEnd"/>
            <w:r w:rsidRPr="00393109">
              <w:rPr>
                <w:rFonts w:asciiTheme="majorHAnsi" w:eastAsia="Times New Roman" w:hAnsiTheme="majorHAnsi" w:cstheme="minorHAnsi"/>
                <w:sz w:val="16"/>
                <w:szCs w:val="16"/>
                <w:lang w:eastAsia="en-ZA"/>
              </w:rPr>
              <w:t>/</w:t>
            </w:r>
            <w:proofErr w:type="spellStart"/>
            <w:r w:rsidRPr="00393109">
              <w:rPr>
                <w:rFonts w:asciiTheme="majorHAnsi" w:eastAsia="Times New Roman" w:hAnsiTheme="majorHAnsi" w:cstheme="minorHAnsi"/>
                <w:sz w:val="16"/>
                <w:szCs w:val="16"/>
                <w:lang w:eastAsia="en-ZA"/>
              </w:rPr>
              <w:t>Seretse</w:t>
            </w:r>
            <w:proofErr w:type="spellEnd"/>
            <w:r w:rsidRPr="00393109">
              <w:rPr>
                <w:rFonts w:asciiTheme="majorHAnsi" w:eastAsia="Times New Roman" w:hAnsiTheme="majorHAnsi" w:cstheme="minorHAnsi"/>
                <w:sz w:val="16"/>
                <w:szCs w:val="16"/>
                <w:lang w:eastAsia="en-ZA"/>
              </w:rPr>
              <w:t>: The Construction of a new sewer network for 200 New sites.</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Y</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3 294 557,17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842" w:type="dxa"/>
            <w:gridSpan w:val="3"/>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Not Registered</w:t>
            </w:r>
          </w:p>
        </w:tc>
        <w:tc>
          <w:tcPr>
            <w:tcW w:w="2411" w:type="dxa"/>
            <w:gridSpan w:val="2"/>
            <w:tcBorders>
              <w:top w:val="nil"/>
              <w:left w:val="nil"/>
              <w:bottom w:val="single" w:sz="4" w:space="0" w:color="auto"/>
              <w:right w:val="single" w:sz="4" w:space="0" w:color="auto"/>
            </w:tcBorders>
            <w:shd w:val="clear" w:color="000000" w:fill="F2F2F2"/>
            <w:vAlign w:val="center"/>
            <w:hideMark/>
          </w:tcPr>
          <w:p w:rsidR="00FD2A98" w:rsidRPr="00393109" w:rsidRDefault="00FD2A98" w:rsidP="00B05D8C">
            <w:pPr>
              <w:spacing w:after="0" w:line="240" w:lineRule="auto"/>
              <w:jc w:val="center"/>
              <w:rPr>
                <w:rFonts w:asciiTheme="majorHAnsi" w:eastAsia="Times New Roman" w:hAnsiTheme="majorHAnsi" w:cstheme="minorHAnsi"/>
                <w:sz w:val="20"/>
                <w:szCs w:val="20"/>
                <w:lang w:eastAsia="en-ZA"/>
              </w:rPr>
            </w:pPr>
            <w:r w:rsidRPr="00393109">
              <w:rPr>
                <w:rFonts w:asciiTheme="majorHAnsi" w:eastAsia="Times New Roman" w:hAnsiTheme="majorHAnsi" w:cstheme="minorHAnsi"/>
                <w:sz w:val="20"/>
                <w:szCs w:val="20"/>
                <w:lang w:eastAsia="en-ZA"/>
              </w:rPr>
              <w:t>17-May-25</w:t>
            </w:r>
          </w:p>
        </w:tc>
      </w:tr>
      <w:tr w:rsidR="00FD2A98" w:rsidRPr="00393109" w:rsidTr="00B05D8C">
        <w:trPr>
          <w:gridAfter w:val="1"/>
          <w:wAfter w:w="7473" w:type="dxa"/>
          <w:trHeight w:val="510"/>
        </w:trPr>
        <w:tc>
          <w:tcPr>
            <w:tcW w:w="1752" w:type="dxa"/>
            <w:tcBorders>
              <w:top w:val="nil"/>
              <w:left w:val="single" w:sz="4" w:space="0" w:color="auto"/>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lastRenderedPageBreak/>
              <w:t> </w:t>
            </w:r>
          </w:p>
        </w:tc>
        <w:tc>
          <w:tcPr>
            <w:tcW w:w="4644"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Total</w:t>
            </w:r>
          </w:p>
        </w:tc>
        <w:tc>
          <w:tcPr>
            <w:tcW w:w="551"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403"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94 474 281,37 </w:t>
            </w:r>
          </w:p>
        </w:tc>
        <w:tc>
          <w:tcPr>
            <w:tcW w:w="1275" w:type="dxa"/>
            <w:tcBorders>
              <w:top w:val="nil"/>
              <w:left w:val="nil"/>
              <w:bottom w:val="single" w:sz="4" w:space="0" w:color="auto"/>
              <w:right w:val="single" w:sz="4" w:space="0" w:color="auto"/>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19 646 000,00 </w:t>
            </w:r>
          </w:p>
        </w:tc>
        <w:tc>
          <w:tcPr>
            <w:tcW w:w="1842" w:type="dxa"/>
            <w:gridSpan w:val="3"/>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16"/>
                <w:szCs w:val="16"/>
                <w:lang w:eastAsia="en-ZA"/>
              </w:rPr>
            </w:pPr>
          </w:p>
        </w:tc>
        <w:tc>
          <w:tcPr>
            <w:tcW w:w="2411" w:type="dxa"/>
            <w:gridSpan w:val="2"/>
            <w:tcBorders>
              <w:top w:val="nil"/>
              <w:left w:val="nil"/>
              <w:bottom w:val="nil"/>
              <w:right w:val="nil"/>
            </w:tcBorders>
            <w:shd w:val="clear" w:color="auto" w:fill="auto"/>
            <w:vAlign w:val="center"/>
            <w:hideMark/>
          </w:tcPr>
          <w:p w:rsidR="00FD2A98" w:rsidRPr="00393109" w:rsidRDefault="00FD2A98" w:rsidP="00B05D8C">
            <w:pPr>
              <w:spacing w:after="0" w:line="240" w:lineRule="auto"/>
              <w:rPr>
                <w:rFonts w:asciiTheme="majorHAnsi" w:eastAsia="Times New Roman" w:hAnsiTheme="majorHAnsi" w:cstheme="minorHAnsi"/>
                <w:sz w:val="20"/>
                <w:szCs w:val="20"/>
                <w:lang w:eastAsia="en-ZA"/>
              </w:rPr>
            </w:pPr>
          </w:p>
        </w:tc>
      </w:tr>
    </w:tbl>
    <w:p w:rsidR="00FD2A98" w:rsidRPr="00393109" w:rsidRDefault="00FD2A98" w:rsidP="005748FA">
      <w:pPr>
        <w:jc w:val="both"/>
        <w:rPr>
          <w:rFonts w:asciiTheme="majorHAnsi" w:eastAsia="Calibri" w:hAnsiTheme="majorHAnsi" w:cstheme="minorHAnsi"/>
          <w:b/>
          <w:color w:val="FF0000"/>
          <w:sz w:val="20"/>
          <w:szCs w:val="20"/>
        </w:rPr>
      </w:pPr>
    </w:p>
    <w:p w:rsidR="00FD2A98" w:rsidRPr="00393109" w:rsidRDefault="00FD2A98" w:rsidP="005748FA">
      <w:pPr>
        <w:jc w:val="both"/>
        <w:rPr>
          <w:rFonts w:asciiTheme="majorHAnsi" w:eastAsia="Calibri" w:hAnsiTheme="majorHAnsi" w:cs="Arial"/>
          <w:b/>
          <w:color w:val="FF0000"/>
        </w:rPr>
      </w:pPr>
    </w:p>
    <w:p w:rsidR="00FD2A98" w:rsidRPr="00393109" w:rsidRDefault="00FD2A98" w:rsidP="005748FA">
      <w:pPr>
        <w:jc w:val="both"/>
        <w:rPr>
          <w:rFonts w:asciiTheme="majorHAnsi" w:eastAsia="Calibri" w:hAnsiTheme="majorHAnsi" w:cs="Arial"/>
          <w:b/>
          <w:color w:val="FF0000"/>
        </w:rPr>
      </w:pPr>
    </w:p>
    <w:p w:rsidR="00FD2A98" w:rsidRPr="00393109" w:rsidRDefault="00FD2A98" w:rsidP="005748FA">
      <w:pPr>
        <w:jc w:val="both"/>
        <w:rPr>
          <w:rFonts w:asciiTheme="majorHAnsi" w:eastAsia="Calibri" w:hAnsiTheme="majorHAnsi" w:cs="Arial"/>
          <w:b/>
          <w:color w:val="FF0000"/>
        </w:rPr>
      </w:pPr>
    </w:p>
    <w:p w:rsidR="00FD2A98" w:rsidRPr="00393109" w:rsidRDefault="00FD2A98" w:rsidP="005748FA">
      <w:pPr>
        <w:jc w:val="both"/>
        <w:rPr>
          <w:rFonts w:asciiTheme="majorHAnsi" w:eastAsia="Calibri" w:hAnsiTheme="majorHAnsi" w:cs="Arial"/>
          <w:b/>
          <w:color w:val="FF0000"/>
        </w:rPr>
      </w:pPr>
    </w:p>
    <w:p w:rsidR="00341581" w:rsidRPr="00393109" w:rsidRDefault="00572E3C" w:rsidP="005B7AEA">
      <w:pPr>
        <w:rPr>
          <w:rFonts w:asciiTheme="majorHAnsi" w:eastAsia="Calibri" w:hAnsiTheme="majorHAnsi" w:cs="Arial"/>
          <w:b/>
          <w:color w:val="FF0000"/>
          <w:sz w:val="20"/>
          <w:szCs w:val="20"/>
        </w:rPr>
      </w:pPr>
      <w:r w:rsidRPr="00393109">
        <w:rPr>
          <w:rFonts w:asciiTheme="majorHAnsi" w:eastAsia="Calibri" w:hAnsiTheme="majorHAnsi" w:cs="Arial"/>
          <w:b/>
          <w:color w:val="FF0000"/>
        </w:rPr>
        <w:t>Mayoral Projects</w:t>
      </w:r>
    </w:p>
    <w:tbl>
      <w:tblPr>
        <w:tblpPr w:leftFromText="180" w:rightFromText="180" w:vertAnchor="text" w:tblpY="1"/>
        <w:tblOverlap w:val="never"/>
        <w:tblW w:w="11320" w:type="dxa"/>
        <w:tblCellMar>
          <w:left w:w="0" w:type="dxa"/>
          <w:right w:w="0" w:type="dxa"/>
        </w:tblCellMar>
        <w:tblLook w:val="0420" w:firstRow="1" w:lastRow="0" w:firstColumn="0" w:lastColumn="0" w:noHBand="0" w:noVBand="1"/>
      </w:tblPr>
      <w:tblGrid>
        <w:gridCol w:w="6760"/>
        <w:gridCol w:w="4560"/>
      </w:tblGrid>
      <w:tr w:rsidR="00341581" w:rsidRPr="00393109" w:rsidTr="00341581">
        <w:trPr>
          <w:trHeight w:val="584"/>
        </w:trPr>
        <w:tc>
          <w:tcPr>
            <w:tcW w:w="676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PROGRAMMES</w:t>
            </w:r>
          </w:p>
        </w:tc>
        <w:tc>
          <w:tcPr>
            <w:tcW w:w="456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BUDGETED AMOUNT</w:t>
            </w:r>
          </w:p>
        </w:tc>
      </w:tr>
      <w:tr w:rsidR="00341581" w:rsidRPr="00393109" w:rsidTr="00341581">
        <w:trPr>
          <w:trHeight w:val="397"/>
        </w:trPr>
        <w:tc>
          <w:tcPr>
            <w:tcW w:w="676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color w:val="000000"/>
                <w:kern w:val="24"/>
                <w:sz w:val="20"/>
                <w:szCs w:val="20"/>
                <w:lang w:val="en-US" w:eastAsia="en-ZA"/>
              </w:rPr>
              <w:t>Financial Assistance</w:t>
            </w:r>
          </w:p>
        </w:tc>
        <w:tc>
          <w:tcPr>
            <w:tcW w:w="456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200 000</w:t>
            </w:r>
          </w:p>
        </w:tc>
      </w:tr>
      <w:tr w:rsidR="00341581" w:rsidRPr="00393109" w:rsidTr="00341581">
        <w:trPr>
          <w:trHeight w:val="403"/>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color w:val="000000"/>
                <w:kern w:val="24"/>
                <w:sz w:val="20"/>
                <w:szCs w:val="20"/>
                <w:lang w:val="en-US" w:eastAsia="en-ZA"/>
              </w:rPr>
              <w:t>Funeral Paupers</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20 000</w:t>
            </w:r>
          </w:p>
        </w:tc>
      </w:tr>
      <w:tr w:rsidR="00341581" w:rsidRPr="00393109" w:rsidTr="00341581">
        <w:trPr>
          <w:trHeight w:val="397"/>
        </w:trPr>
        <w:tc>
          <w:tcPr>
            <w:tcW w:w="67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color w:val="000000"/>
                <w:kern w:val="24"/>
                <w:sz w:val="20"/>
                <w:szCs w:val="20"/>
                <w:lang w:val="en-US" w:eastAsia="en-ZA"/>
              </w:rPr>
              <w:t>Poverty Alleviation</w:t>
            </w:r>
          </w:p>
        </w:tc>
        <w:tc>
          <w:tcPr>
            <w:tcW w:w="45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100 000</w:t>
            </w:r>
          </w:p>
        </w:tc>
      </w:tr>
      <w:tr w:rsidR="00341581" w:rsidRPr="00393109" w:rsidTr="00341581">
        <w:trPr>
          <w:trHeight w:val="40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color w:val="000000"/>
                <w:kern w:val="24"/>
                <w:sz w:val="20"/>
                <w:szCs w:val="20"/>
                <w:lang w:val="en-US" w:eastAsia="en-ZA"/>
              </w:rPr>
              <w:t>Youth Development</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100 000</w:t>
            </w:r>
          </w:p>
        </w:tc>
      </w:tr>
      <w:tr w:rsidR="00341581" w:rsidRPr="00393109" w:rsidTr="00341581">
        <w:trPr>
          <w:trHeight w:val="412"/>
        </w:trPr>
        <w:tc>
          <w:tcPr>
            <w:tcW w:w="67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color w:val="000000"/>
                <w:kern w:val="24"/>
                <w:sz w:val="20"/>
                <w:szCs w:val="20"/>
                <w:lang w:val="en-US" w:eastAsia="en-ZA"/>
              </w:rPr>
              <w:t xml:space="preserve">HIV/AIDS </w:t>
            </w:r>
            <w:proofErr w:type="spellStart"/>
            <w:r w:rsidRPr="00393109">
              <w:rPr>
                <w:rFonts w:asciiTheme="majorHAnsi" w:eastAsia="Times New Roman" w:hAnsiTheme="majorHAnsi" w:cs="Arial"/>
                <w:color w:val="000000"/>
                <w:kern w:val="24"/>
                <w:sz w:val="20"/>
                <w:szCs w:val="20"/>
                <w:lang w:val="en-US" w:eastAsia="en-ZA"/>
              </w:rPr>
              <w:t>Programme</w:t>
            </w:r>
            <w:proofErr w:type="spellEnd"/>
          </w:p>
        </w:tc>
        <w:tc>
          <w:tcPr>
            <w:tcW w:w="45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20 000</w:t>
            </w:r>
          </w:p>
        </w:tc>
      </w:tr>
      <w:tr w:rsidR="00341581" w:rsidRPr="00393109" w:rsidTr="00341581">
        <w:trPr>
          <w:trHeight w:val="406"/>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color w:val="000000"/>
                <w:kern w:val="24"/>
                <w:sz w:val="20"/>
                <w:szCs w:val="20"/>
                <w:lang w:val="en-US" w:eastAsia="en-ZA"/>
              </w:rPr>
              <w:t>Mayoral Tournament</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30 000</w:t>
            </w:r>
          </w:p>
        </w:tc>
      </w:tr>
      <w:tr w:rsidR="00341581" w:rsidRPr="00393109" w:rsidTr="00341581">
        <w:trPr>
          <w:trHeight w:val="400"/>
        </w:trPr>
        <w:tc>
          <w:tcPr>
            <w:tcW w:w="67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color w:val="000000"/>
                <w:kern w:val="24"/>
                <w:sz w:val="20"/>
                <w:szCs w:val="20"/>
                <w:lang w:val="en-US" w:eastAsia="en-ZA"/>
              </w:rPr>
              <w:t xml:space="preserve">Elderly </w:t>
            </w:r>
            <w:proofErr w:type="spellStart"/>
            <w:r w:rsidRPr="00393109">
              <w:rPr>
                <w:rFonts w:asciiTheme="majorHAnsi" w:eastAsia="Times New Roman" w:hAnsiTheme="majorHAnsi" w:cs="Arial"/>
                <w:color w:val="000000"/>
                <w:kern w:val="24"/>
                <w:sz w:val="20"/>
                <w:szCs w:val="20"/>
                <w:lang w:val="en-US" w:eastAsia="en-ZA"/>
              </w:rPr>
              <w:t>Programme</w:t>
            </w:r>
            <w:proofErr w:type="spellEnd"/>
          </w:p>
        </w:tc>
        <w:tc>
          <w:tcPr>
            <w:tcW w:w="45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20 000</w:t>
            </w:r>
          </w:p>
        </w:tc>
      </w:tr>
      <w:tr w:rsidR="00341581" w:rsidRPr="00393109" w:rsidTr="00341581">
        <w:trPr>
          <w:trHeight w:val="39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color w:val="000000"/>
                <w:kern w:val="24"/>
                <w:sz w:val="20"/>
                <w:szCs w:val="20"/>
                <w:lang w:val="en-US" w:eastAsia="en-ZA"/>
              </w:rPr>
              <w:t>Public Participation</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20 000</w:t>
            </w:r>
          </w:p>
        </w:tc>
      </w:tr>
      <w:tr w:rsidR="00341581" w:rsidRPr="00393109" w:rsidTr="00341581">
        <w:trPr>
          <w:trHeight w:val="416"/>
        </w:trPr>
        <w:tc>
          <w:tcPr>
            <w:tcW w:w="67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color w:val="000000"/>
                <w:kern w:val="24"/>
                <w:sz w:val="20"/>
                <w:szCs w:val="20"/>
                <w:lang w:val="en-US" w:eastAsia="en-ZA"/>
              </w:rPr>
              <w:lastRenderedPageBreak/>
              <w:t>ID Campaign</w:t>
            </w:r>
          </w:p>
        </w:tc>
        <w:tc>
          <w:tcPr>
            <w:tcW w:w="45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15 000</w:t>
            </w:r>
          </w:p>
        </w:tc>
      </w:tr>
      <w:tr w:rsidR="00341581" w:rsidRPr="00393109" w:rsidTr="00341581">
        <w:trPr>
          <w:trHeight w:val="396"/>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color w:val="000000"/>
                <w:kern w:val="24"/>
                <w:sz w:val="20"/>
                <w:szCs w:val="20"/>
                <w:lang w:val="en-US" w:eastAsia="en-ZA"/>
              </w:rPr>
              <w:t>Sports Council (Arts &amp; Culture)</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20 000</w:t>
            </w:r>
          </w:p>
        </w:tc>
      </w:tr>
      <w:tr w:rsidR="00341581" w:rsidRPr="00393109" w:rsidTr="00341581">
        <w:trPr>
          <w:trHeight w:val="546"/>
        </w:trPr>
        <w:tc>
          <w:tcPr>
            <w:tcW w:w="67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color w:val="000000"/>
                <w:kern w:val="24"/>
                <w:sz w:val="20"/>
                <w:szCs w:val="20"/>
                <w:lang w:val="en-US" w:eastAsia="en-ZA"/>
              </w:rPr>
              <w:t>Gender &amp; Disability</w:t>
            </w:r>
          </w:p>
        </w:tc>
        <w:tc>
          <w:tcPr>
            <w:tcW w:w="456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000000"/>
                <w:kern w:val="24"/>
                <w:sz w:val="20"/>
                <w:szCs w:val="20"/>
                <w:lang w:val="en-US" w:eastAsia="en-ZA"/>
              </w:rPr>
              <w:t>R 30 000</w:t>
            </w:r>
          </w:p>
        </w:tc>
      </w:tr>
      <w:tr w:rsidR="00341581" w:rsidRPr="00393109" w:rsidTr="00341581">
        <w:trPr>
          <w:trHeight w:val="754"/>
        </w:trPr>
        <w:tc>
          <w:tcPr>
            <w:tcW w:w="67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FF0000"/>
                <w:kern w:val="24"/>
                <w:sz w:val="20"/>
                <w:szCs w:val="20"/>
                <w:lang w:val="en-US" w:eastAsia="en-ZA"/>
              </w:rPr>
              <w:t>TOTAL BUDGET</w:t>
            </w:r>
          </w:p>
        </w:tc>
        <w:tc>
          <w:tcPr>
            <w:tcW w:w="456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341581" w:rsidRPr="00393109" w:rsidRDefault="00341581" w:rsidP="005B7AEA">
            <w:pPr>
              <w:spacing w:after="0" w:line="240" w:lineRule="auto"/>
              <w:rPr>
                <w:rFonts w:asciiTheme="majorHAnsi" w:eastAsia="Times New Roman" w:hAnsiTheme="majorHAnsi" w:cs="Arial"/>
                <w:sz w:val="20"/>
                <w:szCs w:val="20"/>
                <w:lang w:eastAsia="en-ZA"/>
              </w:rPr>
            </w:pPr>
            <w:r w:rsidRPr="00393109">
              <w:rPr>
                <w:rFonts w:asciiTheme="majorHAnsi" w:eastAsia="Times New Roman" w:hAnsiTheme="majorHAnsi" w:cs="Arial"/>
                <w:b/>
                <w:bCs/>
                <w:color w:val="FF0000"/>
                <w:kern w:val="24"/>
                <w:sz w:val="20"/>
                <w:szCs w:val="20"/>
                <w:lang w:val="en-US" w:eastAsia="en-ZA"/>
              </w:rPr>
              <w:t>R 575 000</w:t>
            </w:r>
          </w:p>
        </w:tc>
      </w:tr>
    </w:tbl>
    <w:p w:rsidR="00341581" w:rsidRPr="00393109" w:rsidRDefault="00341581" w:rsidP="005B7AEA">
      <w:pPr>
        <w:rPr>
          <w:rFonts w:asciiTheme="majorHAnsi" w:eastAsia="Calibri" w:hAnsiTheme="majorHAnsi" w:cs="Arial"/>
          <w:b/>
          <w:color w:val="FF0000"/>
        </w:rPr>
      </w:pPr>
    </w:p>
    <w:p w:rsidR="00341581" w:rsidRPr="00393109" w:rsidRDefault="00341581" w:rsidP="005B7AEA">
      <w:pPr>
        <w:rPr>
          <w:rFonts w:asciiTheme="majorHAnsi" w:eastAsia="Arial" w:hAnsiTheme="majorHAnsi" w:cs="Arial"/>
          <w:b/>
          <w:color w:val="000000"/>
          <w:sz w:val="20"/>
          <w:szCs w:val="20"/>
          <w:lang w:eastAsia="en-ZA"/>
        </w:rPr>
      </w:pPr>
    </w:p>
    <w:p w:rsidR="00A80575" w:rsidRPr="00393109" w:rsidRDefault="00A80575"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p w:rsidR="004414D0" w:rsidRPr="00393109" w:rsidRDefault="004414D0" w:rsidP="005B7AEA">
      <w:pPr>
        <w:rPr>
          <w:rFonts w:asciiTheme="majorHAnsi" w:eastAsia="Arial" w:hAnsiTheme="majorHAnsi" w:cs="Arial"/>
          <w:b/>
          <w:color w:val="000000"/>
          <w:sz w:val="20"/>
          <w:szCs w:val="20"/>
          <w:lang w:eastAsia="en-ZA"/>
        </w:rPr>
      </w:pPr>
    </w:p>
    <w:tbl>
      <w:tblPr>
        <w:tblStyle w:val="TableGrid281"/>
        <w:tblW w:w="0" w:type="auto"/>
        <w:tblLook w:val="04A0" w:firstRow="1" w:lastRow="0" w:firstColumn="1" w:lastColumn="0" w:noHBand="0" w:noVBand="1"/>
      </w:tblPr>
      <w:tblGrid>
        <w:gridCol w:w="4649"/>
        <w:gridCol w:w="4650"/>
        <w:gridCol w:w="4649"/>
      </w:tblGrid>
      <w:tr w:rsidR="00572E3C" w:rsidRPr="00393109" w:rsidTr="00572E3C">
        <w:trPr>
          <w:trHeight w:val="311"/>
        </w:trPr>
        <w:tc>
          <w:tcPr>
            <w:tcW w:w="467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lastRenderedPageBreak/>
              <w:t>PROJECT NAME</w:t>
            </w:r>
          </w:p>
        </w:tc>
        <w:tc>
          <w:tcPr>
            <w:tcW w:w="467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dates</w:t>
            </w:r>
          </w:p>
        </w:tc>
        <w:tc>
          <w:tcPr>
            <w:tcW w:w="467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Allocation</w:t>
            </w:r>
          </w:p>
        </w:tc>
      </w:tr>
      <w:tr w:rsidR="00572E3C" w:rsidRPr="00393109" w:rsidTr="00572E3C">
        <w:tc>
          <w:tcPr>
            <w:tcW w:w="14027" w:type="dxa"/>
            <w:gridSpan w:val="3"/>
            <w:tcBorders>
              <w:top w:val="single" w:sz="4" w:space="0" w:color="auto"/>
              <w:left w:val="single" w:sz="4" w:space="0" w:color="auto"/>
              <w:bottom w:val="single" w:sz="4" w:space="0" w:color="auto"/>
              <w:right w:val="single" w:sz="4" w:space="0" w:color="auto"/>
            </w:tcBorders>
            <w:shd w:val="clear" w:color="auto" w:fill="C0504D"/>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ESKOM</w:t>
            </w:r>
          </w:p>
        </w:tc>
      </w:tr>
      <w:tr w:rsidR="00572E3C" w:rsidRPr="00393109" w:rsidTr="00572E3C">
        <w:tc>
          <w:tcPr>
            <w:tcW w:w="467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250 New Connection at Extension 4 (</w:t>
            </w:r>
            <w:proofErr w:type="spellStart"/>
            <w:r w:rsidRPr="00393109">
              <w:rPr>
                <w:rFonts w:asciiTheme="majorHAnsi" w:eastAsia="Arial" w:hAnsiTheme="majorHAnsi" w:cs="Arial"/>
                <w:color w:val="000000"/>
                <w:sz w:val="20"/>
                <w:szCs w:val="20"/>
                <w:lang w:eastAsia="en-ZA"/>
              </w:rPr>
              <w:t>Smanga</w:t>
            </w:r>
            <w:proofErr w:type="spellEnd"/>
            <w:r w:rsidRPr="00393109">
              <w:rPr>
                <w:rFonts w:asciiTheme="majorHAnsi" w:eastAsia="Arial" w:hAnsiTheme="majorHAnsi" w:cs="Arial"/>
                <w:color w:val="000000"/>
                <w:sz w:val="20"/>
                <w:szCs w:val="20"/>
                <w:lang w:eastAsia="en-ZA"/>
              </w:rPr>
              <w:t xml:space="preserve"> park)</w:t>
            </w:r>
          </w:p>
        </w:tc>
        <w:tc>
          <w:tcPr>
            <w:tcW w:w="467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2019/2020</w:t>
            </w:r>
          </w:p>
        </w:tc>
        <w:tc>
          <w:tcPr>
            <w:tcW w:w="467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 387 5000,00</w:t>
            </w:r>
          </w:p>
        </w:tc>
      </w:tr>
    </w:tbl>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PUBLIC WORKS AND INFRASTRUCTURE</w:t>
      </w:r>
    </w:p>
    <w:tbl>
      <w:tblPr>
        <w:tblStyle w:val="TableGrid281"/>
        <w:tblW w:w="0" w:type="auto"/>
        <w:tblLook w:val="04A0" w:firstRow="1" w:lastRow="0" w:firstColumn="1" w:lastColumn="0" w:noHBand="0" w:noVBand="1"/>
      </w:tblPr>
      <w:tblGrid>
        <w:gridCol w:w="1919"/>
        <w:gridCol w:w="1733"/>
        <w:gridCol w:w="1688"/>
        <w:gridCol w:w="1729"/>
        <w:gridCol w:w="1729"/>
        <w:gridCol w:w="1704"/>
        <w:gridCol w:w="1700"/>
        <w:gridCol w:w="1746"/>
      </w:tblGrid>
      <w:tr w:rsidR="00572E3C" w:rsidRPr="00393109" w:rsidTr="00572E3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TYPE OF INFRASTRUCTURE</w:t>
            </w:r>
          </w:p>
        </w:t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NAME</w:t>
            </w:r>
          </w:p>
        </w:t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STATUS</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START DATE</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DATE FINISH</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SOURCE OF FUNDING</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TOTAL PROJECT COST</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PROGRAMME NAME</w:t>
            </w:r>
          </w:p>
        </w:tc>
      </w:tr>
      <w:tr w:rsidR="00572E3C" w:rsidRPr="00393109" w:rsidTr="00572E3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Access roads</w:t>
            </w:r>
          </w:p>
        </w:t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Hertzogville</w:t>
            </w:r>
            <w:proofErr w:type="spellEnd"/>
            <w:r w:rsidRPr="00393109">
              <w:rPr>
                <w:rFonts w:asciiTheme="majorHAnsi" w:eastAsia="Arial" w:hAnsiTheme="majorHAnsi" w:cs="Arial"/>
                <w:color w:val="000000"/>
                <w:sz w:val="20"/>
                <w:szCs w:val="20"/>
                <w:lang w:eastAsia="en-ZA"/>
              </w:rPr>
              <w:t xml:space="preserve"> T/S revitalisation</w:t>
            </w:r>
          </w:p>
        </w:tc>
        <w:tc>
          <w:tcPr>
            <w:tcW w:w="178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design</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01/04/2019</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31/03/2022</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IEA</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13 000 000</w:t>
            </w:r>
          </w:p>
        </w:tc>
        <w:tc>
          <w:tcPr>
            <w:tcW w:w="178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EPWP</w:t>
            </w:r>
          </w:p>
        </w:tc>
      </w:tr>
    </w:tbl>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WATER AND SANITATION</w:t>
      </w: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Regional bulk infrastructure grant</w:t>
      </w:r>
    </w:p>
    <w:tbl>
      <w:tblPr>
        <w:tblStyle w:val="TableGrid281"/>
        <w:tblW w:w="0" w:type="auto"/>
        <w:tblLook w:val="04A0" w:firstRow="1" w:lastRow="0" w:firstColumn="1" w:lastColumn="0" w:noHBand="0" w:noVBand="1"/>
      </w:tblPr>
      <w:tblGrid>
        <w:gridCol w:w="3018"/>
        <w:gridCol w:w="2651"/>
        <w:gridCol w:w="3883"/>
        <w:gridCol w:w="4396"/>
      </w:tblGrid>
      <w:tr w:rsidR="00572E3C" w:rsidRPr="00393109" w:rsidTr="00572E3C">
        <w:tc>
          <w:tcPr>
            <w:tcW w:w="308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Scheme</w:t>
            </w:r>
          </w:p>
        </w:tc>
        <w:tc>
          <w:tcPr>
            <w:tcW w:w="2693"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Local municipality</w:t>
            </w:r>
          </w:p>
        </w:tc>
        <w:tc>
          <w:tcPr>
            <w:tcW w:w="39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Status</w:t>
            </w:r>
          </w:p>
        </w:tc>
        <w:tc>
          <w:tcPr>
            <w:tcW w:w="4506" w:type="dxa"/>
            <w:tcBorders>
              <w:top w:val="single" w:sz="4" w:space="0" w:color="auto"/>
              <w:left w:val="single" w:sz="4" w:space="0" w:color="auto"/>
              <w:bottom w:val="single" w:sz="4" w:space="0" w:color="auto"/>
              <w:right w:val="single" w:sz="4" w:space="0" w:color="auto"/>
            </w:tcBorders>
            <w:hideMark/>
          </w:tcPr>
          <w:p w:rsidR="00572E3C" w:rsidRPr="00393109" w:rsidRDefault="00872FA4" w:rsidP="005B7AEA">
            <w:pPr>
              <w:keepNext/>
              <w:keepLines/>
              <w:spacing w:after="139"/>
              <w:ind w:right="-15"/>
              <w:outlineLvl w:val="1"/>
              <w:rPr>
                <w:rFonts w:asciiTheme="majorHAnsi" w:eastAsia="Arial" w:hAnsiTheme="majorHAnsi" w:cs="Arial"/>
                <w:b/>
                <w:color w:val="000000"/>
                <w:sz w:val="20"/>
                <w:szCs w:val="20"/>
                <w:lang w:eastAsia="en-ZA"/>
              </w:rPr>
            </w:pPr>
            <w:r>
              <w:rPr>
                <w:rFonts w:asciiTheme="majorHAnsi" w:eastAsia="Arial" w:hAnsiTheme="majorHAnsi" w:cs="Arial"/>
                <w:b/>
                <w:color w:val="000000"/>
                <w:sz w:val="20"/>
                <w:szCs w:val="20"/>
                <w:lang w:eastAsia="en-ZA"/>
              </w:rPr>
              <w:t>2024/25</w:t>
            </w:r>
            <w:r w:rsidR="00572E3C" w:rsidRPr="00393109">
              <w:rPr>
                <w:rFonts w:asciiTheme="majorHAnsi" w:eastAsia="Arial" w:hAnsiTheme="majorHAnsi" w:cs="Arial"/>
                <w:b/>
                <w:color w:val="000000"/>
                <w:sz w:val="20"/>
                <w:szCs w:val="20"/>
                <w:lang w:eastAsia="en-ZA"/>
              </w:rPr>
              <w:t xml:space="preserve"> proposed budget allocation</w:t>
            </w:r>
          </w:p>
        </w:tc>
      </w:tr>
      <w:tr w:rsidR="00572E3C" w:rsidRPr="00393109" w:rsidTr="00572E3C">
        <w:tc>
          <w:tcPr>
            <w:tcW w:w="308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Tokologo</w:t>
            </w:r>
            <w:proofErr w:type="spellEnd"/>
            <w:r w:rsidRPr="00393109">
              <w:rPr>
                <w:rFonts w:asciiTheme="majorHAnsi" w:eastAsia="Arial" w:hAnsiTheme="majorHAnsi" w:cs="Arial"/>
                <w:color w:val="000000"/>
                <w:sz w:val="20"/>
                <w:szCs w:val="20"/>
                <w:lang w:eastAsia="en-ZA"/>
              </w:rPr>
              <w:t xml:space="preserve"> BWS Phase 2</w:t>
            </w:r>
          </w:p>
        </w:tc>
        <w:tc>
          <w:tcPr>
            <w:tcW w:w="2693"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Tokologo</w:t>
            </w:r>
            <w:proofErr w:type="spellEnd"/>
          </w:p>
        </w:tc>
        <w:tc>
          <w:tcPr>
            <w:tcW w:w="39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Construction</w:t>
            </w:r>
          </w:p>
        </w:tc>
        <w:tc>
          <w:tcPr>
            <w:tcW w:w="450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90 000 000</w:t>
            </w:r>
          </w:p>
        </w:tc>
      </w:tr>
    </w:tbl>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Water service infrastructure grant</w:t>
      </w:r>
    </w:p>
    <w:tbl>
      <w:tblPr>
        <w:tblStyle w:val="TableGrid281"/>
        <w:tblW w:w="0" w:type="auto"/>
        <w:tblLook w:val="04A0" w:firstRow="1" w:lastRow="0" w:firstColumn="1" w:lastColumn="0" w:noHBand="0" w:noVBand="1"/>
      </w:tblPr>
      <w:tblGrid>
        <w:gridCol w:w="2339"/>
        <w:gridCol w:w="6364"/>
        <w:gridCol w:w="1755"/>
        <w:gridCol w:w="3490"/>
      </w:tblGrid>
      <w:tr w:rsidR="00572E3C" w:rsidRPr="00393109" w:rsidTr="00572E3C">
        <w:tc>
          <w:tcPr>
            <w:tcW w:w="185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Local municipality</w:t>
            </w:r>
          </w:p>
        </w:tc>
        <w:tc>
          <w:tcPr>
            <w:tcW w:w="3877"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name</w:t>
            </w:r>
          </w:p>
        </w:tc>
        <w:tc>
          <w:tcPr>
            <w:tcW w:w="125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Status</w:t>
            </w:r>
          </w:p>
        </w:tc>
        <w:tc>
          <w:tcPr>
            <w:tcW w:w="226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value</w:t>
            </w:r>
          </w:p>
        </w:tc>
      </w:tr>
      <w:tr w:rsidR="00572E3C" w:rsidRPr="00393109" w:rsidTr="00572E3C">
        <w:tc>
          <w:tcPr>
            <w:tcW w:w="237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Tokologo</w:t>
            </w:r>
            <w:proofErr w:type="spellEnd"/>
          </w:p>
        </w:tc>
        <w:tc>
          <w:tcPr>
            <w:tcW w:w="652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Upgrading of the internal water supply system at </w:t>
            </w:r>
            <w:proofErr w:type="spellStart"/>
            <w:r w:rsidRPr="00393109">
              <w:rPr>
                <w:rFonts w:asciiTheme="majorHAnsi" w:eastAsia="Arial" w:hAnsiTheme="majorHAnsi" w:cs="Arial"/>
                <w:color w:val="000000"/>
                <w:sz w:val="20"/>
                <w:szCs w:val="20"/>
                <w:lang w:eastAsia="en-ZA"/>
              </w:rPr>
              <w:t>Dealesville</w:t>
            </w:r>
            <w:proofErr w:type="spellEnd"/>
          </w:p>
        </w:tc>
        <w:tc>
          <w:tcPr>
            <w:tcW w:w="179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New</w:t>
            </w:r>
          </w:p>
        </w:tc>
        <w:tc>
          <w:tcPr>
            <w:tcW w:w="3564"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 15,888,328.06</w:t>
            </w:r>
          </w:p>
        </w:tc>
      </w:tr>
      <w:tr w:rsidR="00572E3C" w:rsidRPr="00393109" w:rsidTr="00572E3C">
        <w:tc>
          <w:tcPr>
            <w:tcW w:w="237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Tokologo</w:t>
            </w:r>
            <w:proofErr w:type="spellEnd"/>
          </w:p>
        </w:tc>
        <w:tc>
          <w:tcPr>
            <w:tcW w:w="6521"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Hertzogville</w:t>
            </w:r>
            <w:proofErr w:type="spellEnd"/>
            <w:r w:rsidRPr="00393109">
              <w:rPr>
                <w:rFonts w:asciiTheme="majorHAnsi" w:eastAsia="Arial" w:hAnsiTheme="majorHAnsi" w:cs="Arial"/>
                <w:color w:val="000000"/>
                <w:sz w:val="20"/>
                <w:szCs w:val="20"/>
                <w:lang w:eastAsia="en-ZA"/>
              </w:rPr>
              <w:t>/</w:t>
            </w:r>
            <w:proofErr w:type="spellStart"/>
            <w:r w:rsidRPr="00393109">
              <w:rPr>
                <w:rFonts w:asciiTheme="majorHAnsi" w:eastAsia="Arial" w:hAnsiTheme="majorHAnsi" w:cs="Arial"/>
                <w:color w:val="000000"/>
                <w:sz w:val="20"/>
                <w:szCs w:val="20"/>
                <w:lang w:eastAsia="en-ZA"/>
              </w:rPr>
              <w:t>Malebogo</w:t>
            </w:r>
            <w:proofErr w:type="spellEnd"/>
            <w:r w:rsidRPr="00393109">
              <w:rPr>
                <w:rFonts w:asciiTheme="majorHAnsi" w:eastAsia="Arial" w:hAnsiTheme="majorHAnsi" w:cs="Arial"/>
                <w:color w:val="000000"/>
                <w:sz w:val="20"/>
                <w:szCs w:val="20"/>
                <w:lang w:eastAsia="en-ZA"/>
              </w:rPr>
              <w:t>: Installation of bulk water meters and 250 water house connections</w:t>
            </w:r>
          </w:p>
        </w:tc>
        <w:tc>
          <w:tcPr>
            <w:tcW w:w="1792"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New</w:t>
            </w:r>
          </w:p>
        </w:tc>
        <w:tc>
          <w:tcPr>
            <w:tcW w:w="3564"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   2,111,672.00</w:t>
            </w:r>
          </w:p>
        </w:tc>
      </w:tr>
      <w:tr w:rsidR="00572E3C" w:rsidRPr="00393109" w:rsidTr="00572E3C">
        <w:tc>
          <w:tcPr>
            <w:tcW w:w="6980" w:type="dxa"/>
            <w:gridSpan w:val="3"/>
            <w:tcBorders>
              <w:top w:val="single" w:sz="4" w:space="0" w:color="auto"/>
              <w:left w:val="single" w:sz="4" w:space="0" w:color="auto"/>
              <w:bottom w:val="single" w:sz="4" w:space="0" w:color="auto"/>
              <w:right w:val="single" w:sz="4" w:space="0" w:color="auto"/>
            </w:tcBorders>
          </w:tcPr>
          <w:p w:rsidR="00572E3C" w:rsidRPr="00393109" w:rsidRDefault="00572E3C"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Total</w:t>
            </w:r>
          </w:p>
        </w:tc>
        <w:tc>
          <w:tcPr>
            <w:tcW w:w="35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R 18,000,000.00</w:t>
            </w:r>
          </w:p>
        </w:tc>
      </w:tr>
    </w:tbl>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Dep</w:t>
      </w:r>
      <w:r w:rsidR="00390391" w:rsidRPr="00393109">
        <w:rPr>
          <w:rFonts w:asciiTheme="majorHAnsi" w:eastAsia="Arial" w:hAnsiTheme="majorHAnsi" w:cs="Arial"/>
          <w:b/>
          <w:color w:val="000000"/>
          <w:sz w:val="20"/>
          <w:szCs w:val="20"/>
          <w:lang w:eastAsia="en-ZA"/>
        </w:rPr>
        <w:t>artment of Minerals and Energy</w:t>
      </w:r>
    </w:p>
    <w:tbl>
      <w:tblPr>
        <w:tblStyle w:val="TableGrid281"/>
        <w:tblW w:w="14425" w:type="dxa"/>
        <w:tblLook w:val="04A0" w:firstRow="1" w:lastRow="0" w:firstColumn="1" w:lastColumn="0" w:noHBand="0" w:noVBand="1"/>
      </w:tblPr>
      <w:tblGrid>
        <w:gridCol w:w="1377"/>
        <w:gridCol w:w="2944"/>
        <w:gridCol w:w="1833"/>
        <w:gridCol w:w="1693"/>
        <w:gridCol w:w="2107"/>
        <w:gridCol w:w="4471"/>
      </w:tblGrid>
      <w:tr w:rsidR="006307DD" w:rsidRPr="00393109" w:rsidTr="006307DD">
        <w:tc>
          <w:tcPr>
            <w:tcW w:w="1242"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lastRenderedPageBreak/>
              <w:t>Municipality</w:t>
            </w:r>
          </w:p>
        </w:tc>
        <w:tc>
          <w:tcPr>
            <w:tcW w:w="2977"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name</w:t>
            </w:r>
          </w:p>
        </w:tc>
        <w:tc>
          <w:tcPr>
            <w:tcW w:w="1843"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Project description</w:t>
            </w:r>
          </w:p>
        </w:tc>
        <w:tc>
          <w:tcPr>
            <w:tcW w:w="1701"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Funds applied for</w:t>
            </w:r>
          </w:p>
        </w:tc>
        <w:tc>
          <w:tcPr>
            <w:tcW w:w="2126"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Number of connection</w:t>
            </w:r>
          </w:p>
        </w:tc>
        <w:tc>
          <w:tcPr>
            <w:tcW w:w="4536"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Status of houses on the ground</w:t>
            </w:r>
          </w:p>
        </w:tc>
      </w:tr>
      <w:tr w:rsidR="006307DD" w:rsidRPr="00393109" w:rsidTr="006307DD">
        <w:tc>
          <w:tcPr>
            <w:tcW w:w="1242"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Tokologo</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Erecting of 2</w:t>
            </w:r>
            <w:r w:rsidRPr="00393109">
              <w:rPr>
                <w:rFonts w:asciiTheme="majorHAnsi" w:eastAsia="Arial" w:hAnsiTheme="majorHAnsi" w:cs="Arial"/>
                <w:color w:val="000000"/>
                <w:sz w:val="20"/>
                <w:szCs w:val="20"/>
                <w:vertAlign w:val="superscript"/>
                <w:lang w:eastAsia="en-ZA"/>
              </w:rPr>
              <w:t>nd</w:t>
            </w:r>
            <w:r w:rsidRPr="00393109">
              <w:rPr>
                <w:rFonts w:asciiTheme="majorHAnsi" w:eastAsia="Arial" w:hAnsiTheme="majorHAnsi" w:cs="Arial"/>
                <w:color w:val="000000"/>
                <w:sz w:val="20"/>
                <w:szCs w:val="20"/>
                <w:lang w:eastAsia="en-ZA"/>
              </w:rPr>
              <w:t xml:space="preserve"> point of supply in </w:t>
            </w:r>
            <w:proofErr w:type="spellStart"/>
            <w:r w:rsidRPr="00393109">
              <w:rPr>
                <w:rFonts w:asciiTheme="majorHAnsi" w:eastAsia="Arial" w:hAnsiTheme="majorHAnsi" w:cs="Arial"/>
                <w:color w:val="000000"/>
                <w:sz w:val="20"/>
                <w:szCs w:val="20"/>
                <w:lang w:eastAsia="en-ZA"/>
              </w:rPr>
              <w:t>Sonerwater</w:t>
            </w:r>
            <w:proofErr w:type="spellEnd"/>
            <w:r w:rsidRPr="00393109">
              <w:rPr>
                <w:rFonts w:asciiTheme="majorHAnsi" w:eastAsia="Arial" w:hAnsiTheme="majorHAnsi" w:cs="Arial"/>
                <w:color w:val="000000"/>
                <w:sz w:val="20"/>
                <w:szCs w:val="20"/>
                <w:lang w:eastAsia="en-ZA"/>
              </w:rPr>
              <w:t xml:space="preserve"> (</w:t>
            </w:r>
            <w:proofErr w:type="spellStart"/>
            <w:r w:rsidRPr="00393109">
              <w:rPr>
                <w:rFonts w:asciiTheme="majorHAnsi" w:eastAsia="Arial" w:hAnsiTheme="majorHAnsi" w:cs="Arial"/>
                <w:color w:val="000000"/>
                <w:sz w:val="20"/>
                <w:szCs w:val="20"/>
                <w:lang w:eastAsia="en-ZA"/>
              </w:rPr>
              <w:t>Seretse</w:t>
            </w:r>
            <w:proofErr w:type="spellEnd"/>
            <w:r w:rsidRPr="00393109">
              <w:rPr>
                <w:rFonts w:asciiTheme="majorHAnsi" w:eastAsia="Arial" w:hAnsiTheme="majorHAnsi" w:cs="Arial"/>
                <w:color w:val="000000"/>
                <w:sz w:val="20"/>
                <w:szCs w:val="20"/>
                <w:lang w:eastAsia="en-ZA"/>
              </w:rPr>
              <w:t>)</w:t>
            </w:r>
          </w:p>
        </w:tc>
        <w:tc>
          <w:tcPr>
            <w:tcW w:w="1843"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SWS (Switching station)</w:t>
            </w:r>
          </w:p>
        </w:tc>
        <w:tc>
          <w:tcPr>
            <w:tcW w:w="1701"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 6 900 000.00</w:t>
            </w:r>
          </w:p>
        </w:tc>
        <w:tc>
          <w:tcPr>
            <w:tcW w:w="2126"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N//A</w:t>
            </w:r>
          </w:p>
        </w:tc>
        <w:tc>
          <w:tcPr>
            <w:tcW w:w="4536"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It will be a second point of supply for maintenance. Upgrade of 250Kva to 630Kva 22/11kVA</w:t>
            </w:r>
          </w:p>
        </w:tc>
      </w:tr>
      <w:tr w:rsidR="006307DD" w:rsidRPr="00393109" w:rsidTr="006307DD">
        <w:tc>
          <w:tcPr>
            <w:tcW w:w="1242"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Tokologo</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Electrification of </w:t>
            </w:r>
            <w:proofErr w:type="spellStart"/>
            <w:r w:rsidRPr="00393109">
              <w:rPr>
                <w:rFonts w:asciiTheme="majorHAnsi" w:eastAsia="Arial" w:hAnsiTheme="majorHAnsi" w:cs="Arial"/>
                <w:color w:val="000000"/>
                <w:sz w:val="20"/>
                <w:szCs w:val="20"/>
                <w:lang w:eastAsia="en-ZA"/>
              </w:rPr>
              <w:t>Seretse</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New connection</w:t>
            </w:r>
          </w:p>
          <w:p w:rsidR="00BC3C73" w:rsidRPr="00393109" w:rsidRDefault="00BC3C73"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(Households)</w:t>
            </w:r>
          </w:p>
        </w:tc>
        <w:tc>
          <w:tcPr>
            <w:tcW w:w="1701"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 1 650 000.00</w:t>
            </w:r>
          </w:p>
        </w:tc>
        <w:tc>
          <w:tcPr>
            <w:tcW w:w="2126" w:type="dxa"/>
            <w:tcBorders>
              <w:top w:val="single" w:sz="4" w:space="0" w:color="auto"/>
              <w:left w:val="single" w:sz="4" w:space="0" w:color="auto"/>
              <w:bottom w:val="single" w:sz="4" w:space="0" w:color="auto"/>
              <w:right w:val="single" w:sz="4" w:space="0" w:color="auto"/>
            </w:tcBorders>
            <w:hideMark/>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100       -</w:t>
            </w:r>
          </w:p>
        </w:tc>
        <w:tc>
          <w:tcPr>
            <w:tcW w:w="4536"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No beneficiaries, </w:t>
            </w:r>
            <w:proofErr w:type="spellStart"/>
            <w:r w:rsidRPr="00393109">
              <w:rPr>
                <w:rFonts w:asciiTheme="majorHAnsi" w:eastAsia="Arial" w:hAnsiTheme="majorHAnsi" w:cs="Arial"/>
                <w:color w:val="000000"/>
                <w:sz w:val="20"/>
                <w:szCs w:val="20"/>
                <w:lang w:eastAsia="en-ZA"/>
              </w:rPr>
              <w:t>its</w:t>
            </w:r>
            <w:proofErr w:type="spellEnd"/>
            <w:r w:rsidRPr="00393109">
              <w:rPr>
                <w:rFonts w:asciiTheme="majorHAnsi" w:eastAsia="Arial" w:hAnsiTheme="majorHAnsi" w:cs="Arial"/>
                <w:color w:val="000000"/>
                <w:sz w:val="20"/>
                <w:szCs w:val="20"/>
                <w:lang w:eastAsia="en-ZA"/>
              </w:rPr>
              <w:t xml:space="preserve"> been 3 years since the municipality have been planning to put people, however still no structure on the ground</w:t>
            </w:r>
          </w:p>
        </w:tc>
      </w:tr>
      <w:tr w:rsidR="006307DD" w:rsidRPr="00393109" w:rsidTr="006307DD">
        <w:tc>
          <w:tcPr>
            <w:tcW w:w="1242"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Tokologo</w:t>
            </w:r>
            <w:proofErr w:type="spellEnd"/>
          </w:p>
        </w:tc>
        <w:tc>
          <w:tcPr>
            <w:tcW w:w="2977"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proofErr w:type="spellStart"/>
            <w:r w:rsidRPr="00393109">
              <w:rPr>
                <w:rFonts w:asciiTheme="majorHAnsi" w:eastAsia="Arial" w:hAnsiTheme="majorHAnsi" w:cs="Arial"/>
                <w:color w:val="000000"/>
                <w:sz w:val="20"/>
                <w:szCs w:val="20"/>
                <w:lang w:eastAsia="en-ZA"/>
              </w:rPr>
              <w:t>Dikgalaope</w:t>
            </w:r>
            <w:proofErr w:type="spellEnd"/>
            <w:r w:rsidRPr="00393109">
              <w:rPr>
                <w:rFonts w:asciiTheme="majorHAnsi" w:eastAsia="Arial" w:hAnsiTheme="majorHAnsi" w:cs="Arial"/>
                <w:color w:val="000000"/>
                <w:sz w:val="20"/>
                <w:szCs w:val="20"/>
                <w:lang w:eastAsia="en-ZA"/>
              </w:rPr>
              <w:t xml:space="preserve"> Phase 2, 100 new connection</w:t>
            </w:r>
          </w:p>
        </w:tc>
        <w:tc>
          <w:tcPr>
            <w:tcW w:w="1843" w:type="dxa"/>
            <w:tcBorders>
              <w:top w:val="single" w:sz="4" w:space="0" w:color="auto"/>
              <w:left w:val="single" w:sz="4" w:space="0" w:color="auto"/>
              <w:bottom w:val="single" w:sz="4" w:space="0" w:color="auto"/>
              <w:right w:val="single" w:sz="4" w:space="0" w:color="auto"/>
            </w:tcBorders>
          </w:tcPr>
          <w:p w:rsidR="006307DD" w:rsidRPr="00393109" w:rsidRDefault="006307DD"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New connection</w:t>
            </w:r>
          </w:p>
          <w:p w:rsidR="00BC3C73" w:rsidRPr="00393109" w:rsidRDefault="00BC3C73"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(Households)</w:t>
            </w:r>
          </w:p>
        </w:tc>
        <w:tc>
          <w:tcPr>
            <w:tcW w:w="1701" w:type="dxa"/>
            <w:tcBorders>
              <w:top w:val="single" w:sz="4" w:space="0" w:color="auto"/>
              <w:left w:val="single" w:sz="4" w:space="0" w:color="auto"/>
              <w:bottom w:val="single" w:sz="4" w:space="0" w:color="auto"/>
              <w:right w:val="single" w:sz="4" w:space="0" w:color="auto"/>
            </w:tcBorders>
          </w:tcPr>
          <w:p w:rsidR="006307DD" w:rsidRPr="00393109" w:rsidRDefault="00BC3C73"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R 1 650 000.00</w:t>
            </w:r>
          </w:p>
        </w:tc>
        <w:tc>
          <w:tcPr>
            <w:tcW w:w="2126" w:type="dxa"/>
            <w:tcBorders>
              <w:top w:val="single" w:sz="4" w:space="0" w:color="auto"/>
              <w:left w:val="single" w:sz="4" w:space="0" w:color="auto"/>
              <w:bottom w:val="single" w:sz="4" w:space="0" w:color="auto"/>
              <w:right w:val="single" w:sz="4" w:space="0" w:color="auto"/>
            </w:tcBorders>
          </w:tcPr>
          <w:p w:rsidR="006307DD" w:rsidRPr="00393109" w:rsidRDefault="00BC3C73"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100</w:t>
            </w:r>
          </w:p>
        </w:tc>
        <w:tc>
          <w:tcPr>
            <w:tcW w:w="4536" w:type="dxa"/>
            <w:tcBorders>
              <w:top w:val="single" w:sz="4" w:space="0" w:color="auto"/>
              <w:left w:val="single" w:sz="4" w:space="0" w:color="auto"/>
              <w:bottom w:val="single" w:sz="4" w:space="0" w:color="auto"/>
              <w:right w:val="single" w:sz="4" w:space="0" w:color="auto"/>
            </w:tcBorders>
          </w:tcPr>
          <w:p w:rsidR="006307DD" w:rsidRPr="00393109" w:rsidRDefault="00BC3C73" w:rsidP="005B7AEA">
            <w:pPr>
              <w:keepNext/>
              <w:keepLines/>
              <w:spacing w:after="139"/>
              <w:ind w:right="-15"/>
              <w:outlineLvl w:val="1"/>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No houses on the ground, infrastructure like sewer and water are available</w:t>
            </w:r>
          </w:p>
        </w:tc>
      </w:tr>
    </w:tbl>
    <w:p w:rsidR="00572E3C" w:rsidRPr="00393109" w:rsidRDefault="00572E3C" w:rsidP="005B7AEA">
      <w:pPr>
        <w:keepNext/>
        <w:keepLines/>
        <w:spacing w:after="139" w:line="240" w:lineRule="auto"/>
        <w:ind w:right="-15"/>
        <w:outlineLvl w:val="1"/>
        <w:rPr>
          <w:rFonts w:asciiTheme="majorHAnsi" w:eastAsia="Arial" w:hAnsiTheme="majorHAnsi" w:cs="Arial"/>
          <w:b/>
          <w:color w:val="000000"/>
          <w:sz w:val="20"/>
          <w:szCs w:val="20"/>
          <w:lang w:eastAsia="en-ZA"/>
        </w:rPr>
      </w:pPr>
    </w:p>
    <w:p w:rsidR="00ED33E1" w:rsidRPr="00393109" w:rsidRDefault="00032011" w:rsidP="005B7AEA">
      <w:pPr>
        <w:spacing w:line="240" w:lineRule="auto"/>
        <w:rPr>
          <w:rFonts w:asciiTheme="majorHAnsi" w:hAnsiTheme="majorHAnsi"/>
          <w:b/>
          <w:sz w:val="18"/>
          <w:szCs w:val="18"/>
        </w:rPr>
      </w:pPr>
      <w:r w:rsidRPr="00393109">
        <w:rPr>
          <w:rFonts w:asciiTheme="majorHAnsi" w:hAnsiTheme="majorHAnsi"/>
          <w:b/>
          <w:sz w:val="18"/>
          <w:szCs w:val="18"/>
        </w:rPr>
        <w:t>Department of Public works</w:t>
      </w:r>
    </w:p>
    <w:tbl>
      <w:tblPr>
        <w:tblStyle w:val="TableGrid"/>
        <w:tblW w:w="13750" w:type="dxa"/>
        <w:tblInd w:w="108" w:type="dxa"/>
        <w:tblLayout w:type="fixed"/>
        <w:tblLook w:val="04A0" w:firstRow="1" w:lastRow="0" w:firstColumn="1" w:lastColumn="0" w:noHBand="0" w:noVBand="1"/>
      </w:tblPr>
      <w:tblGrid>
        <w:gridCol w:w="2107"/>
        <w:gridCol w:w="2288"/>
        <w:gridCol w:w="1701"/>
        <w:gridCol w:w="1559"/>
        <w:gridCol w:w="1701"/>
        <w:gridCol w:w="1843"/>
        <w:gridCol w:w="2551"/>
      </w:tblGrid>
      <w:tr w:rsidR="00ED33E1" w:rsidRPr="00393109" w:rsidTr="00032011">
        <w:trPr>
          <w:trHeight w:val="427"/>
        </w:trPr>
        <w:tc>
          <w:tcPr>
            <w:tcW w:w="210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Project name</w:t>
            </w:r>
          </w:p>
        </w:tc>
        <w:tc>
          <w:tcPr>
            <w:tcW w:w="228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Area</w:t>
            </w:r>
          </w:p>
        </w:tc>
        <w:tc>
          <w:tcPr>
            <w:tcW w:w="4961"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Timeframes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D33E1" w:rsidRPr="00393109" w:rsidRDefault="00ED33E1" w:rsidP="005B7AEA">
            <w:pPr>
              <w:rPr>
                <w:rFonts w:asciiTheme="majorHAnsi" w:hAnsiTheme="majorHAnsi"/>
                <w:b/>
                <w:sz w:val="18"/>
                <w:szCs w:val="18"/>
              </w:rPr>
            </w:pPr>
            <w:r w:rsidRPr="00393109">
              <w:rPr>
                <w:rFonts w:asciiTheme="majorHAnsi" w:hAnsiTheme="majorHAnsi"/>
                <w:b/>
                <w:sz w:val="18"/>
                <w:szCs w:val="18"/>
              </w:rPr>
              <w:t>Actual budget</w:t>
            </w:r>
          </w:p>
          <w:p w:rsidR="00ED33E1" w:rsidRPr="00393109" w:rsidRDefault="00ED33E1" w:rsidP="005B7AEA">
            <w:pPr>
              <w:rPr>
                <w:rFonts w:asciiTheme="majorHAnsi" w:hAnsiTheme="majorHAnsi"/>
                <w:b/>
                <w:sz w:val="18"/>
                <w:szCs w:val="18"/>
                <w:lang w:val="en-US"/>
              </w:rPr>
            </w:pPr>
          </w:p>
        </w:tc>
      </w:tr>
      <w:tr w:rsidR="00ED33E1" w:rsidRPr="00393109" w:rsidTr="00032011">
        <w:tc>
          <w:tcPr>
            <w:tcW w:w="2107" w:type="dxa"/>
            <w:vMerge/>
            <w:tcBorders>
              <w:top w:val="single" w:sz="4" w:space="0" w:color="auto"/>
              <w:left w:val="single" w:sz="4" w:space="0" w:color="auto"/>
              <w:bottom w:val="single" w:sz="4" w:space="0" w:color="auto"/>
              <w:right w:val="single" w:sz="4" w:space="0" w:color="auto"/>
            </w:tcBorders>
            <w:vAlign w:val="center"/>
            <w:hideMark/>
          </w:tcPr>
          <w:p w:rsidR="00ED33E1" w:rsidRPr="00393109" w:rsidRDefault="00ED33E1" w:rsidP="005B7AEA">
            <w:pPr>
              <w:rPr>
                <w:rFonts w:asciiTheme="majorHAnsi" w:hAnsiTheme="majorHAnsi"/>
                <w:b/>
                <w:sz w:val="18"/>
                <w:szCs w:val="18"/>
                <w:lang w:val="en-US"/>
              </w:rPr>
            </w:pPr>
          </w:p>
        </w:tc>
        <w:tc>
          <w:tcPr>
            <w:tcW w:w="2288"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Location</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Start date</w:t>
            </w:r>
          </w:p>
        </w:tc>
        <w:tc>
          <w:tcPr>
            <w:tcW w:w="1559"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End date</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2021/2022</w:t>
            </w:r>
          </w:p>
        </w:tc>
        <w:tc>
          <w:tcPr>
            <w:tcW w:w="184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ED33E1" w:rsidRPr="00393109" w:rsidRDefault="00ED33E1" w:rsidP="005B7AEA">
            <w:pPr>
              <w:rPr>
                <w:rFonts w:asciiTheme="majorHAnsi" w:hAnsiTheme="majorHAnsi"/>
                <w:b/>
                <w:sz w:val="18"/>
                <w:szCs w:val="18"/>
                <w:lang w:val="en-US"/>
              </w:rPr>
            </w:pPr>
            <w:r w:rsidRPr="00393109">
              <w:rPr>
                <w:rFonts w:asciiTheme="majorHAnsi" w:hAnsiTheme="majorHAnsi"/>
                <w:b/>
                <w:sz w:val="18"/>
                <w:szCs w:val="18"/>
              </w:rPr>
              <w:t>2022/2023</w:t>
            </w:r>
          </w:p>
        </w:tc>
        <w:tc>
          <w:tcPr>
            <w:tcW w:w="255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ED33E1" w:rsidRPr="00393109" w:rsidRDefault="00ED33E1" w:rsidP="005B7AEA">
            <w:pPr>
              <w:rPr>
                <w:rFonts w:asciiTheme="majorHAnsi" w:hAnsiTheme="majorHAnsi"/>
                <w:b/>
                <w:sz w:val="18"/>
                <w:szCs w:val="18"/>
              </w:rPr>
            </w:pPr>
            <w:r w:rsidRPr="00393109">
              <w:rPr>
                <w:rFonts w:asciiTheme="majorHAnsi" w:hAnsiTheme="majorHAnsi"/>
                <w:b/>
                <w:sz w:val="18"/>
                <w:szCs w:val="18"/>
              </w:rPr>
              <w:t>2023/2024</w:t>
            </w:r>
          </w:p>
          <w:p w:rsidR="00ED33E1" w:rsidRPr="00393109" w:rsidRDefault="00ED33E1" w:rsidP="005B7AEA">
            <w:pPr>
              <w:rPr>
                <w:rFonts w:asciiTheme="majorHAnsi" w:hAnsiTheme="majorHAnsi"/>
                <w:b/>
                <w:sz w:val="18"/>
                <w:szCs w:val="18"/>
                <w:lang w:val="en-US"/>
              </w:rPr>
            </w:pPr>
          </w:p>
        </w:tc>
      </w:tr>
      <w:tr w:rsidR="00ED33E1" w:rsidRPr="00393109" w:rsidTr="00032011">
        <w:tc>
          <w:tcPr>
            <w:tcW w:w="2107" w:type="dxa"/>
            <w:tcBorders>
              <w:top w:val="single" w:sz="4" w:space="0" w:color="auto"/>
              <w:left w:val="single" w:sz="4" w:space="0" w:color="auto"/>
              <w:bottom w:val="single" w:sz="4" w:space="0" w:color="auto"/>
              <w:right w:val="single" w:sz="4" w:space="0" w:color="auto"/>
            </w:tcBorders>
          </w:tcPr>
          <w:p w:rsidR="00ED33E1" w:rsidRPr="00393109" w:rsidRDefault="00ED33E1" w:rsidP="005B7AEA">
            <w:pPr>
              <w:rPr>
                <w:rFonts w:asciiTheme="majorHAnsi" w:hAnsiTheme="majorHAnsi"/>
                <w:sz w:val="18"/>
                <w:szCs w:val="18"/>
              </w:rPr>
            </w:pPr>
            <w:r w:rsidRPr="00393109">
              <w:rPr>
                <w:rFonts w:asciiTheme="majorHAnsi" w:hAnsiTheme="majorHAnsi"/>
                <w:sz w:val="18"/>
                <w:szCs w:val="18"/>
              </w:rPr>
              <w:t>National Youth Service</w:t>
            </w:r>
          </w:p>
          <w:p w:rsidR="00ED33E1" w:rsidRPr="00393109" w:rsidRDefault="00ED33E1" w:rsidP="005B7AEA">
            <w:pPr>
              <w:rPr>
                <w:rFonts w:asciiTheme="majorHAnsi" w:hAnsiTheme="majorHAnsi"/>
                <w:sz w:val="18"/>
                <w:szCs w:val="18"/>
                <w:lang w:val="en-US"/>
              </w:rPr>
            </w:pPr>
          </w:p>
        </w:tc>
        <w:tc>
          <w:tcPr>
            <w:tcW w:w="2288"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All four Districts and Metro</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 April 2022</w:t>
            </w:r>
          </w:p>
        </w:tc>
        <w:tc>
          <w:tcPr>
            <w:tcW w:w="1559"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31 March 2023</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5 630m</w:t>
            </w:r>
          </w:p>
        </w:tc>
        <w:tc>
          <w:tcPr>
            <w:tcW w:w="1843"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5 852m</w:t>
            </w:r>
          </w:p>
        </w:tc>
        <w:tc>
          <w:tcPr>
            <w:tcW w:w="255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5 852m</w:t>
            </w:r>
          </w:p>
        </w:tc>
      </w:tr>
      <w:tr w:rsidR="00ED33E1" w:rsidRPr="00393109" w:rsidTr="00032011">
        <w:tc>
          <w:tcPr>
            <w:tcW w:w="2107" w:type="dxa"/>
            <w:tcBorders>
              <w:top w:val="single" w:sz="4" w:space="0" w:color="auto"/>
              <w:left w:val="single" w:sz="4" w:space="0" w:color="auto"/>
              <w:bottom w:val="single" w:sz="4" w:space="0" w:color="auto"/>
              <w:right w:val="single" w:sz="4" w:space="0" w:color="auto"/>
            </w:tcBorders>
          </w:tcPr>
          <w:p w:rsidR="00ED33E1" w:rsidRPr="00393109" w:rsidRDefault="00ED33E1" w:rsidP="005B7AEA">
            <w:pPr>
              <w:rPr>
                <w:rFonts w:asciiTheme="majorHAnsi" w:hAnsiTheme="majorHAnsi"/>
                <w:sz w:val="18"/>
                <w:szCs w:val="18"/>
              </w:rPr>
            </w:pPr>
            <w:r w:rsidRPr="00393109">
              <w:rPr>
                <w:rFonts w:asciiTheme="majorHAnsi" w:hAnsiTheme="majorHAnsi"/>
                <w:sz w:val="18"/>
                <w:szCs w:val="18"/>
              </w:rPr>
              <w:t>Skills Training</w:t>
            </w:r>
          </w:p>
          <w:p w:rsidR="00ED33E1" w:rsidRPr="00393109" w:rsidRDefault="00ED33E1" w:rsidP="005B7AEA">
            <w:pPr>
              <w:rPr>
                <w:rFonts w:asciiTheme="majorHAnsi" w:hAnsiTheme="majorHAnsi"/>
                <w:sz w:val="18"/>
                <w:szCs w:val="18"/>
                <w:lang w:val="en-US"/>
              </w:rPr>
            </w:pPr>
          </w:p>
        </w:tc>
        <w:tc>
          <w:tcPr>
            <w:tcW w:w="2288"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All four Districts and Metro</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 April 2022</w:t>
            </w:r>
          </w:p>
        </w:tc>
        <w:tc>
          <w:tcPr>
            <w:tcW w:w="1559"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31 March 2023</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6 230m</w:t>
            </w:r>
          </w:p>
        </w:tc>
        <w:tc>
          <w:tcPr>
            <w:tcW w:w="1843"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6 652m</w:t>
            </w:r>
          </w:p>
        </w:tc>
        <w:tc>
          <w:tcPr>
            <w:tcW w:w="255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6 652m</w:t>
            </w:r>
          </w:p>
        </w:tc>
      </w:tr>
      <w:tr w:rsidR="00ED33E1" w:rsidRPr="00393109" w:rsidTr="00032011">
        <w:tc>
          <w:tcPr>
            <w:tcW w:w="2107" w:type="dxa"/>
            <w:tcBorders>
              <w:top w:val="single" w:sz="4" w:space="0" w:color="auto"/>
              <w:left w:val="single" w:sz="4" w:space="0" w:color="auto"/>
              <w:bottom w:val="single" w:sz="4" w:space="0" w:color="auto"/>
              <w:right w:val="single" w:sz="4" w:space="0" w:color="auto"/>
            </w:tcBorders>
          </w:tcPr>
          <w:p w:rsidR="00ED33E1" w:rsidRPr="00393109" w:rsidRDefault="00ED33E1" w:rsidP="005B7AEA">
            <w:pPr>
              <w:rPr>
                <w:rFonts w:asciiTheme="majorHAnsi" w:hAnsiTheme="majorHAnsi"/>
                <w:sz w:val="18"/>
                <w:szCs w:val="18"/>
              </w:rPr>
            </w:pPr>
            <w:r w:rsidRPr="00393109">
              <w:rPr>
                <w:rFonts w:asciiTheme="majorHAnsi" w:hAnsiTheme="majorHAnsi"/>
                <w:sz w:val="18"/>
                <w:szCs w:val="18"/>
              </w:rPr>
              <w:t>Community Work Programme</w:t>
            </w:r>
          </w:p>
          <w:p w:rsidR="00ED33E1" w:rsidRPr="00393109" w:rsidRDefault="00ED33E1" w:rsidP="005B7AEA">
            <w:pPr>
              <w:rPr>
                <w:rFonts w:asciiTheme="majorHAnsi" w:hAnsiTheme="majorHAnsi"/>
                <w:sz w:val="18"/>
                <w:szCs w:val="18"/>
                <w:lang w:val="en-US"/>
              </w:rPr>
            </w:pPr>
          </w:p>
        </w:tc>
        <w:tc>
          <w:tcPr>
            <w:tcW w:w="2288"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All four Districts and Metro</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 April 2022</w:t>
            </w:r>
          </w:p>
        </w:tc>
        <w:tc>
          <w:tcPr>
            <w:tcW w:w="1559"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31 March 2023</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11 954m</w:t>
            </w:r>
          </w:p>
        </w:tc>
        <w:tc>
          <w:tcPr>
            <w:tcW w:w="1843"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11 954m</w:t>
            </w:r>
          </w:p>
        </w:tc>
        <w:tc>
          <w:tcPr>
            <w:tcW w:w="255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11 954m</w:t>
            </w:r>
          </w:p>
        </w:tc>
      </w:tr>
      <w:tr w:rsidR="00ED33E1" w:rsidRPr="00393109" w:rsidTr="00032011">
        <w:tc>
          <w:tcPr>
            <w:tcW w:w="2107" w:type="dxa"/>
            <w:tcBorders>
              <w:top w:val="single" w:sz="4" w:space="0" w:color="auto"/>
              <w:left w:val="single" w:sz="4" w:space="0" w:color="auto"/>
              <w:bottom w:val="single" w:sz="4" w:space="0" w:color="auto"/>
              <w:right w:val="single" w:sz="4" w:space="0" w:color="auto"/>
            </w:tcBorders>
          </w:tcPr>
          <w:p w:rsidR="00ED33E1" w:rsidRPr="00393109" w:rsidRDefault="00ED33E1" w:rsidP="005B7AEA">
            <w:pPr>
              <w:rPr>
                <w:rFonts w:asciiTheme="majorHAnsi" w:hAnsiTheme="majorHAnsi"/>
                <w:sz w:val="18"/>
                <w:szCs w:val="18"/>
              </w:rPr>
            </w:pPr>
            <w:r w:rsidRPr="00393109">
              <w:rPr>
                <w:rFonts w:asciiTheme="majorHAnsi" w:hAnsiTheme="majorHAnsi"/>
                <w:sz w:val="18"/>
                <w:szCs w:val="18"/>
              </w:rPr>
              <w:t>Cleaning and Greening</w:t>
            </w:r>
          </w:p>
          <w:p w:rsidR="00ED33E1" w:rsidRPr="00393109" w:rsidRDefault="00ED33E1" w:rsidP="005B7AEA">
            <w:pPr>
              <w:rPr>
                <w:rFonts w:asciiTheme="majorHAnsi" w:hAnsiTheme="majorHAnsi"/>
                <w:sz w:val="18"/>
                <w:szCs w:val="18"/>
                <w:lang w:val="en-US"/>
              </w:rPr>
            </w:pPr>
          </w:p>
        </w:tc>
        <w:tc>
          <w:tcPr>
            <w:tcW w:w="2288"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All four Districts and Metro</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1 April 2022</w:t>
            </w:r>
          </w:p>
        </w:tc>
        <w:tc>
          <w:tcPr>
            <w:tcW w:w="1559"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31 March</w:t>
            </w:r>
          </w:p>
        </w:tc>
        <w:tc>
          <w:tcPr>
            <w:tcW w:w="170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5 869m</w:t>
            </w:r>
          </w:p>
        </w:tc>
        <w:tc>
          <w:tcPr>
            <w:tcW w:w="1843"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5 869m</w:t>
            </w:r>
          </w:p>
        </w:tc>
        <w:tc>
          <w:tcPr>
            <w:tcW w:w="2551" w:type="dxa"/>
            <w:tcBorders>
              <w:top w:val="single" w:sz="4" w:space="0" w:color="auto"/>
              <w:left w:val="single" w:sz="4" w:space="0" w:color="auto"/>
              <w:bottom w:val="single" w:sz="4" w:space="0" w:color="auto"/>
              <w:right w:val="single" w:sz="4" w:space="0" w:color="auto"/>
            </w:tcBorders>
            <w:hideMark/>
          </w:tcPr>
          <w:p w:rsidR="00ED33E1" w:rsidRPr="00393109" w:rsidRDefault="00ED33E1" w:rsidP="005B7AEA">
            <w:pPr>
              <w:rPr>
                <w:rFonts w:asciiTheme="majorHAnsi" w:hAnsiTheme="majorHAnsi"/>
                <w:sz w:val="18"/>
                <w:szCs w:val="18"/>
                <w:lang w:val="en-US"/>
              </w:rPr>
            </w:pPr>
            <w:r w:rsidRPr="00393109">
              <w:rPr>
                <w:rFonts w:asciiTheme="majorHAnsi" w:hAnsiTheme="majorHAnsi"/>
                <w:sz w:val="18"/>
                <w:szCs w:val="18"/>
              </w:rPr>
              <w:t>5 869m</w:t>
            </w:r>
          </w:p>
        </w:tc>
      </w:tr>
    </w:tbl>
    <w:p w:rsidR="00ED33E1" w:rsidRPr="00393109" w:rsidRDefault="00ED33E1" w:rsidP="005B7AEA">
      <w:pPr>
        <w:keepNext/>
        <w:keepLines/>
        <w:spacing w:after="139" w:line="240" w:lineRule="auto"/>
        <w:ind w:right="-15"/>
        <w:outlineLvl w:val="1"/>
        <w:rPr>
          <w:rFonts w:asciiTheme="majorHAnsi" w:eastAsia="Arial" w:hAnsiTheme="majorHAnsi" w:cs="Arial"/>
          <w:b/>
          <w:color w:val="000000"/>
          <w:sz w:val="20"/>
          <w:szCs w:val="20"/>
          <w:lang w:eastAsia="en-ZA"/>
        </w:rPr>
      </w:pPr>
    </w:p>
    <w:tbl>
      <w:tblPr>
        <w:tblStyle w:val="TableGrid281"/>
        <w:tblW w:w="0" w:type="auto"/>
        <w:tblLook w:val="04A0" w:firstRow="1" w:lastRow="0" w:firstColumn="1" w:lastColumn="0" w:noHBand="0" w:noVBand="1"/>
      </w:tblPr>
      <w:tblGrid>
        <w:gridCol w:w="3287"/>
        <w:gridCol w:w="2784"/>
        <w:gridCol w:w="2090"/>
        <w:gridCol w:w="1539"/>
        <w:gridCol w:w="4248"/>
      </w:tblGrid>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b/>
                <w:sz w:val="20"/>
                <w:szCs w:val="20"/>
              </w:rPr>
            </w:pPr>
            <w:r w:rsidRPr="00393109">
              <w:rPr>
                <w:rFonts w:asciiTheme="majorHAnsi" w:hAnsiTheme="majorHAnsi" w:cs="Arial"/>
                <w:b/>
                <w:sz w:val="20"/>
                <w:szCs w:val="20"/>
              </w:rPr>
              <w:t>PROJECT</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b/>
                <w:sz w:val="20"/>
                <w:szCs w:val="20"/>
              </w:rPr>
            </w:pPr>
            <w:r w:rsidRPr="00393109">
              <w:rPr>
                <w:rFonts w:asciiTheme="majorHAnsi" w:hAnsiTheme="majorHAnsi" w:cs="Arial"/>
                <w:b/>
                <w:sz w:val="20"/>
                <w:szCs w:val="20"/>
              </w:rPr>
              <w:t>TOWN</w:t>
            </w:r>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b/>
                <w:sz w:val="20"/>
                <w:szCs w:val="20"/>
              </w:rPr>
            </w:pPr>
            <w:r w:rsidRPr="00393109">
              <w:rPr>
                <w:rFonts w:asciiTheme="majorHAnsi" w:hAnsiTheme="majorHAnsi" w:cs="Arial"/>
                <w:b/>
                <w:sz w:val="20"/>
                <w:szCs w:val="20"/>
              </w:rPr>
              <w:t>FINANCIAL YEAR</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b/>
                <w:sz w:val="20"/>
                <w:szCs w:val="20"/>
              </w:rPr>
            </w:pPr>
            <w:r w:rsidRPr="00393109">
              <w:rPr>
                <w:rFonts w:asciiTheme="majorHAnsi" w:hAnsiTheme="majorHAnsi" w:cs="Arial"/>
                <w:b/>
                <w:sz w:val="20"/>
                <w:szCs w:val="20"/>
              </w:rPr>
              <w:t>AMOUNT</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b/>
                <w:sz w:val="20"/>
                <w:szCs w:val="20"/>
              </w:rPr>
            </w:pPr>
            <w:r w:rsidRPr="00393109">
              <w:rPr>
                <w:rFonts w:asciiTheme="majorHAnsi" w:hAnsiTheme="majorHAnsi" w:cs="Arial"/>
                <w:b/>
                <w:sz w:val="20"/>
                <w:szCs w:val="20"/>
              </w:rPr>
              <w:t>FUNDER</w:t>
            </w:r>
          </w:p>
        </w:tc>
      </w:tr>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Development of a Community Park</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proofErr w:type="spellStart"/>
            <w:r w:rsidRPr="00393109">
              <w:rPr>
                <w:rFonts w:asciiTheme="majorHAnsi" w:hAnsiTheme="majorHAnsi" w:cs="Arial"/>
                <w:sz w:val="20"/>
                <w:szCs w:val="20"/>
              </w:rPr>
              <w:t>Seretse</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2021</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R 2 250 000</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Department of Environmental Affairs</w:t>
            </w:r>
          </w:p>
        </w:tc>
      </w:tr>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Development of a Community Park</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proofErr w:type="spellStart"/>
            <w:r w:rsidRPr="00393109">
              <w:rPr>
                <w:rFonts w:asciiTheme="majorHAnsi" w:hAnsiTheme="majorHAnsi" w:cs="Arial"/>
                <w:sz w:val="20"/>
                <w:szCs w:val="20"/>
              </w:rPr>
              <w:t>Tshwaraganang</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2022</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R 2 250 000</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Department of Environmental Affairs</w:t>
            </w:r>
          </w:p>
        </w:tc>
      </w:tr>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Development of a Community Park</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proofErr w:type="spellStart"/>
            <w:r w:rsidRPr="00393109">
              <w:rPr>
                <w:rFonts w:asciiTheme="majorHAnsi" w:hAnsiTheme="majorHAnsi" w:cs="Arial"/>
                <w:sz w:val="20"/>
                <w:szCs w:val="20"/>
              </w:rPr>
              <w:t>Dikgalaope</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2023</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R 2 250 000</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Department of Environmental Affairs</w:t>
            </w:r>
          </w:p>
        </w:tc>
      </w:tr>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Development of a Community Park</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proofErr w:type="spellStart"/>
            <w:r w:rsidRPr="00393109">
              <w:rPr>
                <w:rFonts w:asciiTheme="majorHAnsi" w:hAnsiTheme="majorHAnsi" w:cs="Arial"/>
                <w:sz w:val="20"/>
                <w:szCs w:val="20"/>
              </w:rPr>
              <w:t>Kareehof</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2024</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R 2 250 000</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Department of Environmental Affairs</w:t>
            </w:r>
          </w:p>
        </w:tc>
      </w:tr>
      <w:tr w:rsidR="00572E3C" w:rsidRPr="00393109" w:rsidTr="00572E3C">
        <w:tc>
          <w:tcPr>
            <w:tcW w:w="336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Building of s Fire Service Station</w:t>
            </w:r>
          </w:p>
        </w:tc>
        <w:tc>
          <w:tcPr>
            <w:tcW w:w="2835"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proofErr w:type="spellStart"/>
            <w:r w:rsidRPr="00393109">
              <w:rPr>
                <w:rFonts w:asciiTheme="majorHAnsi" w:hAnsiTheme="majorHAnsi" w:cs="Arial"/>
                <w:sz w:val="20"/>
                <w:szCs w:val="20"/>
              </w:rPr>
              <w:t>Tokologo</w:t>
            </w:r>
            <w:proofErr w:type="spellEnd"/>
            <w:r w:rsidRPr="00393109">
              <w:rPr>
                <w:rFonts w:asciiTheme="majorHAnsi" w:hAnsiTheme="majorHAnsi" w:cs="Arial"/>
                <w:sz w:val="20"/>
                <w:szCs w:val="20"/>
              </w:rPr>
              <w:t xml:space="preserve"> Local Municipality</w:t>
            </w:r>
          </w:p>
        </w:tc>
        <w:tc>
          <w:tcPr>
            <w:tcW w:w="2126"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2021</w:t>
            </w:r>
          </w:p>
        </w:tc>
        <w:tc>
          <w:tcPr>
            <w:tcW w:w="1559" w:type="dxa"/>
            <w:tcBorders>
              <w:top w:val="single" w:sz="4" w:space="0" w:color="auto"/>
              <w:left w:val="single" w:sz="4" w:space="0" w:color="auto"/>
              <w:bottom w:val="single" w:sz="4" w:space="0" w:color="auto"/>
              <w:right w:val="single" w:sz="4" w:space="0" w:color="auto"/>
            </w:tcBorders>
            <w:hideMark/>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R 11 000 000</w:t>
            </w:r>
          </w:p>
        </w:tc>
        <w:tc>
          <w:tcPr>
            <w:tcW w:w="4364" w:type="dxa"/>
            <w:tcBorders>
              <w:top w:val="single" w:sz="4" w:space="0" w:color="auto"/>
              <w:left w:val="single" w:sz="4" w:space="0" w:color="auto"/>
              <w:bottom w:val="single" w:sz="4" w:space="0" w:color="auto"/>
              <w:right w:val="single" w:sz="4" w:space="0" w:color="auto"/>
            </w:tcBorders>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Department of Environmental Affairs</w:t>
            </w:r>
          </w:p>
        </w:tc>
      </w:tr>
    </w:tbl>
    <w:p w:rsidR="00495E1C" w:rsidRPr="00393109" w:rsidRDefault="00495E1C" w:rsidP="005B7AEA">
      <w:pPr>
        <w:spacing w:after="120" w:line="240" w:lineRule="auto"/>
        <w:ind w:right="-15"/>
        <w:rPr>
          <w:rFonts w:asciiTheme="majorHAnsi" w:eastAsia="Arial" w:hAnsiTheme="majorHAnsi" w:cs="Arial"/>
          <w:b/>
          <w:color w:val="000000"/>
          <w:sz w:val="20"/>
          <w:szCs w:val="20"/>
          <w:lang w:eastAsia="en-ZA"/>
        </w:rPr>
      </w:pPr>
    </w:p>
    <w:p w:rsidR="00572E3C" w:rsidRPr="00393109" w:rsidRDefault="00345D85" w:rsidP="005B7AEA">
      <w:pPr>
        <w:spacing w:after="120" w:line="240" w:lineRule="auto"/>
        <w:ind w:right="-15"/>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lastRenderedPageBreak/>
        <w:t>SECTION H</w:t>
      </w:r>
      <w:r w:rsidR="00572E3C" w:rsidRPr="00393109">
        <w:rPr>
          <w:rFonts w:asciiTheme="majorHAnsi" w:eastAsia="Calibri" w:hAnsiTheme="majorHAnsi" w:cs="Arial"/>
          <w:b/>
          <w:sz w:val="20"/>
          <w:szCs w:val="20"/>
          <w:u w:val="single"/>
        </w:rPr>
        <w:t>: FINANCIAL PLAN</w:t>
      </w:r>
    </w:p>
    <w:p w:rsidR="00572E3C" w:rsidRPr="00393109" w:rsidRDefault="00572E3C" w:rsidP="005B7AEA">
      <w:pPr>
        <w:numPr>
          <w:ilvl w:val="0"/>
          <w:numId w:val="67"/>
        </w:numPr>
        <w:spacing w:after="120" w:line="240" w:lineRule="auto"/>
        <w:ind w:right="-15"/>
        <w:rPr>
          <w:rFonts w:asciiTheme="majorHAnsi" w:eastAsia="Calibri" w:hAnsiTheme="majorHAnsi" w:cs="Arial"/>
          <w:sz w:val="20"/>
          <w:szCs w:val="20"/>
        </w:rPr>
      </w:pPr>
      <w:r w:rsidRPr="00393109">
        <w:rPr>
          <w:rFonts w:asciiTheme="majorHAnsi" w:eastAsia="Calibri" w:hAnsiTheme="majorHAnsi" w:cs="Arial"/>
          <w:b/>
          <w:sz w:val="20"/>
          <w:szCs w:val="20"/>
        </w:rPr>
        <w:t>Introduction</w:t>
      </w: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financial plan integrates the financial relationships of various revenue and expenditure streams to give effect to the Integrated Development Plan.  It provides guidance for the development of current budgets and assesses financial impacts on outer years’ budgets by incorporating capital expenditure outcomes, operating expenditure trends, optimal asset management plan.</w:t>
      </w: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municipality was confronted with numerous challenges during the budget process and it resulted to the following impact:</w:t>
      </w:r>
    </w:p>
    <w:p w:rsidR="00572E3C" w:rsidRPr="00393109" w:rsidRDefault="00572E3C" w:rsidP="005B7AEA">
      <w:pPr>
        <w:numPr>
          <w:ilvl w:val="0"/>
          <w:numId w:val="71"/>
        </w:numPr>
        <w:spacing w:after="109" w:line="240" w:lineRule="auto"/>
        <w:ind w:right="8"/>
        <w:contextualSpacing/>
        <w:rPr>
          <w:rFonts w:asciiTheme="majorHAnsi" w:eastAsia="Arial" w:hAnsiTheme="majorHAnsi" w:cs="Arial"/>
          <w:color w:val="000000"/>
          <w:sz w:val="20"/>
          <w:szCs w:val="20"/>
          <w:lang w:val="en-US" w:eastAsia="en-ZA"/>
        </w:rPr>
      </w:pPr>
      <w:r w:rsidRPr="00393109">
        <w:rPr>
          <w:rFonts w:asciiTheme="majorHAnsi" w:eastAsia="Arial" w:hAnsiTheme="majorHAnsi" w:cs="Arial"/>
          <w:color w:val="000000"/>
          <w:sz w:val="20"/>
          <w:szCs w:val="20"/>
          <w:lang w:val="en-US" w:eastAsia="en-ZA"/>
        </w:rPr>
        <w:t>The continued negative impact on economic downturn;</w:t>
      </w:r>
    </w:p>
    <w:p w:rsidR="00572E3C" w:rsidRPr="00393109" w:rsidRDefault="00572E3C" w:rsidP="005B7AEA">
      <w:pPr>
        <w:numPr>
          <w:ilvl w:val="0"/>
          <w:numId w:val="71"/>
        </w:numPr>
        <w:spacing w:after="109" w:line="240" w:lineRule="auto"/>
        <w:ind w:right="8"/>
        <w:contextualSpacing/>
        <w:rPr>
          <w:rFonts w:asciiTheme="majorHAnsi" w:eastAsia="Arial" w:hAnsiTheme="majorHAnsi" w:cs="Arial"/>
          <w:color w:val="000000"/>
          <w:sz w:val="20"/>
          <w:szCs w:val="20"/>
          <w:lang w:val="en-US" w:eastAsia="en-ZA"/>
        </w:rPr>
      </w:pPr>
      <w:r w:rsidRPr="00393109">
        <w:rPr>
          <w:rFonts w:asciiTheme="majorHAnsi" w:eastAsia="Arial" w:hAnsiTheme="majorHAnsi" w:cs="Arial"/>
          <w:color w:val="000000"/>
          <w:sz w:val="20"/>
          <w:szCs w:val="20"/>
          <w:lang w:val="en-US" w:eastAsia="en-ZA"/>
        </w:rPr>
        <w:t>Weaker outlook as a result of lower commodity prices, drought and diminished business and consumer confidence;</w:t>
      </w:r>
    </w:p>
    <w:p w:rsidR="00572E3C" w:rsidRPr="00393109" w:rsidRDefault="00572E3C" w:rsidP="005B7AEA">
      <w:pPr>
        <w:numPr>
          <w:ilvl w:val="0"/>
          <w:numId w:val="71"/>
        </w:numPr>
        <w:spacing w:after="109" w:line="240" w:lineRule="auto"/>
        <w:ind w:right="8"/>
        <w:contextualSpacing/>
        <w:rPr>
          <w:rFonts w:asciiTheme="majorHAnsi" w:eastAsia="Arial" w:hAnsiTheme="majorHAnsi" w:cs="Arial"/>
          <w:color w:val="000000"/>
          <w:sz w:val="20"/>
          <w:szCs w:val="20"/>
          <w:lang w:val="en-US" w:eastAsia="en-ZA"/>
        </w:rPr>
      </w:pPr>
      <w:r w:rsidRPr="00393109">
        <w:rPr>
          <w:rFonts w:asciiTheme="majorHAnsi" w:eastAsia="Arial" w:hAnsiTheme="majorHAnsi" w:cs="Arial"/>
          <w:color w:val="000000"/>
          <w:sz w:val="20"/>
          <w:szCs w:val="20"/>
          <w:lang w:val="en-US" w:eastAsia="en-ZA"/>
        </w:rPr>
        <w:t>High unemployment rate as a remaining challenge;</w:t>
      </w:r>
    </w:p>
    <w:p w:rsidR="00572E3C" w:rsidRPr="00393109" w:rsidRDefault="00572E3C" w:rsidP="005B7AEA">
      <w:pPr>
        <w:numPr>
          <w:ilvl w:val="0"/>
          <w:numId w:val="71"/>
        </w:numPr>
        <w:spacing w:after="109" w:line="240" w:lineRule="auto"/>
        <w:ind w:right="8"/>
        <w:contextualSpacing/>
        <w:rPr>
          <w:rFonts w:asciiTheme="majorHAnsi" w:eastAsia="Arial" w:hAnsiTheme="majorHAnsi" w:cs="Arial"/>
          <w:color w:val="000000"/>
          <w:sz w:val="20"/>
          <w:szCs w:val="20"/>
          <w:lang w:val="en-US" w:eastAsia="en-ZA"/>
        </w:rPr>
      </w:pPr>
      <w:r w:rsidRPr="00393109">
        <w:rPr>
          <w:rFonts w:asciiTheme="majorHAnsi" w:eastAsia="Arial" w:hAnsiTheme="majorHAnsi" w:cs="Arial"/>
          <w:color w:val="000000"/>
          <w:sz w:val="20"/>
          <w:szCs w:val="20"/>
          <w:lang w:val="en-US" w:eastAsia="en-ZA"/>
        </w:rPr>
        <w:t>Dependency on the grants available for funding;</w:t>
      </w:r>
    </w:p>
    <w:p w:rsidR="00572E3C" w:rsidRPr="00393109" w:rsidRDefault="00572E3C" w:rsidP="005B7AEA">
      <w:pPr>
        <w:numPr>
          <w:ilvl w:val="0"/>
          <w:numId w:val="71"/>
        </w:numPr>
        <w:spacing w:after="109" w:line="240" w:lineRule="auto"/>
        <w:ind w:right="8"/>
        <w:contextualSpacing/>
        <w:rPr>
          <w:rFonts w:asciiTheme="majorHAnsi" w:eastAsia="Arial" w:hAnsiTheme="majorHAnsi" w:cs="Arial"/>
          <w:color w:val="000000"/>
          <w:sz w:val="20"/>
          <w:szCs w:val="20"/>
          <w:lang w:val="en-US" w:eastAsia="en-ZA"/>
        </w:rPr>
      </w:pPr>
      <w:r w:rsidRPr="00393109">
        <w:rPr>
          <w:rFonts w:asciiTheme="majorHAnsi" w:eastAsia="Arial" w:hAnsiTheme="majorHAnsi" w:cs="Arial"/>
          <w:color w:val="000000"/>
          <w:sz w:val="20"/>
          <w:szCs w:val="20"/>
          <w:lang w:val="en-US" w:eastAsia="en-ZA"/>
        </w:rPr>
        <w:t>Overhead costs growing at a higher rate than income;</w:t>
      </w:r>
    </w:p>
    <w:p w:rsidR="00572E3C" w:rsidRPr="00393109" w:rsidRDefault="00572E3C" w:rsidP="005B7AEA">
      <w:pPr>
        <w:spacing w:after="109" w:line="240" w:lineRule="auto"/>
        <w:ind w:left="1080" w:right="8"/>
        <w:contextualSpacing/>
        <w:rPr>
          <w:rFonts w:asciiTheme="majorHAnsi" w:eastAsia="Arial" w:hAnsiTheme="majorHAnsi" w:cs="Arial"/>
          <w:color w:val="000000"/>
          <w:sz w:val="20"/>
          <w:szCs w:val="20"/>
          <w:lang w:val="en-US" w:eastAsia="en-ZA"/>
        </w:rPr>
      </w:pPr>
    </w:p>
    <w:p w:rsidR="00572E3C" w:rsidRPr="00393109" w:rsidRDefault="00572E3C" w:rsidP="005B7AEA">
      <w:pPr>
        <w:spacing w:after="109" w:line="240" w:lineRule="auto"/>
        <w:ind w:left="1080" w:right="8"/>
        <w:contextualSpacing/>
        <w:rPr>
          <w:rFonts w:asciiTheme="majorHAnsi" w:eastAsia="Arial" w:hAnsiTheme="majorHAnsi" w:cs="Arial"/>
          <w:color w:val="000000"/>
          <w:sz w:val="20"/>
          <w:szCs w:val="20"/>
          <w:lang w:val="en-US" w:eastAsia="en-ZA"/>
        </w:rPr>
      </w:pP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Thus the municipality recognized that in order for the services to be provided at the best level possible the Integrated Development Plan (IDP) must be linked to a financial plan. It is important for the Municipality to ensure that the budget is funded in terms of Section 18 of the MFMA and that the Municipality adopt a budget process with sufficient political oversight and public participation.</w:t>
      </w: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The financial plan together with the IDP is reviewed annually as per S21 of the Municipal Finance Management Act no. 32 of 2000 and in terms of S34 of the Municipal Systems Act no. 32 of 2000 taking into account the realistic revenue and expenditure projections for future years.</w:t>
      </w: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Since the TOKOLOGO Municipality experiences substantial shortage on water and backlog of sanitation (for the major portion of the Municipality), the emphasis will fall on basic service provision, which could be funded, by all levels of government and service providers.</w:t>
      </w:r>
    </w:p>
    <w:p w:rsidR="00572E3C" w:rsidRPr="00393109" w:rsidRDefault="00572E3C" w:rsidP="005B7AEA">
      <w:pPr>
        <w:spacing w:after="109" w:line="240" w:lineRule="auto"/>
        <w:rPr>
          <w:rFonts w:asciiTheme="majorHAnsi" w:eastAsia="Calibri" w:hAnsiTheme="majorHAnsi" w:cs="Arial"/>
          <w:sz w:val="20"/>
          <w:szCs w:val="20"/>
          <w:lang w:val="en-US"/>
        </w:rPr>
      </w:pPr>
      <w:r w:rsidRPr="00393109">
        <w:rPr>
          <w:rFonts w:asciiTheme="majorHAnsi" w:eastAsia="Calibri" w:hAnsiTheme="majorHAnsi" w:cs="Arial"/>
          <w:sz w:val="20"/>
          <w:szCs w:val="20"/>
          <w:lang w:val="en-US"/>
        </w:rPr>
        <w:t>Local economic development should be encouraged as it could have a spillover effect, which would be beneficial to the municipality as a whole, triggering more investment.</w:t>
      </w:r>
    </w:p>
    <w:p w:rsidR="00572E3C" w:rsidRPr="00393109" w:rsidRDefault="00572E3C" w:rsidP="005B7AEA">
      <w:pPr>
        <w:spacing w:after="109" w:line="240" w:lineRule="auto"/>
        <w:ind w:left="360"/>
        <w:rPr>
          <w:rFonts w:asciiTheme="majorHAnsi" w:eastAsia="Calibri" w:hAnsiTheme="majorHAnsi" w:cs="Arial"/>
          <w:sz w:val="20"/>
          <w:szCs w:val="20"/>
        </w:rPr>
      </w:pPr>
    </w:p>
    <w:p w:rsidR="00572E3C" w:rsidRPr="00393109" w:rsidRDefault="00572E3C" w:rsidP="005B7AEA">
      <w:pPr>
        <w:numPr>
          <w:ilvl w:val="0"/>
          <w:numId w:val="67"/>
        </w:numPr>
        <w:spacing w:after="120" w:line="240" w:lineRule="auto"/>
        <w:ind w:right="-15"/>
        <w:rPr>
          <w:rFonts w:asciiTheme="majorHAnsi" w:eastAsia="Calibri" w:hAnsiTheme="majorHAnsi" w:cs="Arial"/>
          <w:b/>
          <w:sz w:val="20"/>
          <w:szCs w:val="20"/>
        </w:rPr>
      </w:pPr>
      <w:r w:rsidRPr="00393109">
        <w:rPr>
          <w:rFonts w:asciiTheme="majorHAnsi" w:eastAsia="Calibri" w:hAnsiTheme="majorHAnsi" w:cs="Arial"/>
          <w:b/>
          <w:sz w:val="20"/>
          <w:szCs w:val="20"/>
        </w:rPr>
        <w:t>Arrangement</w:t>
      </w:r>
    </w:p>
    <w:p w:rsidR="00572E3C" w:rsidRPr="00393109" w:rsidRDefault="00572E3C" w:rsidP="005B7AEA">
      <w:pPr>
        <w:spacing w:after="160" w:line="240" w:lineRule="auto"/>
        <w:ind w:left="10" w:right="181"/>
        <w:rPr>
          <w:rFonts w:asciiTheme="majorHAnsi" w:eastAsia="Calibri" w:hAnsiTheme="majorHAnsi" w:cs="Arial"/>
          <w:sz w:val="20"/>
          <w:szCs w:val="20"/>
        </w:rPr>
      </w:pPr>
      <w:r w:rsidRPr="00393109">
        <w:rPr>
          <w:rFonts w:asciiTheme="majorHAnsi" w:eastAsia="Calibri" w:hAnsiTheme="majorHAnsi" w:cs="Arial"/>
          <w:sz w:val="20"/>
          <w:szCs w:val="20"/>
        </w:rPr>
        <w:t>The following arrangement regarding Resources and Guidelines will receive attention:</w:t>
      </w:r>
    </w:p>
    <w:p w:rsidR="00572E3C" w:rsidRPr="00393109" w:rsidRDefault="00572E3C" w:rsidP="005B7AEA">
      <w:pPr>
        <w:spacing w:after="160" w:line="240" w:lineRule="auto"/>
        <w:ind w:left="10" w:right="181"/>
        <w:rPr>
          <w:rFonts w:asciiTheme="majorHAnsi" w:eastAsia="Calibri" w:hAnsiTheme="majorHAnsi" w:cs="Arial"/>
          <w:sz w:val="20"/>
          <w:szCs w:val="20"/>
        </w:rPr>
      </w:pPr>
      <w:r w:rsidRPr="00393109">
        <w:rPr>
          <w:rFonts w:asciiTheme="majorHAnsi" w:eastAsia="Calibri" w:hAnsiTheme="majorHAnsi" w:cs="Arial"/>
          <w:sz w:val="20"/>
          <w:szCs w:val="20"/>
        </w:rPr>
        <w:t xml:space="preserve">2.1 </w:t>
      </w:r>
      <w:r w:rsidRPr="00393109">
        <w:rPr>
          <w:rFonts w:asciiTheme="majorHAnsi" w:eastAsia="Calibri" w:hAnsiTheme="majorHAnsi" w:cs="Arial"/>
          <w:b/>
          <w:sz w:val="20"/>
          <w:szCs w:val="20"/>
        </w:rPr>
        <w:t>Inventory of Resources</w:t>
      </w:r>
    </w:p>
    <w:p w:rsidR="00572E3C" w:rsidRPr="00393109" w:rsidRDefault="00572E3C" w:rsidP="005B7AEA">
      <w:pPr>
        <w:spacing w:after="160" w:line="240" w:lineRule="auto"/>
        <w:ind w:left="10" w:right="181"/>
        <w:rPr>
          <w:rFonts w:asciiTheme="majorHAnsi" w:eastAsia="Calibri" w:hAnsiTheme="majorHAnsi" w:cs="Arial"/>
          <w:b/>
          <w:sz w:val="20"/>
          <w:szCs w:val="20"/>
        </w:rPr>
      </w:pPr>
      <w:r w:rsidRPr="00393109">
        <w:rPr>
          <w:rFonts w:asciiTheme="majorHAnsi" w:eastAsia="Calibri" w:hAnsiTheme="majorHAnsi" w:cs="Arial"/>
          <w:b/>
          <w:sz w:val="20"/>
          <w:szCs w:val="20"/>
        </w:rPr>
        <w:t>2.1.1</w:t>
      </w:r>
      <w:r w:rsidRPr="00393109">
        <w:rPr>
          <w:rFonts w:asciiTheme="majorHAnsi" w:eastAsia="Calibri" w:hAnsiTheme="majorHAnsi" w:cs="Arial"/>
          <w:sz w:val="20"/>
          <w:szCs w:val="20"/>
        </w:rPr>
        <w:t xml:space="preserve"> </w:t>
      </w:r>
      <w:r w:rsidRPr="00393109">
        <w:rPr>
          <w:rFonts w:asciiTheme="majorHAnsi" w:eastAsia="Calibri" w:hAnsiTheme="majorHAnsi" w:cs="Arial"/>
          <w:b/>
          <w:sz w:val="20"/>
          <w:szCs w:val="20"/>
        </w:rPr>
        <w:t>Staff</w:t>
      </w:r>
    </w:p>
    <w:p w:rsidR="00572E3C" w:rsidRPr="00393109" w:rsidRDefault="00572E3C" w:rsidP="005B7AEA">
      <w:pPr>
        <w:numPr>
          <w:ilvl w:val="0"/>
          <w:numId w:val="68"/>
        </w:numPr>
        <w:spacing w:after="115" w:line="240" w:lineRule="auto"/>
        <w:ind w:right="181"/>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Most critical and middle management positions are filled</w:t>
      </w:r>
      <w:r w:rsidR="00300788">
        <w:rPr>
          <w:rFonts w:asciiTheme="majorHAnsi" w:eastAsia="Arial" w:hAnsiTheme="majorHAnsi" w:cs="Arial"/>
          <w:color w:val="000000"/>
          <w:sz w:val="20"/>
          <w:szCs w:val="20"/>
          <w:lang w:eastAsia="en-ZA"/>
        </w:rPr>
        <w:t xml:space="preserve">. </w:t>
      </w:r>
    </w:p>
    <w:p w:rsidR="00572E3C" w:rsidRPr="00393109" w:rsidRDefault="00572E3C" w:rsidP="005B7AEA">
      <w:pPr>
        <w:numPr>
          <w:ilvl w:val="0"/>
          <w:numId w:val="68"/>
        </w:numPr>
        <w:spacing w:after="115" w:line="240" w:lineRule="auto"/>
        <w:ind w:right="181"/>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Job description will be updated for all finance staff</w:t>
      </w:r>
    </w:p>
    <w:p w:rsidR="00572E3C" w:rsidRPr="00393109" w:rsidRDefault="00572E3C" w:rsidP="005B7AEA">
      <w:pPr>
        <w:numPr>
          <w:ilvl w:val="0"/>
          <w:numId w:val="68"/>
        </w:numPr>
        <w:spacing w:after="115" w:line="240" w:lineRule="auto"/>
        <w:ind w:right="181"/>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A system procedure manual will be documented as guidance to the staff</w:t>
      </w:r>
    </w:p>
    <w:p w:rsidR="00572E3C" w:rsidRPr="00393109" w:rsidRDefault="00572E3C" w:rsidP="005B7AEA">
      <w:pPr>
        <w:numPr>
          <w:ilvl w:val="0"/>
          <w:numId w:val="68"/>
        </w:numPr>
        <w:spacing w:after="115" w:line="240" w:lineRule="auto"/>
        <w:ind w:right="181"/>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Training and capacity of staff will be performed in terms of a Skill Development Plan</w:t>
      </w:r>
    </w:p>
    <w:p w:rsidR="00C150C7" w:rsidRPr="00393109" w:rsidRDefault="00C150C7" w:rsidP="005B7AEA">
      <w:pPr>
        <w:spacing w:after="115" w:line="240" w:lineRule="auto"/>
        <w:ind w:left="720" w:right="181"/>
        <w:contextualSpacing/>
        <w:rPr>
          <w:rFonts w:asciiTheme="majorHAnsi" w:eastAsia="Arial" w:hAnsiTheme="majorHAnsi" w:cs="Arial"/>
          <w:color w:val="000000"/>
          <w:sz w:val="20"/>
          <w:szCs w:val="20"/>
          <w:lang w:eastAsia="en-ZA"/>
        </w:rPr>
      </w:pPr>
    </w:p>
    <w:p w:rsidR="00572E3C" w:rsidRPr="00393109" w:rsidRDefault="00572E3C" w:rsidP="005B7AEA">
      <w:pPr>
        <w:spacing w:after="115" w:line="240" w:lineRule="auto"/>
        <w:ind w:right="181"/>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2.1.2</w:t>
      </w:r>
      <w:r w:rsidRPr="00393109">
        <w:rPr>
          <w:rFonts w:asciiTheme="majorHAnsi" w:eastAsia="Arial" w:hAnsiTheme="majorHAnsi" w:cs="Arial"/>
          <w:color w:val="000000"/>
          <w:sz w:val="20"/>
          <w:szCs w:val="20"/>
          <w:lang w:eastAsia="en-ZA"/>
        </w:rPr>
        <w:t xml:space="preserve"> </w:t>
      </w:r>
      <w:r w:rsidRPr="00393109">
        <w:rPr>
          <w:rFonts w:asciiTheme="majorHAnsi" w:eastAsia="Arial" w:hAnsiTheme="majorHAnsi" w:cs="Arial"/>
          <w:b/>
          <w:color w:val="000000"/>
          <w:sz w:val="20"/>
          <w:szCs w:val="20"/>
          <w:lang w:eastAsia="en-ZA"/>
        </w:rPr>
        <w:t>Supervisory Authority</w:t>
      </w:r>
    </w:p>
    <w:p w:rsidR="00572E3C" w:rsidRPr="00393109" w:rsidRDefault="00572E3C" w:rsidP="005B7AEA">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 Manager is the Accounting Officer, and is therefore responsible for the financial management of the municipality as per the legislation.</w:t>
      </w:r>
    </w:p>
    <w:p w:rsidR="00572E3C" w:rsidRPr="00393109" w:rsidRDefault="00572E3C" w:rsidP="005B7AEA">
      <w:pPr>
        <w:spacing w:after="111" w:line="240" w:lineRule="auto"/>
        <w:rPr>
          <w:rFonts w:asciiTheme="majorHAnsi" w:eastAsia="Calibri" w:hAnsiTheme="majorHAnsi" w:cs="Arial"/>
          <w:sz w:val="20"/>
          <w:szCs w:val="20"/>
        </w:rPr>
      </w:pPr>
    </w:p>
    <w:p w:rsidR="00572E3C" w:rsidRPr="00393109" w:rsidRDefault="00572E3C" w:rsidP="005B7AEA">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Chief Financial Officer is however be tasked with the day-to-day management of the financial department in terms of the Performance agreement with the Municipal manager.</w:t>
      </w:r>
    </w:p>
    <w:p w:rsidR="00572E3C" w:rsidRPr="00393109" w:rsidRDefault="00572E3C" w:rsidP="005B7AEA">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An Audit Committee will perform a Monitoring and Evaluation function of External, Internal and Performance audit procedures and control system.</w:t>
      </w:r>
    </w:p>
    <w:p w:rsidR="00572E3C" w:rsidRPr="00393109" w:rsidRDefault="00572E3C" w:rsidP="005B7AEA">
      <w:pPr>
        <w:spacing w:after="111"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2.1.3 Financial Management System</w:t>
      </w:r>
    </w:p>
    <w:p w:rsidR="00572E3C" w:rsidRPr="00393109" w:rsidRDefault="00572E3C" w:rsidP="005B7AEA">
      <w:pPr>
        <w:numPr>
          <w:ilvl w:val="0"/>
          <w:numId w:val="69"/>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color w:val="000000"/>
          <w:sz w:val="20"/>
          <w:szCs w:val="20"/>
          <w:lang w:eastAsia="en-ZA"/>
        </w:rPr>
        <w:t>Debtors Billing, Receipting, Creditors and Main Ledger is performed on the SABATA Financial Management System. The compatibility of the system with Council’s specifications will be regularly reviewed, inclusive of support services (hardware and software) and training for staff on the applications utilised.</w:t>
      </w:r>
    </w:p>
    <w:p w:rsidR="00572E3C" w:rsidRPr="00393109" w:rsidRDefault="00572E3C" w:rsidP="005B7AEA">
      <w:pPr>
        <w:numPr>
          <w:ilvl w:val="0"/>
          <w:numId w:val="69"/>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color w:val="000000"/>
          <w:sz w:val="20"/>
          <w:szCs w:val="20"/>
          <w:lang w:eastAsia="en-ZA"/>
        </w:rPr>
        <w:t>Payroll function is managed on the VIP Payroll system and merged into the financial system on a monthly basis.</w:t>
      </w:r>
    </w:p>
    <w:p w:rsidR="00572E3C" w:rsidRPr="00393109" w:rsidRDefault="00572E3C" w:rsidP="005B7AEA">
      <w:pPr>
        <w:numPr>
          <w:ilvl w:val="0"/>
          <w:numId w:val="69"/>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color w:val="000000"/>
          <w:sz w:val="20"/>
          <w:szCs w:val="20"/>
          <w:lang w:eastAsia="en-ZA"/>
        </w:rPr>
        <w:t>Assets management system and upgrading thereof is receiving Council’s attention.</w:t>
      </w:r>
    </w:p>
    <w:p w:rsidR="00572E3C" w:rsidRPr="00393109" w:rsidRDefault="00572E3C" w:rsidP="005B7AEA">
      <w:pPr>
        <w:numPr>
          <w:ilvl w:val="0"/>
          <w:numId w:val="69"/>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color w:val="000000"/>
          <w:sz w:val="20"/>
          <w:szCs w:val="20"/>
          <w:lang w:eastAsia="en-ZA"/>
        </w:rPr>
        <w:t>The Cash and Bank reconciliation is managed on the financial management system. All other reconciliations are managed with control accounts in the financial system and reconciled on a monthly basis through Excel spread sheets. All records are updated on a monthly basis.</w:t>
      </w:r>
    </w:p>
    <w:p w:rsidR="00572E3C" w:rsidRPr="00393109" w:rsidRDefault="00572E3C" w:rsidP="005B7AEA">
      <w:pPr>
        <w:numPr>
          <w:ilvl w:val="0"/>
          <w:numId w:val="69"/>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color w:val="000000"/>
          <w:sz w:val="20"/>
          <w:szCs w:val="20"/>
          <w:lang w:eastAsia="en-ZA"/>
        </w:rPr>
        <w:t>Systems procedure manuals to all staff will be developed.</w:t>
      </w:r>
    </w:p>
    <w:p w:rsidR="00572E3C" w:rsidRPr="00393109" w:rsidRDefault="00572E3C" w:rsidP="005B7AEA">
      <w:pPr>
        <w:spacing w:after="111" w:line="240" w:lineRule="auto"/>
        <w:ind w:left="825"/>
        <w:contextualSpacing/>
        <w:rPr>
          <w:rFonts w:asciiTheme="majorHAnsi" w:eastAsia="Arial" w:hAnsiTheme="majorHAnsi" w:cs="Arial"/>
          <w:color w:val="000000"/>
          <w:sz w:val="20"/>
          <w:szCs w:val="20"/>
          <w:lang w:eastAsia="en-ZA"/>
        </w:rPr>
      </w:pPr>
    </w:p>
    <w:p w:rsidR="00572E3C" w:rsidRPr="00393109" w:rsidRDefault="00572E3C" w:rsidP="005B7AEA">
      <w:pPr>
        <w:spacing w:after="111"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2.2 Management Guidelines</w:t>
      </w:r>
    </w:p>
    <w:p w:rsidR="00572E3C" w:rsidRPr="00393109" w:rsidRDefault="00572E3C" w:rsidP="005B7AEA">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 budget is developed in the context of policies and financial priorities that will meet service delivery challenges faced by communities hence the following policy give effect to attaining such goals</w:t>
      </w:r>
    </w:p>
    <w:p w:rsidR="00572E3C" w:rsidRPr="00393109" w:rsidRDefault="00572E3C" w:rsidP="005B7AEA">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The formation and adoption by Council of Policies and By-laws to guide management towards the attainment of the vision and mission of the municipality is a crucial aspect.</w:t>
      </w:r>
    </w:p>
    <w:p w:rsidR="00572E3C" w:rsidRPr="00393109" w:rsidRDefault="00572E3C" w:rsidP="005B7AEA">
      <w:pPr>
        <w:spacing w:after="111" w:line="240" w:lineRule="auto"/>
        <w:rPr>
          <w:rFonts w:asciiTheme="majorHAnsi" w:eastAsia="Calibri" w:hAnsiTheme="majorHAnsi" w:cs="Arial"/>
          <w:sz w:val="20"/>
          <w:szCs w:val="20"/>
        </w:rPr>
      </w:pPr>
      <w:r w:rsidRPr="00393109">
        <w:rPr>
          <w:rFonts w:asciiTheme="majorHAnsi" w:eastAsia="Calibri" w:hAnsiTheme="majorHAnsi" w:cs="Arial"/>
          <w:sz w:val="20"/>
          <w:szCs w:val="20"/>
        </w:rPr>
        <w:t>The following policies will be reviewed annual:</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 xml:space="preserve">Supply Chain Management policy: </w:t>
      </w:r>
      <w:r w:rsidRPr="00393109">
        <w:rPr>
          <w:rFonts w:asciiTheme="majorHAnsi" w:eastAsia="Arial" w:hAnsiTheme="majorHAnsi" w:cs="Arial"/>
          <w:color w:val="000000"/>
          <w:sz w:val="20"/>
          <w:szCs w:val="20"/>
          <w:lang w:eastAsia="en-ZA"/>
        </w:rPr>
        <w:t>conforming to National legislation (including the preferential Procurement Policy Framework Act, Broad Based Black Economic Empowerment Act, and Municipal Finance Management Act) and Council’s own vision.</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 xml:space="preserve">Investment and cash management Policy – </w:t>
      </w:r>
      <w:r w:rsidRPr="00393109">
        <w:rPr>
          <w:rFonts w:asciiTheme="majorHAnsi" w:eastAsia="Arial" w:hAnsiTheme="majorHAnsi" w:cs="Arial"/>
          <w:color w:val="000000"/>
          <w:sz w:val="20"/>
          <w:szCs w:val="20"/>
          <w:lang w:eastAsia="en-ZA"/>
        </w:rPr>
        <w:t>conforming to the guidelines supplied by the institute of Municipal Finance Officers and the Municipal Finance Management Act.</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 xml:space="preserve">Tariff Policy - </w:t>
      </w:r>
      <w:r w:rsidRPr="00393109">
        <w:rPr>
          <w:rFonts w:asciiTheme="majorHAnsi" w:eastAsia="Arial" w:hAnsiTheme="majorHAnsi" w:cs="Arial"/>
          <w:color w:val="000000"/>
          <w:sz w:val="20"/>
          <w:szCs w:val="20"/>
          <w:lang w:eastAsia="en-ZA"/>
        </w:rPr>
        <w:t>conforming to the principles contained in the Municipal Systems Act.</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 xml:space="preserve">Rates Policy – </w:t>
      </w:r>
      <w:r w:rsidRPr="00393109">
        <w:rPr>
          <w:rFonts w:asciiTheme="majorHAnsi" w:eastAsia="Arial" w:hAnsiTheme="majorHAnsi" w:cs="Arial"/>
          <w:color w:val="000000"/>
          <w:sz w:val="20"/>
          <w:szCs w:val="20"/>
          <w:lang w:eastAsia="en-ZA"/>
        </w:rPr>
        <w:t>conforming to the principles outlined in the Property Rates Act and regulations</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 xml:space="preserve">Credit Control and Debt Collection Policy – </w:t>
      </w:r>
      <w:r w:rsidRPr="00393109">
        <w:rPr>
          <w:rFonts w:asciiTheme="majorHAnsi" w:eastAsia="Arial" w:hAnsiTheme="majorHAnsi" w:cs="Arial"/>
          <w:color w:val="000000"/>
          <w:sz w:val="20"/>
          <w:szCs w:val="20"/>
          <w:lang w:eastAsia="en-ZA"/>
        </w:rPr>
        <w:t>in accordance with the Municipal System Act and Case studies in this respect.</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Indigent Support Policy –</w:t>
      </w:r>
      <w:r w:rsidRPr="00393109">
        <w:rPr>
          <w:rFonts w:asciiTheme="majorHAnsi" w:eastAsia="Arial" w:hAnsiTheme="majorHAnsi" w:cs="Arial"/>
          <w:color w:val="000000"/>
          <w:sz w:val="20"/>
          <w:szCs w:val="20"/>
          <w:lang w:eastAsia="en-ZA"/>
        </w:rPr>
        <w:t xml:space="preserve"> from the national guidelines on this aspect.</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Asset Management Policy –</w:t>
      </w:r>
      <w:r w:rsidRPr="00393109">
        <w:rPr>
          <w:rFonts w:asciiTheme="majorHAnsi" w:eastAsia="Arial" w:hAnsiTheme="majorHAnsi" w:cs="Arial"/>
          <w:color w:val="000000"/>
          <w:sz w:val="20"/>
          <w:szCs w:val="20"/>
          <w:lang w:eastAsia="en-ZA"/>
        </w:rPr>
        <w:t xml:space="preserve"> in terms of the guidelines supplied by the institute of Municipal Finance Officers and the Accounting Standards board.</w:t>
      </w:r>
    </w:p>
    <w:p w:rsidR="00572E3C" w:rsidRPr="00393109" w:rsidRDefault="00572E3C" w:rsidP="005B7AEA">
      <w:pPr>
        <w:numPr>
          <w:ilvl w:val="0"/>
          <w:numId w:val="70"/>
        </w:numPr>
        <w:spacing w:after="111"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Accounting Policy –</w:t>
      </w:r>
      <w:r w:rsidRPr="00393109">
        <w:rPr>
          <w:rFonts w:asciiTheme="majorHAnsi" w:eastAsia="Arial" w:hAnsiTheme="majorHAnsi" w:cs="Arial"/>
          <w:color w:val="000000"/>
          <w:sz w:val="20"/>
          <w:szCs w:val="20"/>
          <w:lang w:eastAsia="en-ZA"/>
        </w:rPr>
        <w:t xml:space="preserve"> to conform to the requirements of the Municipal Finance Management Act and Generally Recognised Accounting Practice</w:t>
      </w:r>
    </w:p>
    <w:p w:rsidR="00572E3C" w:rsidRPr="00393109" w:rsidRDefault="00572E3C" w:rsidP="005B7AEA">
      <w:pPr>
        <w:numPr>
          <w:ilvl w:val="0"/>
          <w:numId w:val="70"/>
        </w:numPr>
        <w:spacing w:after="111" w:line="240" w:lineRule="auto"/>
        <w:contextualSpacing/>
        <w:rPr>
          <w:rFonts w:asciiTheme="majorHAnsi" w:eastAsia="Arial" w:hAnsiTheme="majorHAnsi" w:cs="Arial"/>
          <w:color w:val="000000"/>
          <w:sz w:val="20"/>
          <w:szCs w:val="20"/>
          <w:lang w:eastAsia="en-ZA"/>
        </w:rPr>
      </w:pPr>
      <w:r w:rsidRPr="00393109">
        <w:rPr>
          <w:rFonts w:asciiTheme="majorHAnsi" w:eastAsia="Arial" w:hAnsiTheme="majorHAnsi" w:cs="Arial"/>
          <w:b/>
          <w:color w:val="000000"/>
          <w:sz w:val="20"/>
          <w:szCs w:val="20"/>
          <w:lang w:eastAsia="en-ZA"/>
        </w:rPr>
        <w:t xml:space="preserve">Budget Policy- </w:t>
      </w:r>
      <w:r w:rsidRPr="00393109">
        <w:rPr>
          <w:rFonts w:asciiTheme="majorHAnsi" w:eastAsia="Arial" w:hAnsiTheme="majorHAnsi" w:cs="Arial"/>
          <w:color w:val="000000"/>
          <w:sz w:val="20"/>
          <w:szCs w:val="20"/>
          <w:lang w:eastAsia="en-ZA"/>
        </w:rPr>
        <w:t>To conform to the requirements of Municipal Budget and Reporting regulation</w:t>
      </w:r>
    </w:p>
    <w:p w:rsidR="00572E3C" w:rsidRPr="00393109" w:rsidRDefault="00572E3C" w:rsidP="005B7AEA">
      <w:pPr>
        <w:spacing w:after="111" w:line="240" w:lineRule="auto"/>
        <w:ind w:left="780"/>
        <w:contextualSpacing/>
        <w:rPr>
          <w:rFonts w:asciiTheme="majorHAnsi" w:eastAsia="Arial" w:hAnsiTheme="majorHAnsi" w:cs="Arial"/>
          <w:b/>
          <w:color w:val="000000"/>
          <w:sz w:val="20"/>
          <w:szCs w:val="20"/>
          <w:lang w:eastAsia="en-ZA"/>
        </w:rPr>
      </w:pPr>
    </w:p>
    <w:p w:rsidR="00572E3C" w:rsidRPr="00393109" w:rsidRDefault="00572E3C" w:rsidP="005B7AEA">
      <w:pPr>
        <w:spacing w:after="111" w:line="240" w:lineRule="auto"/>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Legislation requires that certain policies </w:t>
      </w:r>
      <w:proofErr w:type="spellStart"/>
      <w:r w:rsidRPr="00393109">
        <w:rPr>
          <w:rFonts w:asciiTheme="majorHAnsi" w:eastAsia="Arial" w:hAnsiTheme="majorHAnsi" w:cs="Arial"/>
          <w:color w:val="000000"/>
          <w:sz w:val="20"/>
          <w:szCs w:val="20"/>
          <w:lang w:eastAsia="en-ZA"/>
        </w:rPr>
        <w:t>eg</w:t>
      </w:r>
      <w:proofErr w:type="spellEnd"/>
      <w:r w:rsidRPr="00393109">
        <w:rPr>
          <w:rFonts w:asciiTheme="majorHAnsi" w:eastAsia="Arial" w:hAnsiTheme="majorHAnsi" w:cs="Arial"/>
          <w:color w:val="000000"/>
          <w:sz w:val="20"/>
          <w:szCs w:val="20"/>
          <w:lang w:eastAsia="en-ZA"/>
        </w:rPr>
        <w:t>. Credit and Debt collection be supported by By-laws to assist enforcement.</w:t>
      </w:r>
    </w:p>
    <w:p w:rsidR="00572E3C" w:rsidRPr="00393109" w:rsidRDefault="00572E3C" w:rsidP="005B7AEA">
      <w:pPr>
        <w:spacing w:after="111" w:line="240" w:lineRule="auto"/>
        <w:rPr>
          <w:rFonts w:asciiTheme="majorHAnsi" w:eastAsia="Arial" w:hAnsiTheme="majorHAnsi" w:cs="Arial"/>
          <w:color w:val="000000"/>
          <w:sz w:val="20"/>
          <w:szCs w:val="20"/>
          <w:lang w:eastAsia="en-ZA"/>
        </w:rPr>
      </w:pPr>
    </w:p>
    <w:p w:rsidR="00572E3C" w:rsidRPr="00393109" w:rsidRDefault="00572E3C" w:rsidP="005B7AEA">
      <w:pPr>
        <w:spacing w:after="111"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 Strategy</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A budget sets out certain service delivery levels and associated financial implications. Therefore the community should realistically expect to receive these promised service delivery levels and understand the associated financial implications. Major underspending due to under collection of revenue or poor planning is clear example of a budget that is not credible and unrealistic.</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Strategies to be implemented in order to improve the financial management efficiency and the financial position are as follows:</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In developing strategies the following issues are considered for a credible budget;</w:t>
      </w:r>
    </w:p>
    <w:p w:rsidR="00572E3C" w:rsidRPr="00393109" w:rsidRDefault="00572E3C" w:rsidP="005B7AEA">
      <w:pPr>
        <w:numPr>
          <w:ilvl w:val="0"/>
          <w:numId w:val="72"/>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Funding of activities consistent with the IDP, ensuring the IDP is realistically achievable given the financial constraints of the municipality;</w:t>
      </w:r>
    </w:p>
    <w:p w:rsidR="00572E3C" w:rsidRPr="00393109" w:rsidRDefault="00572E3C" w:rsidP="005B7AEA">
      <w:pPr>
        <w:numPr>
          <w:ilvl w:val="0"/>
          <w:numId w:val="72"/>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Is achievable in terms of agreed service delivery and performance targets;</w:t>
      </w:r>
    </w:p>
    <w:p w:rsidR="00572E3C" w:rsidRPr="00393109" w:rsidRDefault="00572E3C" w:rsidP="005B7AEA">
      <w:pPr>
        <w:numPr>
          <w:ilvl w:val="0"/>
          <w:numId w:val="72"/>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Contains revenue and expenditure projections that are consistent with current and past performance and supported documented evidence of future assumptions;</w:t>
      </w:r>
    </w:p>
    <w:p w:rsidR="00572E3C" w:rsidRPr="00393109" w:rsidRDefault="00572E3C" w:rsidP="005B7AEA">
      <w:pPr>
        <w:numPr>
          <w:ilvl w:val="0"/>
          <w:numId w:val="72"/>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Does not jeopardise the financial viability of the municipality( ensure that the financial position is maintained within generally accepted prudential limits and that obligations can be met in short, medium and long term; and</w:t>
      </w:r>
    </w:p>
    <w:p w:rsidR="00572E3C" w:rsidRPr="00393109" w:rsidRDefault="00572E3C" w:rsidP="005B7AEA">
      <w:pPr>
        <w:numPr>
          <w:ilvl w:val="0"/>
          <w:numId w:val="72"/>
        </w:num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Provides managers with appropriate levels of delegation sufficient to meet their financial management responsibilities.</w:t>
      </w:r>
    </w:p>
    <w:p w:rsidR="00B05D8C" w:rsidRPr="00393109" w:rsidRDefault="00B05D8C" w:rsidP="00B05D8C">
      <w:pPr>
        <w:spacing w:after="115" w:line="240" w:lineRule="auto"/>
        <w:ind w:left="730" w:right="8"/>
        <w:contextualSpacing/>
        <w:rPr>
          <w:rFonts w:asciiTheme="majorHAnsi" w:eastAsia="Arial" w:hAnsiTheme="majorHAnsi" w:cs="Arial"/>
          <w:color w:val="000000"/>
          <w:sz w:val="20"/>
          <w:szCs w:val="20"/>
          <w:lang w:eastAsia="en-ZA"/>
        </w:rPr>
      </w:pPr>
    </w:p>
    <w:p w:rsidR="00572E3C" w:rsidRPr="00393109" w:rsidRDefault="00572E3C" w:rsidP="005B7AEA">
      <w:pPr>
        <w:spacing w:after="160" w:line="240" w:lineRule="auto"/>
        <w:ind w:left="10"/>
        <w:rPr>
          <w:rFonts w:asciiTheme="majorHAnsi" w:eastAsia="Calibri" w:hAnsiTheme="majorHAnsi" w:cs="Arial"/>
          <w:b/>
          <w:sz w:val="20"/>
          <w:szCs w:val="20"/>
        </w:rPr>
      </w:pPr>
      <w:r w:rsidRPr="00393109">
        <w:rPr>
          <w:rFonts w:asciiTheme="majorHAnsi" w:eastAsia="Calibri" w:hAnsiTheme="majorHAnsi" w:cs="Arial"/>
          <w:b/>
          <w:sz w:val="20"/>
          <w:szCs w:val="20"/>
        </w:rPr>
        <w:t>3.1 Financial Guidelines and Procedure</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accounting policies will be reviewed to conform to the provisions contained in the Municipal Finance Management Act and Guidelines supplied by the accounting Standard Board.</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Procedures to give effect to these policies will be compiled. The procedures will be aligned with Council’s policies regarding the various aspects, with reference to the applicable Job descriptions, and Terms of reference of the various Finance Committees, to affix responsibility.</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Alignment with the Performance Management System will ensure the necessary control to Council.</w:t>
      </w:r>
    </w:p>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3.2 Financing</w:t>
      </w:r>
    </w:p>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3.2.1 Operating</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All properties in the municipality area were rated in terms of the new Municipal Property Rating Act (MPRA) and property rates levied on the new values with effect from 01 July 2009. A new General Valuation in terms of the MPRA was implemented on July 2015. The income to finance the operating account is mainly from rates, electricity and other service charges and predominantly from householders and limited industry. Waste water and waste management are economical services and tariffs will be maintained accordingly.</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equitable share allocation from the National Government is utilised to finance the shortfall on the operating account, and subsidises the provision of services.</w:t>
      </w:r>
    </w:p>
    <w:tbl>
      <w:tblPr>
        <w:tblW w:w="14833" w:type="dxa"/>
        <w:tblLook w:val="04A0" w:firstRow="1" w:lastRow="0" w:firstColumn="1" w:lastColumn="0" w:noHBand="0" w:noVBand="1"/>
      </w:tblPr>
      <w:tblGrid>
        <w:gridCol w:w="226"/>
        <w:gridCol w:w="233"/>
        <w:gridCol w:w="537"/>
        <w:gridCol w:w="19"/>
        <w:gridCol w:w="24"/>
        <w:gridCol w:w="435"/>
        <w:gridCol w:w="518"/>
        <w:gridCol w:w="37"/>
        <w:gridCol w:w="30"/>
        <w:gridCol w:w="429"/>
        <w:gridCol w:w="500"/>
        <w:gridCol w:w="55"/>
        <w:gridCol w:w="459"/>
        <w:gridCol w:w="537"/>
        <w:gridCol w:w="37"/>
        <w:gridCol w:w="201"/>
        <w:gridCol w:w="258"/>
        <w:gridCol w:w="201"/>
        <w:gridCol w:w="299"/>
        <w:gridCol w:w="74"/>
        <w:gridCol w:w="459"/>
        <w:gridCol w:w="183"/>
        <w:gridCol w:w="280"/>
        <w:gridCol w:w="98"/>
        <w:gridCol w:w="459"/>
        <w:gridCol w:w="177"/>
        <w:gridCol w:w="344"/>
        <w:gridCol w:w="459"/>
        <w:gridCol w:w="211"/>
        <w:gridCol w:w="326"/>
        <w:gridCol w:w="61"/>
        <w:gridCol w:w="398"/>
        <w:gridCol w:w="248"/>
        <w:gridCol w:w="289"/>
        <w:gridCol w:w="79"/>
        <w:gridCol w:w="380"/>
        <w:gridCol w:w="285"/>
        <w:gridCol w:w="252"/>
        <w:gridCol w:w="97"/>
        <w:gridCol w:w="362"/>
        <w:gridCol w:w="309"/>
        <w:gridCol w:w="303"/>
        <w:gridCol w:w="677"/>
        <w:gridCol w:w="337"/>
        <w:gridCol w:w="659"/>
        <w:gridCol w:w="355"/>
        <w:gridCol w:w="641"/>
        <w:gridCol w:w="249"/>
        <w:gridCol w:w="747"/>
      </w:tblGrid>
      <w:tr w:rsidR="00AF7A63" w:rsidRPr="00393109" w:rsidTr="00CF4032">
        <w:trPr>
          <w:gridBefore w:val="1"/>
          <w:gridAfter w:val="1"/>
          <w:wBefore w:w="226" w:type="dxa"/>
          <w:wAfter w:w="747" w:type="dxa"/>
          <w:trHeight w:val="255"/>
        </w:trPr>
        <w:tc>
          <w:tcPr>
            <w:tcW w:w="7940" w:type="dxa"/>
            <w:gridSpan w:val="30"/>
            <w:tcBorders>
              <w:top w:val="nil"/>
              <w:left w:val="nil"/>
              <w:bottom w:val="single" w:sz="4" w:space="0" w:color="auto"/>
              <w:right w:val="nil"/>
            </w:tcBorders>
            <w:noWrap/>
            <w:vAlign w:val="bottom"/>
            <w:hideMark/>
          </w:tcPr>
          <w:p w:rsidR="00AF7A63" w:rsidRPr="00393109" w:rsidRDefault="00AF7A63" w:rsidP="005B7AEA">
            <w:pPr>
              <w:spacing w:after="0" w:line="240" w:lineRule="auto"/>
              <w:rPr>
                <w:rFonts w:asciiTheme="majorHAnsi" w:eastAsia="Times New Roman" w:hAnsiTheme="majorHAnsi" w:cs="Arial"/>
                <w:b/>
                <w:bCs/>
                <w:sz w:val="20"/>
                <w:szCs w:val="20"/>
                <w:lang w:eastAsia="en-ZA"/>
              </w:rPr>
            </w:pPr>
            <w:r w:rsidRPr="00393109">
              <w:rPr>
                <w:rFonts w:asciiTheme="majorHAnsi" w:eastAsia="Times New Roman" w:hAnsiTheme="majorHAnsi" w:cs="Arial"/>
                <w:b/>
                <w:bCs/>
                <w:sz w:val="20"/>
                <w:szCs w:val="20"/>
                <w:lang w:eastAsia="en-ZA"/>
              </w:rPr>
              <w:lastRenderedPageBreak/>
              <w:t xml:space="preserve">FS182 </w:t>
            </w:r>
            <w:proofErr w:type="spellStart"/>
            <w:r w:rsidRPr="00393109">
              <w:rPr>
                <w:rFonts w:asciiTheme="majorHAnsi" w:eastAsia="Times New Roman" w:hAnsiTheme="majorHAnsi" w:cs="Arial"/>
                <w:b/>
                <w:bCs/>
                <w:sz w:val="20"/>
                <w:szCs w:val="20"/>
                <w:lang w:eastAsia="en-ZA"/>
              </w:rPr>
              <w:t>Tokologo</w:t>
            </w:r>
            <w:proofErr w:type="spellEnd"/>
            <w:r w:rsidRPr="00393109">
              <w:rPr>
                <w:rFonts w:asciiTheme="majorHAnsi" w:eastAsia="Times New Roman" w:hAnsiTheme="majorHAnsi" w:cs="Arial"/>
                <w:b/>
                <w:bCs/>
                <w:sz w:val="20"/>
                <w:szCs w:val="20"/>
                <w:lang w:eastAsia="en-ZA"/>
              </w:rPr>
              <w:t xml:space="preserve"> - Table A4 Budgeted Financial Performance (revenue and expenditure)</w:t>
            </w:r>
          </w:p>
          <w:p w:rsidR="00296E05" w:rsidRPr="00393109" w:rsidRDefault="00296E05" w:rsidP="005B7AEA">
            <w:pPr>
              <w:spacing w:after="0" w:line="240" w:lineRule="auto"/>
              <w:rPr>
                <w:rFonts w:asciiTheme="majorHAnsi" w:eastAsia="Times New Roman" w:hAnsiTheme="majorHAnsi" w:cs="Arial"/>
                <w:b/>
                <w:bCs/>
                <w:sz w:val="20"/>
                <w:szCs w:val="20"/>
                <w:lang w:eastAsia="en-ZA"/>
              </w:rPr>
            </w:pPr>
          </w:p>
        </w:tc>
        <w:tc>
          <w:tcPr>
            <w:tcW w:w="1014" w:type="dxa"/>
            <w:gridSpan w:val="4"/>
            <w:tcBorders>
              <w:top w:val="nil"/>
              <w:left w:val="nil"/>
              <w:bottom w:val="single" w:sz="4" w:space="0" w:color="auto"/>
              <w:right w:val="nil"/>
            </w:tcBorders>
            <w:noWrap/>
            <w:vAlign w:val="bottom"/>
            <w:hideMark/>
          </w:tcPr>
          <w:p w:rsidR="00AF7A63" w:rsidRPr="00393109" w:rsidRDefault="00AF7A63" w:rsidP="005B7AEA">
            <w:pPr>
              <w:spacing w:after="0" w:line="240" w:lineRule="auto"/>
              <w:rPr>
                <w:rFonts w:asciiTheme="majorHAnsi" w:eastAsia="Times New Roman" w:hAnsiTheme="majorHAnsi" w:cs="Arial"/>
                <w:b/>
                <w:bCs/>
                <w:sz w:val="20"/>
                <w:szCs w:val="20"/>
                <w:lang w:eastAsia="en-ZA"/>
              </w:rPr>
            </w:pPr>
          </w:p>
        </w:tc>
        <w:tc>
          <w:tcPr>
            <w:tcW w:w="1014" w:type="dxa"/>
            <w:gridSpan w:val="4"/>
            <w:tcBorders>
              <w:top w:val="nil"/>
              <w:left w:val="nil"/>
              <w:bottom w:val="single" w:sz="4" w:space="0" w:color="auto"/>
              <w:right w:val="nil"/>
            </w:tcBorders>
            <w:noWrap/>
            <w:vAlign w:val="bottom"/>
            <w:hideMark/>
          </w:tcPr>
          <w:p w:rsidR="00AF7A63" w:rsidRPr="00393109" w:rsidRDefault="00AF7A63" w:rsidP="005B7AEA">
            <w:pPr>
              <w:spacing w:after="0" w:line="240" w:lineRule="auto"/>
              <w:rPr>
                <w:rFonts w:asciiTheme="majorHAnsi" w:eastAsia="Times New Roman" w:hAnsiTheme="majorHAnsi" w:cs="Arial"/>
                <w:b/>
                <w:bCs/>
                <w:sz w:val="20"/>
                <w:szCs w:val="20"/>
                <w:lang w:eastAsia="en-ZA"/>
              </w:rPr>
            </w:pPr>
          </w:p>
        </w:tc>
        <w:tc>
          <w:tcPr>
            <w:tcW w:w="974" w:type="dxa"/>
            <w:gridSpan w:val="3"/>
            <w:tcBorders>
              <w:top w:val="nil"/>
              <w:left w:val="nil"/>
              <w:bottom w:val="single" w:sz="4" w:space="0" w:color="auto"/>
              <w:right w:val="nil"/>
            </w:tcBorders>
            <w:noWrap/>
            <w:vAlign w:val="bottom"/>
            <w:hideMark/>
          </w:tcPr>
          <w:p w:rsidR="00AF7A63" w:rsidRPr="00393109" w:rsidRDefault="00AF7A63" w:rsidP="005B7AEA">
            <w:pPr>
              <w:spacing w:after="0" w:line="240" w:lineRule="auto"/>
              <w:rPr>
                <w:rFonts w:asciiTheme="majorHAnsi" w:eastAsia="Times New Roman" w:hAnsiTheme="majorHAnsi" w:cs="Arial"/>
                <w:b/>
                <w:bCs/>
                <w:sz w:val="20"/>
                <w:szCs w:val="20"/>
                <w:lang w:eastAsia="en-ZA"/>
              </w:rPr>
            </w:pPr>
          </w:p>
        </w:tc>
        <w:tc>
          <w:tcPr>
            <w:tcW w:w="1014" w:type="dxa"/>
            <w:gridSpan w:val="2"/>
            <w:tcBorders>
              <w:top w:val="nil"/>
              <w:left w:val="nil"/>
              <w:bottom w:val="single" w:sz="4" w:space="0" w:color="auto"/>
              <w:right w:val="nil"/>
            </w:tcBorders>
            <w:noWrap/>
            <w:vAlign w:val="bottom"/>
            <w:hideMark/>
          </w:tcPr>
          <w:p w:rsidR="00AF7A63" w:rsidRPr="00393109" w:rsidRDefault="00AF7A63" w:rsidP="005B7AEA">
            <w:pPr>
              <w:spacing w:after="0" w:line="240" w:lineRule="auto"/>
              <w:rPr>
                <w:rFonts w:asciiTheme="majorHAnsi" w:eastAsia="Times New Roman" w:hAnsiTheme="majorHAnsi" w:cs="Arial"/>
                <w:b/>
                <w:bCs/>
                <w:sz w:val="20"/>
                <w:szCs w:val="20"/>
                <w:lang w:eastAsia="en-ZA"/>
              </w:rPr>
            </w:pPr>
          </w:p>
        </w:tc>
        <w:tc>
          <w:tcPr>
            <w:tcW w:w="1014" w:type="dxa"/>
            <w:gridSpan w:val="2"/>
            <w:tcBorders>
              <w:top w:val="nil"/>
              <w:left w:val="nil"/>
              <w:bottom w:val="single" w:sz="4" w:space="0" w:color="auto"/>
              <w:right w:val="nil"/>
            </w:tcBorders>
            <w:noWrap/>
            <w:vAlign w:val="bottom"/>
            <w:hideMark/>
          </w:tcPr>
          <w:p w:rsidR="00AF7A63" w:rsidRPr="00393109" w:rsidRDefault="00AF7A63" w:rsidP="005B7AEA">
            <w:pPr>
              <w:spacing w:after="0" w:line="240" w:lineRule="auto"/>
              <w:rPr>
                <w:rFonts w:asciiTheme="majorHAnsi" w:eastAsia="Times New Roman" w:hAnsiTheme="majorHAnsi" w:cs="Arial"/>
                <w:b/>
                <w:bCs/>
                <w:sz w:val="20"/>
                <w:szCs w:val="20"/>
                <w:lang w:eastAsia="en-ZA"/>
              </w:rPr>
            </w:pPr>
          </w:p>
        </w:tc>
        <w:tc>
          <w:tcPr>
            <w:tcW w:w="890" w:type="dxa"/>
            <w:gridSpan w:val="2"/>
            <w:tcBorders>
              <w:top w:val="nil"/>
              <w:left w:val="nil"/>
              <w:bottom w:val="single" w:sz="4" w:space="0" w:color="auto"/>
              <w:right w:val="nil"/>
            </w:tcBorders>
            <w:noWrap/>
            <w:vAlign w:val="bottom"/>
            <w:hideMark/>
          </w:tcPr>
          <w:p w:rsidR="00AF7A63" w:rsidRPr="00393109" w:rsidRDefault="00AF7A63" w:rsidP="005B7AEA">
            <w:pPr>
              <w:spacing w:after="0" w:line="240" w:lineRule="auto"/>
              <w:rPr>
                <w:rFonts w:asciiTheme="majorHAnsi" w:eastAsia="Times New Roman" w:hAnsiTheme="majorHAnsi" w:cs="Arial"/>
                <w:b/>
                <w:bCs/>
                <w:sz w:val="20"/>
                <w:szCs w:val="20"/>
                <w:lang w:eastAsia="en-ZA"/>
              </w:rPr>
            </w:pPr>
          </w:p>
        </w:tc>
      </w:tr>
      <w:tr w:rsidR="00296E05" w:rsidRPr="00393109" w:rsidTr="00CF4032">
        <w:trPr>
          <w:trHeight w:val="765"/>
        </w:trPr>
        <w:tc>
          <w:tcPr>
            <w:tcW w:w="4277" w:type="dxa"/>
            <w:gridSpan w:val="16"/>
            <w:tcBorders>
              <w:top w:val="single" w:sz="4" w:space="0" w:color="auto"/>
              <w:left w:val="single" w:sz="4" w:space="0" w:color="auto"/>
              <w:bottom w:val="nil"/>
              <w:right w:val="single" w:sz="4" w:space="0" w:color="auto"/>
            </w:tcBorders>
            <w:shd w:val="clear" w:color="auto" w:fill="auto"/>
            <w:noWrap/>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Description</w:t>
            </w:r>
          </w:p>
        </w:tc>
        <w:tc>
          <w:tcPr>
            <w:tcW w:w="459" w:type="dxa"/>
            <w:gridSpan w:val="2"/>
            <w:tcBorders>
              <w:top w:val="single" w:sz="4" w:space="0" w:color="auto"/>
              <w:left w:val="nil"/>
              <w:bottom w:val="nil"/>
              <w:right w:val="single" w:sz="4" w:space="0" w:color="auto"/>
            </w:tcBorders>
            <w:shd w:val="clear" w:color="auto" w:fill="auto"/>
            <w:noWrap/>
            <w:vAlign w:val="center"/>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Ref</w:t>
            </w:r>
          </w:p>
        </w:tc>
        <w:tc>
          <w:tcPr>
            <w:tcW w:w="1015" w:type="dxa"/>
            <w:gridSpan w:val="4"/>
            <w:tcBorders>
              <w:top w:val="single" w:sz="4" w:space="0" w:color="auto"/>
              <w:left w:val="nil"/>
              <w:bottom w:val="single" w:sz="4" w:space="0" w:color="auto"/>
              <w:right w:val="single" w:sz="4" w:space="0" w:color="auto"/>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2020/21</w:t>
            </w:r>
          </w:p>
        </w:tc>
        <w:tc>
          <w:tcPr>
            <w:tcW w:w="1014" w:type="dxa"/>
            <w:gridSpan w:val="4"/>
            <w:tcBorders>
              <w:top w:val="single" w:sz="4" w:space="0" w:color="auto"/>
              <w:left w:val="nil"/>
              <w:bottom w:val="single" w:sz="4" w:space="0" w:color="auto"/>
              <w:right w:val="single" w:sz="4" w:space="0" w:color="auto"/>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2021/22</w:t>
            </w:r>
          </w:p>
        </w:tc>
        <w:tc>
          <w:tcPr>
            <w:tcW w:w="1014" w:type="dxa"/>
            <w:gridSpan w:val="3"/>
            <w:tcBorders>
              <w:top w:val="single" w:sz="4" w:space="0" w:color="auto"/>
              <w:left w:val="nil"/>
              <w:bottom w:val="single" w:sz="4" w:space="0" w:color="auto"/>
              <w:right w:val="single" w:sz="4" w:space="0" w:color="auto"/>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2022/23</w:t>
            </w:r>
          </w:p>
        </w:tc>
        <w:tc>
          <w:tcPr>
            <w:tcW w:w="4066" w:type="dxa"/>
            <w:gridSpan w:val="14"/>
            <w:tcBorders>
              <w:top w:val="single" w:sz="4" w:space="0" w:color="auto"/>
              <w:left w:val="nil"/>
              <w:bottom w:val="single" w:sz="4" w:space="0" w:color="auto"/>
              <w:right w:val="nil"/>
            </w:tcBorders>
            <w:shd w:val="clear" w:color="auto" w:fill="auto"/>
            <w:noWrap/>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Current Year 2023/24</w:t>
            </w:r>
          </w:p>
        </w:tc>
        <w:tc>
          <w:tcPr>
            <w:tcW w:w="298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2024/25 Medium Term Revenue &amp; Expenditure Framework</w:t>
            </w:r>
          </w:p>
        </w:tc>
      </w:tr>
      <w:tr w:rsidR="00296E05" w:rsidRPr="00393109" w:rsidTr="00CF4032">
        <w:trPr>
          <w:trHeight w:val="945"/>
        </w:trPr>
        <w:tc>
          <w:tcPr>
            <w:tcW w:w="4277" w:type="dxa"/>
            <w:gridSpan w:val="16"/>
            <w:tcBorders>
              <w:top w:val="nil"/>
              <w:left w:val="single" w:sz="4" w:space="0" w:color="auto"/>
              <w:bottom w:val="single" w:sz="4" w:space="0" w:color="auto"/>
              <w:right w:val="nil"/>
            </w:tcBorders>
            <w:shd w:val="clear" w:color="auto" w:fill="auto"/>
            <w:noWrap/>
            <w:vAlign w:val="center"/>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R thousand</w:t>
            </w:r>
          </w:p>
        </w:tc>
        <w:tc>
          <w:tcPr>
            <w:tcW w:w="459" w:type="dxa"/>
            <w:gridSpan w:val="2"/>
            <w:tcBorders>
              <w:top w:val="nil"/>
              <w:left w:val="single" w:sz="4" w:space="0" w:color="auto"/>
              <w:bottom w:val="single" w:sz="4" w:space="0" w:color="auto"/>
              <w:right w:val="single" w:sz="4" w:space="0" w:color="auto"/>
            </w:tcBorders>
            <w:shd w:val="clear" w:color="auto" w:fill="auto"/>
            <w:noWrap/>
            <w:vAlign w:val="center"/>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1</w:t>
            </w:r>
          </w:p>
        </w:tc>
        <w:tc>
          <w:tcPr>
            <w:tcW w:w="1015" w:type="dxa"/>
            <w:gridSpan w:val="4"/>
            <w:tcBorders>
              <w:top w:val="nil"/>
              <w:left w:val="nil"/>
              <w:bottom w:val="single" w:sz="4" w:space="0" w:color="auto"/>
              <w:right w:val="single" w:sz="4" w:space="0" w:color="auto"/>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Audited Outcome</w:t>
            </w:r>
          </w:p>
        </w:tc>
        <w:tc>
          <w:tcPr>
            <w:tcW w:w="1014" w:type="dxa"/>
            <w:gridSpan w:val="4"/>
            <w:tcBorders>
              <w:top w:val="nil"/>
              <w:left w:val="nil"/>
              <w:bottom w:val="single" w:sz="4" w:space="0" w:color="auto"/>
              <w:right w:val="single" w:sz="4" w:space="0" w:color="auto"/>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Audited Outcome</w:t>
            </w:r>
          </w:p>
        </w:tc>
        <w:tc>
          <w:tcPr>
            <w:tcW w:w="1014" w:type="dxa"/>
            <w:gridSpan w:val="3"/>
            <w:tcBorders>
              <w:top w:val="nil"/>
              <w:left w:val="nil"/>
              <w:bottom w:val="single" w:sz="4" w:space="0" w:color="auto"/>
              <w:right w:val="single" w:sz="4" w:space="0" w:color="auto"/>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Audited Outcome</w:t>
            </w:r>
          </w:p>
        </w:tc>
        <w:tc>
          <w:tcPr>
            <w:tcW w:w="1033" w:type="dxa"/>
            <w:gridSpan w:val="4"/>
            <w:tcBorders>
              <w:top w:val="nil"/>
              <w:left w:val="nil"/>
              <w:bottom w:val="single" w:sz="4" w:space="0" w:color="auto"/>
              <w:right w:val="nil"/>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Original Budget</w:t>
            </w:r>
          </w:p>
        </w:tc>
        <w:tc>
          <w:tcPr>
            <w:tcW w:w="1033" w:type="dxa"/>
            <w:gridSpan w:val="4"/>
            <w:tcBorders>
              <w:top w:val="nil"/>
              <w:left w:val="single" w:sz="4" w:space="0" w:color="auto"/>
              <w:bottom w:val="single" w:sz="4" w:space="0" w:color="auto"/>
              <w:right w:val="single" w:sz="4" w:space="0" w:color="auto"/>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Adjusted Budget</w:t>
            </w:r>
          </w:p>
        </w:tc>
        <w:tc>
          <w:tcPr>
            <w:tcW w:w="1020" w:type="dxa"/>
            <w:gridSpan w:val="4"/>
            <w:tcBorders>
              <w:top w:val="nil"/>
              <w:left w:val="nil"/>
              <w:bottom w:val="single" w:sz="4" w:space="0" w:color="auto"/>
              <w:right w:val="single" w:sz="4" w:space="0" w:color="auto"/>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Full Year Forecast</w:t>
            </w:r>
          </w:p>
        </w:tc>
        <w:tc>
          <w:tcPr>
            <w:tcW w:w="980" w:type="dxa"/>
            <w:gridSpan w:val="2"/>
            <w:tcBorders>
              <w:top w:val="nil"/>
              <w:left w:val="nil"/>
              <w:bottom w:val="single" w:sz="4" w:space="0" w:color="auto"/>
              <w:right w:val="nil"/>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Pre-audit outcome</w:t>
            </w:r>
          </w:p>
        </w:tc>
        <w:tc>
          <w:tcPr>
            <w:tcW w:w="996" w:type="dxa"/>
            <w:gridSpan w:val="2"/>
            <w:tcBorders>
              <w:top w:val="nil"/>
              <w:left w:val="single" w:sz="4" w:space="0" w:color="auto"/>
              <w:bottom w:val="single" w:sz="4" w:space="0" w:color="auto"/>
              <w:right w:val="nil"/>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Budget Year 2024/25</w:t>
            </w:r>
          </w:p>
        </w:tc>
        <w:tc>
          <w:tcPr>
            <w:tcW w:w="996" w:type="dxa"/>
            <w:gridSpan w:val="2"/>
            <w:tcBorders>
              <w:top w:val="nil"/>
              <w:left w:val="single" w:sz="4" w:space="0" w:color="auto"/>
              <w:bottom w:val="single" w:sz="4" w:space="0" w:color="auto"/>
              <w:right w:val="single" w:sz="4" w:space="0" w:color="auto"/>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Budget Year +1 2025/26</w:t>
            </w:r>
          </w:p>
        </w:tc>
        <w:tc>
          <w:tcPr>
            <w:tcW w:w="996" w:type="dxa"/>
            <w:gridSpan w:val="2"/>
            <w:tcBorders>
              <w:top w:val="nil"/>
              <w:left w:val="nil"/>
              <w:bottom w:val="single" w:sz="4" w:space="0" w:color="auto"/>
              <w:right w:val="single" w:sz="4" w:space="0" w:color="auto"/>
            </w:tcBorders>
            <w:shd w:val="clear" w:color="auto" w:fill="auto"/>
            <w:vAlign w:val="center"/>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Budget Year +2 2026/27</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Revenue</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33" w:type="dxa"/>
            <w:gridSpan w:val="4"/>
            <w:tcBorders>
              <w:top w:val="nil"/>
              <w:left w:val="nil"/>
              <w:bottom w:val="nil"/>
              <w:right w:val="nil"/>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33" w:type="dxa"/>
            <w:gridSpan w:val="4"/>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80" w:type="dxa"/>
            <w:gridSpan w:val="2"/>
            <w:tcBorders>
              <w:top w:val="nil"/>
              <w:left w:val="nil"/>
              <w:bottom w:val="nil"/>
              <w:right w:val="nil"/>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96"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Exchange Revenue</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14" w:type="dxa"/>
            <w:gridSpan w:val="3"/>
            <w:tcBorders>
              <w:top w:val="nil"/>
              <w:left w:val="nil"/>
              <w:bottom w:val="nil"/>
              <w:right w:val="nil"/>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p>
        </w:tc>
        <w:tc>
          <w:tcPr>
            <w:tcW w:w="1033" w:type="dxa"/>
            <w:gridSpan w:val="4"/>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33" w:type="dxa"/>
            <w:gridSpan w:val="4"/>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80" w:type="dxa"/>
            <w:gridSpan w:val="2"/>
            <w:tcBorders>
              <w:top w:val="nil"/>
              <w:left w:val="nil"/>
              <w:bottom w:val="nil"/>
              <w:right w:val="nil"/>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p>
        </w:tc>
        <w:tc>
          <w:tcPr>
            <w:tcW w:w="996"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Service charges - Electricity</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13 974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15 542 </w:t>
            </w:r>
          </w:p>
        </w:tc>
        <w:tc>
          <w:tcPr>
            <w:tcW w:w="1014" w:type="dxa"/>
            <w:gridSpan w:val="3"/>
            <w:tcBorders>
              <w:top w:val="nil"/>
              <w:left w:val="nil"/>
              <w:bottom w:val="nil"/>
              <w:right w:val="nil"/>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21 630 </w:t>
            </w:r>
          </w:p>
        </w:tc>
        <w:tc>
          <w:tcPr>
            <w:tcW w:w="1033" w:type="dxa"/>
            <w:gridSpan w:val="4"/>
            <w:tcBorders>
              <w:top w:val="nil"/>
              <w:left w:val="single" w:sz="4" w:space="0" w:color="auto"/>
              <w:bottom w:val="nil"/>
              <w:right w:val="nil"/>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25 114 </w:t>
            </w:r>
          </w:p>
        </w:tc>
        <w:tc>
          <w:tcPr>
            <w:tcW w:w="1033" w:type="dxa"/>
            <w:gridSpan w:val="4"/>
            <w:tcBorders>
              <w:top w:val="nil"/>
              <w:left w:val="single" w:sz="4" w:space="0" w:color="auto"/>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25 114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25 114 </w:t>
            </w:r>
          </w:p>
        </w:tc>
        <w:tc>
          <w:tcPr>
            <w:tcW w:w="980" w:type="dxa"/>
            <w:gridSpan w:val="2"/>
            <w:tcBorders>
              <w:top w:val="nil"/>
              <w:left w:val="nil"/>
              <w:bottom w:val="nil"/>
              <w:right w:val="nil"/>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26 866 </w:t>
            </w:r>
          </w:p>
        </w:tc>
        <w:tc>
          <w:tcPr>
            <w:tcW w:w="996"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27 169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32 189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32 277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Service charges - Water</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2 812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2 170 </w:t>
            </w:r>
          </w:p>
        </w:tc>
        <w:tc>
          <w:tcPr>
            <w:tcW w:w="1014" w:type="dxa"/>
            <w:gridSpan w:val="3"/>
            <w:tcBorders>
              <w:top w:val="nil"/>
              <w:left w:val="nil"/>
              <w:bottom w:val="nil"/>
              <w:right w:val="nil"/>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2 591 </w:t>
            </w:r>
          </w:p>
        </w:tc>
        <w:tc>
          <w:tcPr>
            <w:tcW w:w="1033" w:type="dxa"/>
            <w:gridSpan w:val="4"/>
            <w:tcBorders>
              <w:top w:val="nil"/>
              <w:left w:val="single" w:sz="4" w:space="0" w:color="auto"/>
              <w:bottom w:val="nil"/>
              <w:right w:val="nil"/>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1 577 </w:t>
            </w:r>
          </w:p>
        </w:tc>
        <w:tc>
          <w:tcPr>
            <w:tcW w:w="1033" w:type="dxa"/>
            <w:gridSpan w:val="4"/>
            <w:tcBorders>
              <w:top w:val="nil"/>
              <w:left w:val="single" w:sz="4" w:space="0" w:color="auto"/>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1 577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1 577 </w:t>
            </w:r>
          </w:p>
        </w:tc>
        <w:tc>
          <w:tcPr>
            <w:tcW w:w="980" w:type="dxa"/>
            <w:gridSpan w:val="2"/>
            <w:tcBorders>
              <w:top w:val="nil"/>
              <w:left w:val="nil"/>
              <w:bottom w:val="nil"/>
              <w:right w:val="nil"/>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3 161 </w:t>
            </w:r>
          </w:p>
        </w:tc>
        <w:tc>
          <w:tcPr>
            <w:tcW w:w="996"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5 660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3 619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3 619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Service charges - Waste Water Management</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17 617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17 749 </w:t>
            </w:r>
          </w:p>
        </w:tc>
        <w:tc>
          <w:tcPr>
            <w:tcW w:w="1014" w:type="dxa"/>
            <w:gridSpan w:val="3"/>
            <w:tcBorders>
              <w:top w:val="nil"/>
              <w:left w:val="nil"/>
              <w:bottom w:val="nil"/>
              <w:right w:val="nil"/>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20 346 </w:t>
            </w:r>
          </w:p>
        </w:tc>
        <w:tc>
          <w:tcPr>
            <w:tcW w:w="1033" w:type="dxa"/>
            <w:gridSpan w:val="4"/>
            <w:tcBorders>
              <w:top w:val="nil"/>
              <w:left w:val="single" w:sz="4" w:space="0" w:color="auto"/>
              <w:bottom w:val="nil"/>
              <w:right w:val="nil"/>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17 694 </w:t>
            </w:r>
          </w:p>
        </w:tc>
        <w:tc>
          <w:tcPr>
            <w:tcW w:w="1033" w:type="dxa"/>
            <w:gridSpan w:val="4"/>
            <w:tcBorders>
              <w:top w:val="nil"/>
              <w:left w:val="single" w:sz="4" w:space="0" w:color="auto"/>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17 694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17 694 </w:t>
            </w:r>
          </w:p>
        </w:tc>
        <w:tc>
          <w:tcPr>
            <w:tcW w:w="980" w:type="dxa"/>
            <w:gridSpan w:val="2"/>
            <w:tcBorders>
              <w:top w:val="nil"/>
              <w:left w:val="nil"/>
              <w:bottom w:val="nil"/>
              <w:right w:val="nil"/>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24 654 </w:t>
            </w:r>
          </w:p>
        </w:tc>
        <w:tc>
          <w:tcPr>
            <w:tcW w:w="996"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24 056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20 257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20 257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Service charges - Waste Management</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11 564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12 045 </w:t>
            </w:r>
          </w:p>
        </w:tc>
        <w:tc>
          <w:tcPr>
            <w:tcW w:w="1014" w:type="dxa"/>
            <w:gridSpan w:val="3"/>
            <w:tcBorders>
              <w:top w:val="nil"/>
              <w:left w:val="nil"/>
              <w:bottom w:val="nil"/>
              <w:right w:val="nil"/>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13 202 </w:t>
            </w:r>
          </w:p>
        </w:tc>
        <w:tc>
          <w:tcPr>
            <w:tcW w:w="1033" w:type="dxa"/>
            <w:gridSpan w:val="4"/>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26 232 </w:t>
            </w:r>
          </w:p>
        </w:tc>
        <w:tc>
          <w:tcPr>
            <w:tcW w:w="1033" w:type="dxa"/>
            <w:gridSpan w:val="4"/>
            <w:tcBorders>
              <w:top w:val="nil"/>
              <w:left w:val="single" w:sz="4" w:space="0" w:color="auto"/>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26 232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26 232 </w:t>
            </w:r>
          </w:p>
        </w:tc>
        <w:tc>
          <w:tcPr>
            <w:tcW w:w="980" w:type="dxa"/>
            <w:gridSpan w:val="2"/>
            <w:tcBorders>
              <w:top w:val="nil"/>
              <w:left w:val="nil"/>
              <w:bottom w:val="nil"/>
              <w:right w:val="nil"/>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30 648 </w:t>
            </w:r>
          </w:p>
        </w:tc>
        <w:tc>
          <w:tcPr>
            <w:tcW w:w="996"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32 437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13 128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FC437B">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13 128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Sale of Goods and Rendering of Services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(5 116)</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484 </w:t>
            </w:r>
          </w:p>
        </w:tc>
        <w:tc>
          <w:tcPr>
            <w:tcW w:w="1014" w:type="dxa"/>
            <w:gridSpan w:val="3"/>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176 </w:t>
            </w:r>
          </w:p>
        </w:tc>
        <w:tc>
          <w:tcPr>
            <w:tcW w:w="1033" w:type="dxa"/>
            <w:gridSpan w:val="4"/>
            <w:tcBorders>
              <w:top w:val="nil"/>
              <w:left w:val="single" w:sz="4" w:space="0" w:color="auto"/>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872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872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872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872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543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632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637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Agency services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Interest</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Interest earned from Receivables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16 865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510B3C"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21 557 </w:t>
            </w:r>
          </w:p>
        </w:tc>
        <w:tc>
          <w:tcPr>
            <w:tcW w:w="1014" w:type="dxa"/>
            <w:gridSpan w:val="3"/>
            <w:tcBorders>
              <w:top w:val="nil"/>
              <w:left w:val="nil"/>
              <w:bottom w:val="nil"/>
              <w:right w:val="nil"/>
            </w:tcBorders>
            <w:shd w:val="clear" w:color="000000" w:fill="FFFF00"/>
            <w:noWrap/>
            <w:vAlign w:val="bottom"/>
            <w:hideMark/>
          </w:tcPr>
          <w:p w:rsidR="00296E05" w:rsidRPr="00393109" w:rsidRDefault="00510B3C"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28 983 </w:t>
            </w:r>
          </w:p>
        </w:tc>
        <w:tc>
          <w:tcPr>
            <w:tcW w:w="1033" w:type="dxa"/>
            <w:gridSpan w:val="4"/>
            <w:tcBorders>
              <w:top w:val="nil"/>
              <w:left w:val="single" w:sz="4" w:space="0" w:color="auto"/>
              <w:bottom w:val="nil"/>
              <w:right w:val="nil"/>
            </w:tcBorders>
            <w:shd w:val="clear" w:color="000000" w:fill="FFFF00"/>
            <w:noWrap/>
            <w:vAlign w:val="bottom"/>
            <w:hideMark/>
          </w:tcPr>
          <w:p w:rsidR="00296E05" w:rsidRPr="00393109" w:rsidRDefault="00510B3C"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35 577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510B3C">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35 577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510B3C"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35 577 </w:t>
            </w:r>
          </w:p>
        </w:tc>
        <w:tc>
          <w:tcPr>
            <w:tcW w:w="980" w:type="dxa"/>
            <w:gridSpan w:val="2"/>
            <w:tcBorders>
              <w:top w:val="nil"/>
              <w:left w:val="nil"/>
              <w:bottom w:val="nil"/>
              <w:right w:val="nil"/>
            </w:tcBorders>
            <w:shd w:val="clear" w:color="000000" w:fill="FFFF00"/>
            <w:noWrap/>
            <w:vAlign w:val="bottom"/>
            <w:hideMark/>
          </w:tcPr>
          <w:p w:rsidR="00296E05" w:rsidRPr="00393109" w:rsidRDefault="00510B3C"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35 577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510B3C"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46 371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510B3C"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40 732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40 732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Interest earned from Current and </w:t>
            </w:r>
            <w:proofErr w:type="spellStart"/>
            <w:r w:rsidRPr="00393109">
              <w:rPr>
                <w:rFonts w:asciiTheme="majorHAnsi" w:eastAsia="Times New Roman" w:hAnsiTheme="majorHAnsi" w:cstheme="minorHAnsi"/>
                <w:sz w:val="16"/>
                <w:szCs w:val="16"/>
                <w:lang w:eastAsia="en-ZA"/>
              </w:rPr>
              <w:t>Non Current</w:t>
            </w:r>
            <w:proofErr w:type="spellEnd"/>
            <w:r w:rsidRPr="00393109">
              <w:rPr>
                <w:rFonts w:asciiTheme="majorHAnsi" w:eastAsia="Times New Roman" w:hAnsiTheme="majorHAnsi" w:cstheme="minorHAnsi"/>
                <w:sz w:val="16"/>
                <w:szCs w:val="16"/>
                <w:lang w:eastAsia="en-ZA"/>
              </w:rPr>
              <w:t xml:space="preserve"> Assets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801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106 </w:t>
            </w:r>
          </w:p>
        </w:tc>
        <w:tc>
          <w:tcPr>
            <w:tcW w:w="1014" w:type="dxa"/>
            <w:gridSpan w:val="3"/>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323 </w:t>
            </w:r>
          </w:p>
        </w:tc>
        <w:tc>
          <w:tcPr>
            <w:tcW w:w="1033" w:type="dxa"/>
            <w:gridSpan w:val="4"/>
            <w:tcBorders>
              <w:top w:val="nil"/>
              <w:left w:val="single" w:sz="4" w:space="0" w:color="auto"/>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Dividends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Rent on Land</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Rental from Fixed Assets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346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196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12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117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117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117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117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121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130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130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Licence and permits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Operational Revenue</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139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186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(19)</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83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83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83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83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89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95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95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Non-Exchange Revenue</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33" w:type="dxa"/>
            <w:gridSpan w:val="4"/>
            <w:tcBorders>
              <w:top w:val="nil"/>
              <w:left w:val="nil"/>
              <w:bottom w:val="nil"/>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p>
        </w:tc>
        <w:tc>
          <w:tcPr>
            <w:tcW w:w="1033" w:type="dxa"/>
            <w:gridSpan w:val="4"/>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80"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Property rates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510B3C"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24 873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24 873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24 873 </w:t>
            </w:r>
          </w:p>
        </w:tc>
        <w:tc>
          <w:tcPr>
            <w:tcW w:w="980" w:type="dxa"/>
            <w:gridSpan w:val="2"/>
            <w:tcBorders>
              <w:top w:val="nil"/>
              <w:left w:val="nil"/>
              <w:bottom w:val="nil"/>
              <w:right w:val="single" w:sz="4" w:space="0" w:color="auto"/>
            </w:tcBorders>
            <w:shd w:val="clear" w:color="auto" w:fill="auto"/>
            <w:noWrap/>
            <w:vAlign w:val="bottom"/>
            <w:hideMark/>
          </w:tcPr>
          <w:p w:rsidR="00296E05" w:rsidRPr="00393109" w:rsidRDefault="00510B3C"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24 873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510B3C"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33 499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37 305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510B3C"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37 305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Surcharges and Taxes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lastRenderedPageBreak/>
              <w:t>Fines, penalties and forfeits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164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21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50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50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50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50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54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57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57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Licences or permits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Transfer and subsidies - Operational</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45 054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58 846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74 507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79 978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79 978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79 978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79 978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84 596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87 092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88 213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Interest</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2 003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2 439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13 515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11 129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11 129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11 129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11 129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9 032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12 742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12 742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Fuel Levy</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64"/>
        </w:trPr>
        <w:tc>
          <w:tcPr>
            <w:tcW w:w="4277" w:type="dxa"/>
            <w:gridSpan w:val="16"/>
            <w:tcBorders>
              <w:top w:val="nil"/>
              <w:left w:val="single" w:sz="4" w:space="0" w:color="auto"/>
              <w:bottom w:val="nil"/>
              <w:right w:val="nil"/>
            </w:tcBorders>
            <w:shd w:val="clear" w:color="000000" w:fill="EBF1DE"/>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Operational Revenue</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Gains on disposal of Assets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553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Other Gains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331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w:t>
            </w:r>
          </w:p>
        </w:tc>
      </w:tr>
      <w:tr w:rsidR="00296E05" w:rsidRPr="00393109" w:rsidTr="00CF4032">
        <w:trPr>
          <w:trHeight w:val="26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Discontinued Operations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64"/>
        </w:trPr>
        <w:tc>
          <w:tcPr>
            <w:tcW w:w="4277" w:type="dxa"/>
            <w:gridSpan w:val="16"/>
            <w:tcBorders>
              <w:top w:val="single" w:sz="4" w:space="0" w:color="auto"/>
              <w:left w:val="single" w:sz="4" w:space="0" w:color="auto"/>
              <w:bottom w:val="single" w:sz="4" w:space="0" w:color="auto"/>
              <w:right w:val="nil"/>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Total Revenue (excluding capital transfers and contributions)</w:t>
            </w:r>
          </w:p>
        </w:tc>
        <w:tc>
          <w:tcPr>
            <w:tcW w:w="4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single" w:sz="4" w:space="0" w:color="auto"/>
              <w:left w:val="nil"/>
              <w:bottom w:val="single" w:sz="4" w:space="0" w:color="auto"/>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106 059 </w:t>
            </w:r>
          </w:p>
        </w:tc>
        <w:tc>
          <w:tcPr>
            <w:tcW w:w="1014" w:type="dxa"/>
            <w:gridSpan w:val="4"/>
            <w:tcBorders>
              <w:top w:val="single" w:sz="4" w:space="0" w:color="auto"/>
              <w:left w:val="nil"/>
              <w:bottom w:val="single" w:sz="4" w:space="0" w:color="auto"/>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132 366 </w:t>
            </w:r>
          </w:p>
        </w:tc>
        <w:tc>
          <w:tcPr>
            <w:tcW w:w="1014" w:type="dxa"/>
            <w:gridSpan w:val="3"/>
            <w:tcBorders>
              <w:top w:val="single" w:sz="4" w:space="0" w:color="auto"/>
              <w:left w:val="nil"/>
              <w:bottom w:val="single" w:sz="4" w:space="0" w:color="auto"/>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175 289 </w:t>
            </w:r>
          </w:p>
        </w:tc>
        <w:tc>
          <w:tcPr>
            <w:tcW w:w="1033" w:type="dxa"/>
            <w:gridSpan w:val="4"/>
            <w:tcBorders>
              <w:top w:val="single" w:sz="4" w:space="0" w:color="auto"/>
              <w:left w:val="nil"/>
              <w:bottom w:val="single" w:sz="4" w:space="0" w:color="auto"/>
              <w:right w:val="nil"/>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223 297 </w:t>
            </w:r>
          </w:p>
        </w:tc>
        <w:tc>
          <w:tcPr>
            <w:tcW w:w="1033"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223 297 </w:t>
            </w:r>
          </w:p>
        </w:tc>
        <w:tc>
          <w:tcPr>
            <w:tcW w:w="1020" w:type="dxa"/>
            <w:gridSpan w:val="4"/>
            <w:tcBorders>
              <w:top w:val="single" w:sz="4" w:space="0" w:color="auto"/>
              <w:left w:val="nil"/>
              <w:bottom w:val="single" w:sz="4" w:space="0" w:color="auto"/>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223 297 </w:t>
            </w:r>
          </w:p>
        </w:tc>
        <w:tc>
          <w:tcPr>
            <w:tcW w:w="980" w:type="dxa"/>
            <w:gridSpan w:val="2"/>
            <w:tcBorders>
              <w:top w:val="single" w:sz="4" w:space="0" w:color="auto"/>
              <w:left w:val="nil"/>
              <w:bottom w:val="single" w:sz="4" w:space="0" w:color="auto"/>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238 009 </w:t>
            </w:r>
          </w:p>
        </w:tc>
        <w:tc>
          <w:tcPr>
            <w:tcW w:w="996" w:type="dxa"/>
            <w:gridSpan w:val="2"/>
            <w:tcBorders>
              <w:top w:val="single" w:sz="4" w:space="0" w:color="auto"/>
              <w:left w:val="nil"/>
              <w:bottom w:val="single" w:sz="4" w:space="0" w:color="auto"/>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263 628 </w:t>
            </w:r>
          </w:p>
        </w:tc>
        <w:tc>
          <w:tcPr>
            <w:tcW w:w="996" w:type="dxa"/>
            <w:gridSpan w:val="2"/>
            <w:tcBorders>
              <w:top w:val="single" w:sz="4" w:space="0" w:color="auto"/>
              <w:left w:val="nil"/>
              <w:bottom w:val="single" w:sz="4" w:space="0" w:color="auto"/>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247 977 </w:t>
            </w:r>
          </w:p>
        </w:tc>
        <w:tc>
          <w:tcPr>
            <w:tcW w:w="996" w:type="dxa"/>
            <w:gridSpan w:val="2"/>
            <w:tcBorders>
              <w:top w:val="single" w:sz="4" w:space="0" w:color="auto"/>
              <w:left w:val="nil"/>
              <w:bottom w:val="single" w:sz="4" w:space="0" w:color="auto"/>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249 191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Expenditure</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33" w:type="dxa"/>
            <w:gridSpan w:val="4"/>
            <w:tcBorders>
              <w:top w:val="nil"/>
              <w:left w:val="nil"/>
              <w:bottom w:val="nil"/>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p>
        </w:tc>
        <w:tc>
          <w:tcPr>
            <w:tcW w:w="1033" w:type="dxa"/>
            <w:gridSpan w:val="4"/>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80"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Employee related costs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jc w:val="center"/>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49 315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53 446 </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57 627 </w:t>
            </w:r>
          </w:p>
        </w:tc>
        <w:tc>
          <w:tcPr>
            <w:tcW w:w="1033" w:type="dxa"/>
            <w:gridSpan w:val="4"/>
            <w:tcBorders>
              <w:top w:val="nil"/>
              <w:left w:val="nil"/>
              <w:bottom w:val="nil"/>
              <w:right w:val="nil"/>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67 777 </w:t>
            </w:r>
          </w:p>
        </w:tc>
        <w:tc>
          <w:tcPr>
            <w:tcW w:w="1033" w:type="dxa"/>
            <w:gridSpan w:val="4"/>
            <w:tcBorders>
              <w:top w:val="nil"/>
              <w:left w:val="single" w:sz="4" w:space="0" w:color="auto"/>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67 777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67 777 </w:t>
            </w:r>
          </w:p>
        </w:tc>
        <w:tc>
          <w:tcPr>
            <w:tcW w:w="980" w:type="dxa"/>
            <w:gridSpan w:val="2"/>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67 777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83 886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72 876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76 371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Remuneration of councillors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2 961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4 409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5 207 </w:t>
            </w:r>
          </w:p>
        </w:tc>
        <w:tc>
          <w:tcPr>
            <w:tcW w:w="1033" w:type="dxa"/>
            <w:gridSpan w:val="4"/>
            <w:tcBorders>
              <w:top w:val="nil"/>
              <w:left w:val="nil"/>
              <w:bottom w:val="nil"/>
              <w:right w:val="nil"/>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5 345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6 662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6 662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6 662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5 385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1 641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1 720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Bulk purchases - electricity</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2</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30 415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38 980 </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30 176 </w:t>
            </w:r>
          </w:p>
        </w:tc>
        <w:tc>
          <w:tcPr>
            <w:tcW w:w="1033" w:type="dxa"/>
            <w:gridSpan w:val="4"/>
            <w:tcBorders>
              <w:top w:val="nil"/>
              <w:left w:val="nil"/>
              <w:bottom w:val="nil"/>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30 480 </w:t>
            </w:r>
          </w:p>
        </w:tc>
        <w:tc>
          <w:tcPr>
            <w:tcW w:w="1033" w:type="dxa"/>
            <w:gridSpan w:val="4"/>
            <w:tcBorders>
              <w:top w:val="nil"/>
              <w:left w:val="single" w:sz="4" w:space="0" w:color="auto"/>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4 980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4 980 </w:t>
            </w:r>
          </w:p>
        </w:tc>
        <w:tc>
          <w:tcPr>
            <w:tcW w:w="980" w:type="dxa"/>
            <w:gridSpan w:val="2"/>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4 980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15 000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15 720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16 475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Inventory consumed</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8</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4 853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2 820 </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1 789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10 260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9 630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9 630 </w:t>
            </w:r>
          </w:p>
        </w:tc>
        <w:tc>
          <w:tcPr>
            <w:tcW w:w="980" w:type="dxa"/>
            <w:gridSpan w:val="2"/>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9 630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8 387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8 790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9 212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Debt impairment</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3</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56 871 </w:t>
            </w:r>
          </w:p>
        </w:tc>
        <w:tc>
          <w:tcPr>
            <w:tcW w:w="1033" w:type="dxa"/>
            <w:gridSpan w:val="4"/>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67 924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59 005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59 056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Depreciation and amortisation</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38 811 </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49 404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26 167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26 167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26 167 </w:t>
            </w:r>
          </w:p>
        </w:tc>
        <w:tc>
          <w:tcPr>
            <w:tcW w:w="980"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26 167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26 603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27 880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29 218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color w:val="00B050"/>
                <w:sz w:val="16"/>
                <w:szCs w:val="16"/>
                <w:lang w:eastAsia="en-ZA"/>
              </w:rPr>
            </w:pPr>
            <w:r w:rsidRPr="00393109">
              <w:rPr>
                <w:rFonts w:asciiTheme="majorHAnsi" w:eastAsia="Times New Roman" w:hAnsiTheme="majorHAnsi" w:cstheme="minorHAnsi"/>
                <w:color w:val="00B050"/>
                <w:sz w:val="16"/>
                <w:szCs w:val="16"/>
                <w:lang w:eastAsia="en-ZA"/>
              </w:rPr>
              <w:t>Interest</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4 672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12 914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27 667 </w:t>
            </w:r>
          </w:p>
        </w:tc>
        <w:tc>
          <w:tcPr>
            <w:tcW w:w="1033" w:type="dxa"/>
            <w:gridSpan w:val="4"/>
            <w:tcBorders>
              <w:top w:val="nil"/>
              <w:left w:val="nil"/>
              <w:bottom w:val="nil"/>
              <w:right w:val="nil"/>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1 000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1 000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1 000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1 000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5 000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5 240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5 492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Contracted services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44 976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45 782 </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39 635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17 400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71 270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71 270 </w:t>
            </w:r>
          </w:p>
        </w:tc>
        <w:tc>
          <w:tcPr>
            <w:tcW w:w="980"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71 270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33 011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39 625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41 527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Transfers and subsidies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Irrecoverable debts written off</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(72 197)</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(13 099)</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6 517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6 517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6 517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6 517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6 973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7 307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7 658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Operational costs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12 460 </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9 136 </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19 458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10 868 </w:t>
            </w:r>
          </w:p>
        </w:tc>
        <w:tc>
          <w:tcPr>
            <w:tcW w:w="1033" w:type="dxa"/>
            <w:gridSpan w:val="4"/>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20 150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20 150 </w:t>
            </w:r>
          </w:p>
        </w:tc>
        <w:tc>
          <w:tcPr>
            <w:tcW w:w="980" w:type="dxa"/>
            <w:gridSpan w:val="2"/>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20 150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13 902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15 093 </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FC437B"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15 818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Losses on disposal of Assets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Other Losses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783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(0)</w:t>
            </w:r>
          </w:p>
        </w:tc>
      </w:tr>
      <w:tr w:rsidR="00296E05" w:rsidRPr="00393109" w:rsidTr="00CF4032">
        <w:trPr>
          <w:trHeight w:val="225"/>
        </w:trPr>
        <w:tc>
          <w:tcPr>
            <w:tcW w:w="4277" w:type="dxa"/>
            <w:gridSpan w:val="16"/>
            <w:tcBorders>
              <w:top w:val="single" w:sz="4" w:space="0" w:color="auto"/>
              <w:left w:val="single" w:sz="4" w:space="0" w:color="auto"/>
              <w:bottom w:val="single" w:sz="4" w:space="0" w:color="auto"/>
              <w:right w:val="nil"/>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Total Expenditure</w:t>
            </w:r>
          </w:p>
        </w:tc>
        <w:tc>
          <w:tcPr>
            <w:tcW w:w="4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w:t>
            </w:r>
          </w:p>
        </w:tc>
        <w:tc>
          <w:tcPr>
            <w:tcW w:w="1015" w:type="dxa"/>
            <w:gridSpan w:val="4"/>
            <w:tcBorders>
              <w:top w:val="single" w:sz="4" w:space="0" w:color="auto"/>
              <w:left w:val="nil"/>
              <w:bottom w:val="single" w:sz="4" w:space="0" w:color="auto"/>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149 653 </w:t>
            </w:r>
          </w:p>
        </w:tc>
        <w:tc>
          <w:tcPr>
            <w:tcW w:w="1014" w:type="dxa"/>
            <w:gridSpan w:val="4"/>
            <w:tcBorders>
              <w:top w:val="single" w:sz="4" w:space="0" w:color="auto"/>
              <w:left w:val="nil"/>
              <w:bottom w:val="single" w:sz="4" w:space="0" w:color="auto"/>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134 885 </w:t>
            </w:r>
          </w:p>
        </w:tc>
        <w:tc>
          <w:tcPr>
            <w:tcW w:w="1014" w:type="dxa"/>
            <w:gridSpan w:val="3"/>
            <w:tcBorders>
              <w:top w:val="single" w:sz="4" w:space="0" w:color="auto"/>
              <w:left w:val="nil"/>
              <w:bottom w:val="single" w:sz="4" w:space="0" w:color="auto"/>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274 736 </w:t>
            </w:r>
          </w:p>
        </w:tc>
        <w:tc>
          <w:tcPr>
            <w:tcW w:w="1033" w:type="dxa"/>
            <w:gridSpan w:val="4"/>
            <w:tcBorders>
              <w:top w:val="single" w:sz="4" w:space="0" w:color="auto"/>
              <w:left w:val="nil"/>
              <w:bottom w:val="single" w:sz="4" w:space="0" w:color="auto"/>
              <w:right w:val="nil"/>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175 813 </w:t>
            </w:r>
          </w:p>
        </w:tc>
        <w:tc>
          <w:tcPr>
            <w:tcW w:w="1033"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214 152 </w:t>
            </w:r>
          </w:p>
        </w:tc>
        <w:tc>
          <w:tcPr>
            <w:tcW w:w="1020" w:type="dxa"/>
            <w:gridSpan w:val="4"/>
            <w:tcBorders>
              <w:top w:val="single" w:sz="4" w:space="0" w:color="auto"/>
              <w:left w:val="nil"/>
              <w:bottom w:val="single" w:sz="4" w:space="0" w:color="auto"/>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214 152 </w:t>
            </w:r>
          </w:p>
        </w:tc>
        <w:tc>
          <w:tcPr>
            <w:tcW w:w="980" w:type="dxa"/>
            <w:gridSpan w:val="2"/>
            <w:tcBorders>
              <w:top w:val="single" w:sz="4" w:space="0" w:color="auto"/>
              <w:left w:val="nil"/>
              <w:bottom w:val="single" w:sz="4" w:space="0" w:color="auto"/>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214 152 </w:t>
            </w:r>
          </w:p>
        </w:tc>
        <w:tc>
          <w:tcPr>
            <w:tcW w:w="996" w:type="dxa"/>
            <w:gridSpan w:val="2"/>
            <w:tcBorders>
              <w:top w:val="single" w:sz="4" w:space="0" w:color="auto"/>
              <w:left w:val="nil"/>
              <w:bottom w:val="single" w:sz="4" w:space="0" w:color="auto"/>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266 070 </w:t>
            </w:r>
          </w:p>
        </w:tc>
        <w:tc>
          <w:tcPr>
            <w:tcW w:w="996" w:type="dxa"/>
            <w:gridSpan w:val="2"/>
            <w:tcBorders>
              <w:top w:val="single" w:sz="4" w:space="0" w:color="auto"/>
              <w:left w:val="nil"/>
              <w:bottom w:val="single" w:sz="4" w:space="0" w:color="auto"/>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253 178 </w:t>
            </w:r>
          </w:p>
        </w:tc>
        <w:tc>
          <w:tcPr>
            <w:tcW w:w="996" w:type="dxa"/>
            <w:gridSpan w:val="2"/>
            <w:tcBorders>
              <w:top w:val="single" w:sz="4" w:space="0" w:color="auto"/>
              <w:left w:val="nil"/>
              <w:bottom w:val="single" w:sz="4" w:space="0" w:color="auto"/>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262 547 </w:t>
            </w:r>
          </w:p>
        </w:tc>
      </w:tr>
      <w:tr w:rsidR="00296E05" w:rsidRPr="00393109" w:rsidTr="00CF4032">
        <w:trPr>
          <w:trHeight w:val="240"/>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Surplus/(Deficit)</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4"/>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(43 594)</w:t>
            </w:r>
          </w:p>
        </w:tc>
        <w:tc>
          <w:tcPr>
            <w:tcW w:w="1014" w:type="dxa"/>
            <w:gridSpan w:val="4"/>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(2 519)</w:t>
            </w:r>
          </w:p>
        </w:tc>
        <w:tc>
          <w:tcPr>
            <w:tcW w:w="1014" w:type="dxa"/>
            <w:gridSpan w:val="3"/>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(99 446)</w:t>
            </w:r>
          </w:p>
        </w:tc>
        <w:tc>
          <w:tcPr>
            <w:tcW w:w="1033" w:type="dxa"/>
            <w:gridSpan w:val="4"/>
            <w:tcBorders>
              <w:top w:val="nil"/>
              <w:left w:val="nil"/>
              <w:bottom w:val="nil"/>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47 483 </w:t>
            </w:r>
          </w:p>
        </w:tc>
        <w:tc>
          <w:tcPr>
            <w:tcW w:w="1033" w:type="dxa"/>
            <w:gridSpan w:val="4"/>
            <w:tcBorders>
              <w:top w:val="nil"/>
              <w:left w:val="single" w:sz="4" w:space="0" w:color="auto"/>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9 144 </w:t>
            </w:r>
          </w:p>
        </w:tc>
        <w:tc>
          <w:tcPr>
            <w:tcW w:w="1020" w:type="dxa"/>
            <w:gridSpan w:val="4"/>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9 144 </w:t>
            </w:r>
          </w:p>
        </w:tc>
        <w:tc>
          <w:tcPr>
            <w:tcW w:w="980" w:type="dxa"/>
            <w:gridSpan w:val="2"/>
            <w:tcBorders>
              <w:top w:val="nil"/>
              <w:left w:val="nil"/>
              <w:bottom w:val="nil"/>
              <w:right w:val="nil"/>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23 856 </w:t>
            </w:r>
          </w:p>
        </w:tc>
        <w:tc>
          <w:tcPr>
            <w:tcW w:w="996"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(2 442)</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(5 201)</w:t>
            </w:r>
          </w:p>
        </w:tc>
        <w:tc>
          <w:tcPr>
            <w:tcW w:w="996" w:type="dxa"/>
            <w:gridSpan w:val="2"/>
            <w:tcBorders>
              <w:top w:val="nil"/>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(13 356)</w:t>
            </w:r>
          </w:p>
        </w:tc>
      </w:tr>
      <w:tr w:rsidR="00296E05" w:rsidRPr="00393109" w:rsidTr="00CF4032">
        <w:trPr>
          <w:trHeight w:val="267"/>
        </w:trPr>
        <w:tc>
          <w:tcPr>
            <w:tcW w:w="4277" w:type="dxa"/>
            <w:gridSpan w:val="16"/>
            <w:tcBorders>
              <w:top w:val="nil"/>
              <w:left w:val="single" w:sz="4" w:space="0" w:color="auto"/>
              <w:bottom w:val="nil"/>
              <w:right w:val="nil"/>
            </w:tcBorders>
            <w:shd w:val="clear" w:color="auto" w:fill="auto"/>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Transfers and subsidies - capital (monetary allocations)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6</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17 101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89 403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93 427 </w:t>
            </w:r>
          </w:p>
        </w:tc>
        <w:tc>
          <w:tcPr>
            <w:tcW w:w="1033" w:type="dxa"/>
            <w:gridSpan w:val="4"/>
            <w:tcBorders>
              <w:top w:val="nil"/>
              <w:left w:val="nil"/>
              <w:bottom w:val="nil"/>
              <w:right w:val="nil"/>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90 708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233 989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233 989 </w:t>
            </w:r>
          </w:p>
        </w:tc>
        <w:tc>
          <w:tcPr>
            <w:tcW w:w="980" w:type="dxa"/>
            <w:gridSpan w:val="2"/>
            <w:tcBorders>
              <w:top w:val="nil"/>
              <w:left w:val="nil"/>
              <w:bottom w:val="nil"/>
              <w:right w:val="nil"/>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233 989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00134" w:rsidP="00296E05">
            <w:pPr>
              <w:spacing w:after="0" w:line="240" w:lineRule="auto"/>
              <w:rPr>
                <w:rFonts w:asciiTheme="majorHAnsi" w:eastAsia="Times New Roman" w:hAnsiTheme="majorHAnsi" w:cstheme="minorHAnsi"/>
                <w:sz w:val="16"/>
                <w:szCs w:val="16"/>
                <w:lang w:eastAsia="en-ZA"/>
              </w:rPr>
            </w:pPr>
            <w:r>
              <w:rPr>
                <w:rFonts w:asciiTheme="majorHAnsi" w:eastAsia="Times New Roman" w:hAnsiTheme="majorHAnsi" w:cstheme="minorHAnsi"/>
                <w:sz w:val="16"/>
                <w:szCs w:val="16"/>
                <w:lang w:eastAsia="en-ZA"/>
              </w:rPr>
              <w:t xml:space="preserve"> </w:t>
            </w:r>
            <w:r w:rsidR="00296E05" w:rsidRPr="00393109">
              <w:rPr>
                <w:rFonts w:asciiTheme="majorHAnsi" w:eastAsia="Times New Roman" w:hAnsiTheme="majorHAnsi" w:cstheme="minorHAnsi"/>
                <w:sz w:val="16"/>
                <w:szCs w:val="16"/>
                <w:lang w:eastAsia="en-ZA"/>
              </w:rPr>
              <w:t xml:space="preserve">  82 767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264 462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264 820 </w:t>
            </w:r>
          </w:p>
        </w:tc>
      </w:tr>
      <w:tr w:rsidR="00296E05" w:rsidRPr="00393109" w:rsidTr="00CF4032">
        <w:trPr>
          <w:trHeight w:val="267"/>
        </w:trPr>
        <w:tc>
          <w:tcPr>
            <w:tcW w:w="4277" w:type="dxa"/>
            <w:gridSpan w:val="16"/>
            <w:tcBorders>
              <w:top w:val="nil"/>
              <w:left w:val="single" w:sz="4" w:space="0" w:color="auto"/>
              <w:bottom w:val="nil"/>
              <w:right w:val="nil"/>
            </w:tcBorders>
            <w:shd w:val="clear" w:color="auto" w:fill="auto"/>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Transfers and subsidies - capital (in-kind)</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6</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04"/>
        </w:trPr>
        <w:tc>
          <w:tcPr>
            <w:tcW w:w="4277" w:type="dxa"/>
            <w:gridSpan w:val="16"/>
            <w:tcBorders>
              <w:top w:val="nil"/>
              <w:left w:val="single" w:sz="4" w:space="0" w:color="auto"/>
              <w:bottom w:val="nil"/>
              <w:right w:val="nil"/>
            </w:tcBorders>
            <w:shd w:val="clear" w:color="auto" w:fill="auto"/>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lastRenderedPageBreak/>
              <w:t>Surplus/(Deficit) after capital transfers &amp; contributions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4"/>
            <w:tcBorders>
              <w:top w:val="single" w:sz="4" w:space="0" w:color="auto"/>
              <w:left w:val="nil"/>
              <w:bottom w:val="nil"/>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(26 493)</w:t>
            </w:r>
          </w:p>
        </w:tc>
        <w:tc>
          <w:tcPr>
            <w:tcW w:w="1014" w:type="dxa"/>
            <w:gridSpan w:val="4"/>
            <w:tcBorders>
              <w:top w:val="single" w:sz="4" w:space="0" w:color="auto"/>
              <w:left w:val="nil"/>
              <w:bottom w:val="nil"/>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86 884 </w:t>
            </w:r>
          </w:p>
        </w:tc>
        <w:tc>
          <w:tcPr>
            <w:tcW w:w="1014" w:type="dxa"/>
            <w:gridSpan w:val="3"/>
            <w:tcBorders>
              <w:top w:val="single" w:sz="4" w:space="0" w:color="auto"/>
              <w:left w:val="nil"/>
              <w:bottom w:val="nil"/>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(6 019)</w:t>
            </w:r>
          </w:p>
        </w:tc>
        <w:tc>
          <w:tcPr>
            <w:tcW w:w="1033" w:type="dxa"/>
            <w:gridSpan w:val="4"/>
            <w:tcBorders>
              <w:top w:val="single" w:sz="4" w:space="0" w:color="auto"/>
              <w:left w:val="nil"/>
              <w:bottom w:val="nil"/>
              <w:right w:val="nil"/>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138 191 </w:t>
            </w:r>
          </w:p>
        </w:tc>
        <w:tc>
          <w:tcPr>
            <w:tcW w:w="1033" w:type="dxa"/>
            <w:gridSpan w:val="4"/>
            <w:tcBorders>
              <w:top w:val="single" w:sz="4" w:space="0" w:color="auto"/>
              <w:left w:val="single" w:sz="4" w:space="0" w:color="auto"/>
              <w:bottom w:val="nil"/>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243 133 </w:t>
            </w:r>
          </w:p>
        </w:tc>
        <w:tc>
          <w:tcPr>
            <w:tcW w:w="1020" w:type="dxa"/>
            <w:gridSpan w:val="4"/>
            <w:tcBorders>
              <w:top w:val="single" w:sz="4" w:space="0" w:color="auto"/>
              <w:left w:val="nil"/>
              <w:bottom w:val="nil"/>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243 133 </w:t>
            </w:r>
          </w:p>
        </w:tc>
        <w:tc>
          <w:tcPr>
            <w:tcW w:w="980" w:type="dxa"/>
            <w:gridSpan w:val="2"/>
            <w:tcBorders>
              <w:top w:val="single" w:sz="4" w:space="0" w:color="auto"/>
              <w:left w:val="nil"/>
              <w:bottom w:val="nil"/>
              <w:right w:val="nil"/>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257 845 </w:t>
            </w:r>
          </w:p>
        </w:tc>
        <w:tc>
          <w:tcPr>
            <w:tcW w:w="996" w:type="dxa"/>
            <w:gridSpan w:val="2"/>
            <w:tcBorders>
              <w:top w:val="single" w:sz="4" w:space="0" w:color="auto"/>
              <w:left w:val="single" w:sz="4" w:space="0" w:color="auto"/>
              <w:bottom w:val="nil"/>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80 324 </w:t>
            </w:r>
          </w:p>
        </w:tc>
        <w:tc>
          <w:tcPr>
            <w:tcW w:w="996" w:type="dxa"/>
            <w:gridSpan w:val="2"/>
            <w:tcBorders>
              <w:top w:val="single" w:sz="4" w:space="0" w:color="auto"/>
              <w:left w:val="nil"/>
              <w:bottom w:val="nil"/>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259 261 </w:t>
            </w:r>
          </w:p>
        </w:tc>
        <w:tc>
          <w:tcPr>
            <w:tcW w:w="996" w:type="dxa"/>
            <w:gridSpan w:val="2"/>
            <w:tcBorders>
              <w:top w:val="single" w:sz="4" w:space="0" w:color="auto"/>
              <w:left w:val="nil"/>
              <w:bottom w:val="nil"/>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251 464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Income Tax</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Surplus/(Deficit) after income tax</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4"/>
            <w:tcBorders>
              <w:top w:val="single" w:sz="4" w:space="0" w:color="auto"/>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(26 493)</w:t>
            </w:r>
          </w:p>
        </w:tc>
        <w:tc>
          <w:tcPr>
            <w:tcW w:w="1014" w:type="dxa"/>
            <w:gridSpan w:val="4"/>
            <w:tcBorders>
              <w:top w:val="single" w:sz="4" w:space="0" w:color="auto"/>
              <w:left w:val="nil"/>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86 884 </w:t>
            </w:r>
          </w:p>
        </w:tc>
        <w:tc>
          <w:tcPr>
            <w:tcW w:w="1014" w:type="dxa"/>
            <w:gridSpan w:val="3"/>
            <w:tcBorders>
              <w:top w:val="single" w:sz="4" w:space="0" w:color="auto"/>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(6 019)</w:t>
            </w:r>
          </w:p>
        </w:tc>
        <w:tc>
          <w:tcPr>
            <w:tcW w:w="1033" w:type="dxa"/>
            <w:gridSpan w:val="4"/>
            <w:tcBorders>
              <w:top w:val="single" w:sz="4" w:space="0" w:color="auto"/>
              <w:left w:val="nil"/>
              <w:bottom w:val="nil"/>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138 191 </w:t>
            </w:r>
          </w:p>
        </w:tc>
        <w:tc>
          <w:tcPr>
            <w:tcW w:w="1033" w:type="dxa"/>
            <w:gridSpan w:val="4"/>
            <w:tcBorders>
              <w:top w:val="single" w:sz="4" w:space="0" w:color="auto"/>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243 133 </w:t>
            </w:r>
          </w:p>
        </w:tc>
        <w:tc>
          <w:tcPr>
            <w:tcW w:w="1020" w:type="dxa"/>
            <w:gridSpan w:val="4"/>
            <w:tcBorders>
              <w:top w:val="single" w:sz="4" w:space="0" w:color="auto"/>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243 133 </w:t>
            </w:r>
          </w:p>
        </w:tc>
        <w:tc>
          <w:tcPr>
            <w:tcW w:w="980" w:type="dxa"/>
            <w:gridSpan w:val="2"/>
            <w:tcBorders>
              <w:top w:val="single" w:sz="4" w:space="0" w:color="auto"/>
              <w:left w:val="nil"/>
              <w:bottom w:val="nil"/>
              <w:right w:val="nil"/>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257 845 </w:t>
            </w:r>
          </w:p>
        </w:tc>
        <w:tc>
          <w:tcPr>
            <w:tcW w:w="996" w:type="dxa"/>
            <w:gridSpan w:val="2"/>
            <w:tcBorders>
              <w:top w:val="single" w:sz="4" w:space="0" w:color="auto"/>
              <w:left w:val="single" w:sz="4" w:space="0" w:color="auto"/>
              <w:bottom w:val="nil"/>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80 324 </w:t>
            </w:r>
          </w:p>
        </w:tc>
        <w:tc>
          <w:tcPr>
            <w:tcW w:w="996" w:type="dxa"/>
            <w:gridSpan w:val="2"/>
            <w:tcBorders>
              <w:top w:val="single" w:sz="4" w:space="0" w:color="auto"/>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259 261 </w:t>
            </w:r>
          </w:p>
        </w:tc>
        <w:tc>
          <w:tcPr>
            <w:tcW w:w="996" w:type="dxa"/>
            <w:gridSpan w:val="2"/>
            <w:tcBorders>
              <w:top w:val="single" w:sz="4" w:space="0" w:color="auto"/>
              <w:left w:val="nil"/>
              <w:bottom w:val="nil"/>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251 464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Share of Surplus/Deficit attributable to Joint Venture</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25"/>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Share of Surplus/Deficit attributable to Minorities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04"/>
        </w:trPr>
        <w:tc>
          <w:tcPr>
            <w:tcW w:w="4277" w:type="dxa"/>
            <w:gridSpan w:val="16"/>
            <w:tcBorders>
              <w:top w:val="nil"/>
              <w:left w:val="single" w:sz="4" w:space="0" w:color="auto"/>
              <w:bottom w:val="nil"/>
              <w:right w:val="nil"/>
            </w:tcBorders>
            <w:shd w:val="clear" w:color="auto" w:fill="auto"/>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Surplus/(Deficit) attributable to municipality</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4"/>
            <w:tcBorders>
              <w:top w:val="single" w:sz="4" w:space="0" w:color="auto"/>
              <w:left w:val="nil"/>
              <w:bottom w:val="nil"/>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(26 493)</w:t>
            </w:r>
          </w:p>
        </w:tc>
        <w:tc>
          <w:tcPr>
            <w:tcW w:w="1014" w:type="dxa"/>
            <w:gridSpan w:val="4"/>
            <w:tcBorders>
              <w:top w:val="single" w:sz="4" w:space="0" w:color="auto"/>
              <w:left w:val="nil"/>
              <w:bottom w:val="nil"/>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86 884 </w:t>
            </w:r>
          </w:p>
        </w:tc>
        <w:tc>
          <w:tcPr>
            <w:tcW w:w="1014" w:type="dxa"/>
            <w:gridSpan w:val="3"/>
            <w:tcBorders>
              <w:top w:val="single" w:sz="4" w:space="0" w:color="auto"/>
              <w:left w:val="nil"/>
              <w:bottom w:val="nil"/>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(6 019)</w:t>
            </w:r>
          </w:p>
        </w:tc>
        <w:tc>
          <w:tcPr>
            <w:tcW w:w="1033" w:type="dxa"/>
            <w:gridSpan w:val="4"/>
            <w:tcBorders>
              <w:top w:val="single" w:sz="4" w:space="0" w:color="auto"/>
              <w:left w:val="nil"/>
              <w:bottom w:val="nil"/>
              <w:right w:val="nil"/>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138 191 </w:t>
            </w:r>
          </w:p>
        </w:tc>
        <w:tc>
          <w:tcPr>
            <w:tcW w:w="1033" w:type="dxa"/>
            <w:gridSpan w:val="4"/>
            <w:tcBorders>
              <w:top w:val="single" w:sz="4" w:space="0" w:color="auto"/>
              <w:left w:val="single" w:sz="4" w:space="0" w:color="auto"/>
              <w:bottom w:val="nil"/>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243 133 </w:t>
            </w:r>
          </w:p>
        </w:tc>
        <w:tc>
          <w:tcPr>
            <w:tcW w:w="1020" w:type="dxa"/>
            <w:gridSpan w:val="4"/>
            <w:tcBorders>
              <w:top w:val="single" w:sz="4" w:space="0" w:color="auto"/>
              <w:left w:val="nil"/>
              <w:bottom w:val="nil"/>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243 133 </w:t>
            </w:r>
          </w:p>
        </w:tc>
        <w:tc>
          <w:tcPr>
            <w:tcW w:w="980" w:type="dxa"/>
            <w:gridSpan w:val="2"/>
            <w:tcBorders>
              <w:top w:val="single" w:sz="4" w:space="0" w:color="auto"/>
              <w:left w:val="nil"/>
              <w:bottom w:val="nil"/>
              <w:right w:val="nil"/>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257 845 </w:t>
            </w:r>
          </w:p>
        </w:tc>
        <w:tc>
          <w:tcPr>
            <w:tcW w:w="996" w:type="dxa"/>
            <w:gridSpan w:val="2"/>
            <w:tcBorders>
              <w:top w:val="single" w:sz="4" w:space="0" w:color="auto"/>
              <w:left w:val="single" w:sz="4" w:space="0" w:color="auto"/>
              <w:bottom w:val="nil"/>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80 324 </w:t>
            </w:r>
          </w:p>
        </w:tc>
        <w:tc>
          <w:tcPr>
            <w:tcW w:w="996" w:type="dxa"/>
            <w:gridSpan w:val="2"/>
            <w:tcBorders>
              <w:top w:val="single" w:sz="4" w:space="0" w:color="auto"/>
              <w:left w:val="nil"/>
              <w:bottom w:val="nil"/>
              <w:right w:val="single" w:sz="4" w:space="0" w:color="auto"/>
            </w:tcBorders>
            <w:shd w:val="clear" w:color="auto" w:fill="auto"/>
            <w:noWrap/>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259 261 </w:t>
            </w:r>
          </w:p>
        </w:tc>
        <w:tc>
          <w:tcPr>
            <w:tcW w:w="996" w:type="dxa"/>
            <w:gridSpan w:val="2"/>
            <w:tcBorders>
              <w:top w:val="single" w:sz="4" w:space="0" w:color="auto"/>
              <w:left w:val="nil"/>
              <w:bottom w:val="nil"/>
              <w:right w:val="single" w:sz="4" w:space="0" w:color="auto"/>
            </w:tcBorders>
            <w:shd w:val="clear" w:color="auto" w:fill="auto"/>
            <w:noWrap/>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251 464 </w:t>
            </w:r>
          </w:p>
        </w:tc>
      </w:tr>
      <w:tr w:rsidR="00296E05" w:rsidRPr="00393109" w:rsidTr="00CF4032">
        <w:trPr>
          <w:trHeight w:val="20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Share of Surplus/Deficit attributable to Associate</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7</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04"/>
        </w:trPr>
        <w:tc>
          <w:tcPr>
            <w:tcW w:w="4277" w:type="dxa"/>
            <w:gridSpan w:val="16"/>
            <w:tcBorders>
              <w:top w:val="nil"/>
              <w:left w:val="single" w:sz="4" w:space="0" w:color="auto"/>
              <w:bottom w:val="nil"/>
              <w:right w:val="nil"/>
            </w:tcBorders>
            <w:shd w:val="clear" w:color="auto" w:fill="auto"/>
            <w:noWrap/>
            <w:vAlign w:val="bottom"/>
            <w:hideMark/>
          </w:tcPr>
          <w:p w:rsidR="00296E05" w:rsidRPr="00393109" w:rsidRDefault="00296E05" w:rsidP="00296E05">
            <w:pPr>
              <w:spacing w:after="0" w:line="240" w:lineRule="auto"/>
              <w:ind w:firstLineChars="100" w:firstLine="160"/>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Intercompany/Parent subsidiary transactions</w:t>
            </w:r>
          </w:p>
        </w:tc>
        <w:tc>
          <w:tcPr>
            <w:tcW w:w="459" w:type="dxa"/>
            <w:gridSpan w:val="2"/>
            <w:tcBorders>
              <w:top w:val="nil"/>
              <w:left w:val="single" w:sz="4" w:space="0" w:color="auto"/>
              <w:bottom w:val="nil"/>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w:t>
            </w:r>
          </w:p>
        </w:tc>
        <w:tc>
          <w:tcPr>
            <w:tcW w:w="1015"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14" w:type="dxa"/>
            <w:gridSpan w:val="3"/>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33" w:type="dxa"/>
            <w:gridSpan w:val="4"/>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1020" w:type="dxa"/>
            <w:gridSpan w:val="4"/>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80" w:type="dxa"/>
            <w:gridSpan w:val="2"/>
            <w:tcBorders>
              <w:top w:val="nil"/>
              <w:left w:val="nil"/>
              <w:bottom w:val="nil"/>
              <w:right w:val="nil"/>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single" w:sz="4" w:space="0" w:color="auto"/>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c>
          <w:tcPr>
            <w:tcW w:w="996" w:type="dxa"/>
            <w:gridSpan w:val="2"/>
            <w:tcBorders>
              <w:top w:val="nil"/>
              <w:left w:val="nil"/>
              <w:bottom w:val="nil"/>
              <w:right w:val="single" w:sz="4" w:space="0" w:color="auto"/>
            </w:tcBorders>
            <w:shd w:val="clear" w:color="000000" w:fill="FFFF00"/>
            <w:noWrap/>
            <w:vAlign w:val="bottom"/>
            <w:hideMark/>
          </w:tcPr>
          <w:p w:rsidR="00296E05" w:rsidRPr="00393109" w:rsidRDefault="00296E05" w:rsidP="00296E05">
            <w:pPr>
              <w:spacing w:after="0" w:line="240" w:lineRule="auto"/>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 xml:space="preserve">                      –  </w:t>
            </w:r>
          </w:p>
        </w:tc>
      </w:tr>
      <w:tr w:rsidR="00296E05" w:rsidRPr="00393109" w:rsidTr="00CF4032">
        <w:trPr>
          <w:trHeight w:val="216"/>
        </w:trPr>
        <w:tc>
          <w:tcPr>
            <w:tcW w:w="4277"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Surplus/(Deficit) for the year</w:t>
            </w:r>
          </w:p>
        </w:tc>
        <w:tc>
          <w:tcPr>
            <w:tcW w:w="459" w:type="dxa"/>
            <w:gridSpan w:val="2"/>
            <w:tcBorders>
              <w:top w:val="single" w:sz="4" w:space="0" w:color="auto"/>
              <w:left w:val="nil"/>
              <w:bottom w:val="single" w:sz="4" w:space="0" w:color="auto"/>
              <w:right w:val="single" w:sz="4" w:space="0" w:color="auto"/>
            </w:tcBorders>
            <w:shd w:val="clear" w:color="auto" w:fill="auto"/>
            <w:noWrap/>
            <w:vAlign w:val="bottom"/>
            <w:hideMark/>
          </w:tcPr>
          <w:p w:rsidR="00296E05" w:rsidRPr="00393109" w:rsidRDefault="00296E05" w:rsidP="00296E05">
            <w:pPr>
              <w:spacing w:after="0" w:line="240" w:lineRule="auto"/>
              <w:jc w:val="center"/>
              <w:rPr>
                <w:rFonts w:asciiTheme="majorHAnsi" w:eastAsia="Times New Roman" w:hAnsiTheme="majorHAnsi" w:cstheme="minorHAnsi"/>
                <w:sz w:val="16"/>
                <w:szCs w:val="16"/>
                <w:lang w:eastAsia="en-ZA"/>
              </w:rPr>
            </w:pPr>
            <w:r w:rsidRPr="00393109">
              <w:rPr>
                <w:rFonts w:asciiTheme="majorHAnsi" w:eastAsia="Times New Roman" w:hAnsiTheme="majorHAnsi" w:cstheme="minorHAnsi"/>
                <w:sz w:val="16"/>
                <w:szCs w:val="16"/>
                <w:lang w:eastAsia="en-ZA"/>
              </w:rPr>
              <w:t>1</w:t>
            </w:r>
          </w:p>
        </w:tc>
        <w:tc>
          <w:tcPr>
            <w:tcW w:w="10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(26 493)</w:t>
            </w:r>
          </w:p>
        </w:tc>
        <w:tc>
          <w:tcPr>
            <w:tcW w:w="1014" w:type="dxa"/>
            <w:gridSpan w:val="4"/>
            <w:tcBorders>
              <w:top w:val="single" w:sz="4" w:space="0" w:color="auto"/>
              <w:left w:val="nil"/>
              <w:bottom w:val="single" w:sz="4" w:space="0" w:color="auto"/>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 86 884 </w:t>
            </w:r>
          </w:p>
        </w:tc>
        <w:tc>
          <w:tcPr>
            <w:tcW w:w="1014" w:type="dxa"/>
            <w:gridSpan w:val="3"/>
            <w:tcBorders>
              <w:top w:val="single" w:sz="4" w:space="0" w:color="auto"/>
              <w:left w:val="nil"/>
              <w:bottom w:val="single" w:sz="4" w:space="0" w:color="auto"/>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(6 019)</w:t>
            </w:r>
          </w:p>
        </w:tc>
        <w:tc>
          <w:tcPr>
            <w:tcW w:w="1033" w:type="dxa"/>
            <w:gridSpan w:val="4"/>
            <w:tcBorders>
              <w:top w:val="single" w:sz="4" w:space="0" w:color="auto"/>
              <w:left w:val="nil"/>
              <w:bottom w:val="single" w:sz="4" w:space="0" w:color="auto"/>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138 191 </w:t>
            </w:r>
          </w:p>
        </w:tc>
        <w:tc>
          <w:tcPr>
            <w:tcW w:w="10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243 133 </w:t>
            </w:r>
          </w:p>
        </w:tc>
        <w:tc>
          <w:tcPr>
            <w:tcW w:w="1020" w:type="dxa"/>
            <w:gridSpan w:val="4"/>
            <w:tcBorders>
              <w:top w:val="single" w:sz="4" w:space="0" w:color="auto"/>
              <w:left w:val="nil"/>
              <w:bottom w:val="single" w:sz="4" w:space="0" w:color="auto"/>
              <w:right w:val="single" w:sz="4" w:space="0" w:color="auto"/>
            </w:tcBorders>
            <w:shd w:val="clear" w:color="auto" w:fill="auto"/>
            <w:noWrap/>
            <w:vAlign w:val="bottom"/>
            <w:hideMark/>
          </w:tcPr>
          <w:p w:rsidR="00296E05" w:rsidRPr="00393109" w:rsidRDefault="00200134" w:rsidP="00296E05">
            <w:pPr>
              <w:spacing w:after="0" w:line="240" w:lineRule="auto"/>
              <w:rPr>
                <w:rFonts w:asciiTheme="majorHAnsi" w:eastAsia="Times New Roman" w:hAnsiTheme="majorHAnsi" w:cstheme="minorHAnsi"/>
                <w:b/>
                <w:bCs/>
                <w:sz w:val="16"/>
                <w:szCs w:val="16"/>
                <w:lang w:eastAsia="en-ZA"/>
              </w:rPr>
            </w:pPr>
            <w:r>
              <w:rPr>
                <w:rFonts w:asciiTheme="majorHAnsi" w:eastAsia="Times New Roman" w:hAnsiTheme="majorHAnsi" w:cstheme="minorHAnsi"/>
                <w:b/>
                <w:bCs/>
                <w:sz w:val="16"/>
                <w:szCs w:val="16"/>
                <w:lang w:eastAsia="en-ZA"/>
              </w:rPr>
              <w:t xml:space="preserve"> </w:t>
            </w:r>
            <w:r w:rsidR="00296E05" w:rsidRPr="00393109">
              <w:rPr>
                <w:rFonts w:asciiTheme="majorHAnsi" w:eastAsia="Times New Roman" w:hAnsiTheme="majorHAnsi" w:cstheme="minorHAnsi"/>
                <w:b/>
                <w:bCs/>
                <w:sz w:val="16"/>
                <w:szCs w:val="16"/>
                <w:lang w:eastAsia="en-ZA"/>
              </w:rPr>
              <w:t xml:space="preserve">243 133 </w:t>
            </w:r>
          </w:p>
        </w:tc>
        <w:tc>
          <w:tcPr>
            <w:tcW w:w="980" w:type="dxa"/>
            <w:gridSpan w:val="2"/>
            <w:tcBorders>
              <w:top w:val="single" w:sz="4" w:space="0" w:color="auto"/>
              <w:left w:val="nil"/>
              <w:bottom w:val="single" w:sz="4" w:space="0" w:color="auto"/>
              <w:right w:val="nil"/>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257 845 </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80 324 </w:t>
            </w:r>
          </w:p>
        </w:tc>
        <w:tc>
          <w:tcPr>
            <w:tcW w:w="996" w:type="dxa"/>
            <w:gridSpan w:val="2"/>
            <w:tcBorders>
              <w:top w:val="single" w:sz="4" w:space="0" w:color="auto"/>
              <w:left w:val="nil"/>
              <w:bottom w:val="single" w:sz="4" w:space="0" w:color="auto"/>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259 261 </w:t>
            </w:r>
          </w:p>
        </w:tc>
        <w:tc>
          <w:tcPr>
            <w:tcW w:w="996" w:type="dxa"/>
            <w:gridSpan w:val="2"/>
            <w:tcBorders>
              <w:top w:val="single" w:sz="4" w:space="0" w:color="auto"/>
              <w:left w:val="nil"/>
              <w:bottom w:val="single" w:sz="4" w:space="0" w:color="auto"/>
              <w:right w:val="single" w:sz="4" w:space="0" w:color="auto"/>
            </w:tcBorders>
            <w:shd w:val="clear" w:color="auto" w:fill="auto"/>
            <w:noWrap/>
            <w:vAlign w:val="bottom"/>
            <w:hideMark/>
          </w:tcPr>
          <w:p w:rsidR="00296E05" w:rsidRPr="00393109" w:rsidRDefault="00296E05" w:rsidP="00296E05">
            <w:pPr>
              <w:spacing w:after="0" w:line="240" w:lineRule="auto"/>
              <w:rPr>
                <w:rFonts w:asciiTheme="majorHAnsi" w:eastAsia="Times New Roman" w:hAnsiTheme="majorHAnsi" w:cstheme="minorHAnsi"/>
                <w:b/>
                <w:bCs/>
                <w:sz w:val="16"/>
                <w:szCs w:val="16"/>
                <w:lang w:eastAsia="en-ZA"/>
              </w:rPr>
            </w:pPr>
            <w:r w:rsidRPr="00393109">
              <w:rPr>
                <w:rFonts w:asciiTheme="majorHAnsi" w:eastAsia="Times New Roman" w:hAnsiTheme="majorHAnsi" w:cstheme="minorHAnsi"/>
                <w:b/>
                <w:bCs/>
                <w:sz w:val="16"/>
                <w:szCs w:val="16"/>
                <w:lang w:eastAsia="en-ZA"/>
              </w:rPr>
              <w:t xml:space="preserve"> 251 464 </w:t>
            </w:r>
          </w:p>
        </w:tc>
      </w:tr>
      <w:tr w:rsidR="00CF4032" w:rsidRPr="00393109" w:rsidTr="00CF4032">
        <w:trPr>
          <w:gridAfter w:val="9"/>
          <w:wAfter w:w="4277" w:type="dxa"/>
          <w:trHeight w:val="216"/>
        </w:trPr>
        <w:tc>
          <w:tcPr>
            <w:tcW w:w="459" w:type="dxa"/>
            <w:gridSpan w:val="2"/>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i/>
                <w:iCs/>
                <w:sz w:val="16"/>
                <w:szCs w:val="16"/>
                <w:u w:val="single"/>
                <w:lang w:eastAsia="en-ZA"/>
              </w:rPr>
            </w:pPr>
          </w:p>
        </w:tc>
        <w:tc>
          <w:tcPr>
            <w:tcW w:w="1015"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jc w:val="center"/>
              <w:rPr>
                <w:rFonts w:asciiTheme="majorHAnsi" w:eastAsia="Times New Roman" w:hAnsiTheme="majorHAnsi" w:cstheme="minorHAnsi"/>
                <w:sz w:val="16"/>
                <w:szCs w:val="16"/>
                <w:lang w:eastAsia="en-ZA"/>
              </w:rPr>
            </w:pPr>
          </w:p>
        </w:tc>
        <w:tc>
          <w:tcPr>
            <w:tcW w:w="1014"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14"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33"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33"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2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80"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r>
      <w:tr w:rsidR="00CF4032" w:rsidRPr="00393109" w:rsidTr="00CF4032">
        <w:trPr>
          <w:gridAfter w:val="9"/>
          <w:wAfter w:w="4277" w:type="dxa"/>
          <w:trHeight w:val="204"/>
        </w:trPr>
        <w:tc>
          <w:tcPr>
            <w:tcW w:w="459" w:type="dxa"/>
            <w:gridSpan w:val="2"/>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i/>
                <w:iCs/>
                <w:sz w:val="16"/>
                <w:szCs w:val="16"/>
                <w:lang w:eastAsia="en-ZA"/>
              </w:rPr>
            </w:pPr>
          </w:p>
        </w:tc>
        <w:tc>
          <w:tcPr>
            <w:tcW w:w="1015"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jc w:val="center"/>
              <w:rPr>
                <w:rFonts w:asciiTheme="majorHAnsi" w:eastAsia="Times New Roman" w:hAnsiTheme="majorHAnsi" w:cstheme="minorHAnsi"/>
                <w:sz w:val="16"/>
                <w:szCs w:val="16"/>
                <w:lang w:eastAsia="en-ZA"/>
              </w:rPr>
            </w:pPr>
          </w:p>
        </w:tc>
        <w:tc>
          <w:tcPr>
            <w:tcW w:w="1014"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14"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33"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33"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2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80"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r>
      <w:tr w:rsidR="00CF4032" w:rsidRPr="00393109" w:rsidTr="00CF4032">
        <w:trPr>
          <w:gridAfter w:val="9"/>
          <w:wAfter w:w="4277" w:type="dxa"/>
          <w:trHeight w:val="204"/>
        </w:trPr>
        <w:tc>
          <w:tcPr>
            <w:tcW w:w="459" w:type="dxa"/>
            <w:gridSpan w:val="2"/>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i/>
                <w:iCs/>
                <w:sz w:val="16"/>
                <w:szCs w:val="16"/>
                <w:lang w:eastAsia="en-ZA"/>
              </w:rPr>
            </w:pPr>
          </w:p>
        </w:tc>
        <w:tc>
          <w:tcPr>
            <w:tcW w:w="1015"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jc w:val="center"/>
              <w:rPr>
                <w:rFonts w:asciiTheme="majorHAnsi" w:eastAsia="Times New Roman" w:hAnsiTheme="majorHAnsi" w:cstheme="minorHAnsi"/>
                <w:sz w:val="16"/>
                <w:szCs w:val="16"/>
                <w:lang w:eastAsia="en-ZA"/>
              </w:rPr>
            </w:pPr>
          </w:p>
        </w:tc>
        <w:tc>
          <w:tcPr>
            <w:tcW w:w="1014"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14"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33"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33"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2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80"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r>
      <w:tr w:rsidR="00CF4032" w:rsidRPr="00393109" w:rsidTr="00CF4032">
        <w:trPr>
          <w:gridAfter w:val="26"/>
          <w:wAfter w:w="8806" w:type="dxa"/>
          <w:trHeight w:val="204"/>
        </w:trPr>
        <w:tc>
          <w:tcPr>
            <w:tcW w:w="1039" w:type="dxa"/>
            <w:gridSpan w:val="5"/>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2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80"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2"/>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5"/>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r>
      <w:tr w:rsidR="00CF4032" w:rsidRPr="00393109" w:rsidTr="00CF4032">
        <w:trPr>
          <w:gridAfter w:val="38"/>
          <w:wAfter w:w="11845" w:type="dxa"/>
          <w:trHeight w:val="204"/>
        </w:trPr>
        <w:tc>
          <w:tcPr>
            <w:tcW w:w="996"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r>
      <w:tr w:rsidR="00CF4032" w:rsidRPr="00393109" w:rsidTr="00CF4032">
        <w:trPr>
          <w:gridAfter w:val="11"/>
          <w:wAfter w:w="4736" w:type="dxa"/>
          <w:trHeight w:val="204"/>
        </w:trPr>
        <w:tc>
          <w:tcPr>
            <w:tcW w:w="1015"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jc w:val="center"/>
              <w:rPr>
                <w:rFonts w:asciiTheme="majorHAnsi" w:eastAsia="Times New Roman" w:hAnsiTheme="majorHAnsi" w:cstheme="minorHAnsi"/>
                <w:sz w:val="16"/>
                <w:szCs w:val="16"/>
                <w:lang w:eastAsia="en-ZA"/>
              </w:rPr>
            </w:pPr>
          </w:p>
        </w:tc>
        <w:tc>
          <w:tcPr>
            <w:tcW w:w="1014"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14"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33"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33" w:type="dxa"/>
            <w:gridSpan w:val="5"/>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102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80"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c>
          <w:tcPr>
            <w:tcW w:w="996"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heme="minorHAnsi"/>
                <w:sz w:val="16"/>
                <w:szCs w:val="16"/>
                <w:lang w:eastAsia="en-ZA"/>
              </w:rPr>
            </w:pPr>
          </w:p>
        </w:tc>
      </w:tr>
    </w:tbl>
    <w:p w:rsidR="00B05D8C" w:rsidRPr="00393109" w:rsidRDefault="00B05D8C" w:rsidP="005B7AEA">
      <w:pPr>
        <w:spacing w:after="160" w:line="240" w:lineRule="auto"/>
        <w:rPr>
          <w:rFonts w:asciiTheme="majorHAnsi" w:eastAsia="Calibri" w:hAnsiTheme="majorHAnsi" w:cs="Arial"/>
          <w:b/>
          <w:sz w:val="20"/>
          <w:szCs w:val="20"/>
        </w:rPr>
      </w:pPr>
    </w:p>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3.2.2 Capital</w:t>
      </w:r>
    </w:p>
    <w:p w:rsidR="00572E3C" w:rsidRPr="00393109" w:rsidRDefault="00572E3C" w:rsidP="005B7AEA">
      <w:pPr>
        <w:spacing w:after="0" w:line="240" w:lineRule="auto"/>
        <w:rPr>
          <w:rFonts w:asciiTheme="majorHAnsi" w:eastAsia="Calibri" w:hAnsiTheme="majorHAnsi" w:cs="Arial"/>
          <w:sz w:val="20"/>
          <w:szCs w:val="20"/>
        </w:rPr>
      </w:pPr>
      <w:r w:rsidRPr="00393109">
        <w:rPr>
          <w:rFonts w:asciiTheme="majorHAnsi" w:eastAsia="Calibri" w:hAnsiTheme="majorHAnsi" w:cs="Arial"/>
          <w:sz w:val="20"/>
          <w:szCs w:val="20"/>
        </w:rPr>
        <w:t>Capital is funded through grants funding, external loans will only be taken up as a last resort for finance.</w:t>
      </w:r>
    </w:p>
    <w:p w:rsidR="00A10635" w:rsidRPr="00393109" w:rsidRDefault="00A10635" w:rsidP="005B7AEA">
      <w:pPr>
        <w:spacing w:after="0" w:line="240" w:lineRule="auto"/>
        <w:rPr>
          <w:rFonts w:asciiTheme="majorHAnsi" w:eastAsia="Calibri" w:hAnsiTheme="majorHAnsi" w:cs="Arial"/>
          <w:b/>
          <w:sz w:val="20"/>
          <w:szCs w:val="20"/>
        </w:rPr>
      </w:pPr>
    </w:p>
    <w:p w:rsidR="00105301" w:rsidRPr="00393109" w:rsidRDefault="00A10635" w:rsidP="005B7AEA">
      <w:pPr>
        <w:spacing w:after="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A5 Capital expenditure by vote, functional classification</w:t>
      </w:r>
    </w:p>
    <w:tbl>
      <w:tblPr>
        <w:tblW w:w="15054" w:type="dxa"/>
        <w:tblInd w:w="-5" w:type="dxa"/>
        <w:tblLook w:val="04A0" w:firstRow="1" w:lastRow="0" w:firstColumn="1" w:lastColumn="0" w:noHBand="0" w:noVBand="1"/>
      </w:tblPr>
      <w:tblGrid>
        <w:gridCol w:w="25"/>
        <w:gridCol w:w="434"/>
        <w:gridCol w:w="551"/>
        <w:gridCol w:w="10"/>
        <w:gridCol w:w="17"/>
        <w:gridCol w:w="432"/>
        <w:gridCol w:w="531"/>
        <w:gridCol w:w="28"/>
        <w:gridCol w:w="29"/>
        <w:gridCol w:w="422"/>
        <w:gridCol w:w="511"/>
        <w:gridCol w:w="47"/>
        <w:gridCol w:w="28"/>
        <w:gridCol w:w="196"/>
        <w:gridCol w:w="236"/>
        <w:gridCol w:w="192"/>
        <w:gridCol w:w="291"/>
        <w:gridCol w:w="47"/>
        <w:gridCol w:w="75"/>
        <w:gridCol w:w="411"/>
        <w:gridCol w:w="21"/>
        <w:gridCol w:w="185"/>
        <w:gridCol w:w="253"/>
        <w:gridCol w:w="45"/>
        <w:gridCol w:w="105"/>
        <w:gridCol w:w="449"/>
        <w:gridCol w:w="181"/>
        <w:gridCol w:w="230"/>
        <w:gridCol w:w="25"/>
        <w:gridCol w:w="95"/>
        <w:gridCol w:w="489"/>
        <w:gridCol w:w="177"/>
        <w:gridCol w:w="224"/>
        <w:gridCol w:w="100"/>
        <w:gridCol w:w="479"/>
        <w:gridCol w:w="213"/>
        <w:gridCol w:w="226"/>
        <w:gridCol w:w="72"/>
        <w:gridCol w:w="479"/>
        <w:gridCol w:w="243"/>
        <w:gridCol w:w="243"/>
        <w:gridCol w:w="25"/>
        <w:gridCol w:w="479"/>
        <w:gridCol w:w="269"/>
        <w:gridCol w:w="264"/>
        <w:gridCol w:w="457"/>
        <w:gridCol w:w="255"/>
        <w:gridCol w:w="308"/>
        <w:gridCol w:w="708"/>
        <w:gridCol w:w="272"/>
        <w:gridCol w:w="744"/>
        <w:gridCol w:w="246"/>
        <w:gridCol w:w="770"/>
        <w:gridCol w:w="220"/>
        <w:gridCol w:w="990"/>
      </w:tblGrid>
      <w:tr w:rsidR="00D0281B" w:rsidRPr="00393109" w:rsidTr="00CF4032">
        <w:trPr>
          <w:gridBefore w:val="1"/>
          <w:gridAfter w:val="2"/>
          <w:wBefore w:w="25" w:type="dxa"/>
          <w:wAfter w:w="1210" w:type="dxa"/>
          <w:trHeight w:val="255"/>
        </w:trPr>
        <w:tc>
          <w:tcPr>
            <w:tcW w:w="3236" w:type="dxa"/>
            <w:gridSpan w:val="13"/>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428" w:type="dxa"/>
            <w:gridSpan w:val="2"/>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30" w:type="dxa"/>
            <w:gridSpan w:val="6"/>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33" w:type="dxa"/>
            <w:gridSpan w:val="5"/>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gridSpan w:val="5"/>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gridSpan w:val="4"/>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20" w:type="dxa"/>
            <w:gridSpan w:val="4"/>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gridSpan w:val="4"/>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976" w:type="dxa"/>
            <w:gridSpan w:val="3"/>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gridSpan w:val="2"/>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gridSpan w:val="2"/>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gridSpan w:val="2"/>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r>
      <w:tr w:rsidR="00992CEA" w:rsidRPr="00393109" w:rsidTr="00CF4032">
        <w:trPr>
          <w:trHeight w:val="570"/>
        </w:trPr>
        <w:tc>
          <w:tcPr>
            <w:tcW w:w="4513" w:type="dxa"/>
            <w:gridSpan w:val="20"/>
            <w:tcBorders>
              <w:top w:val="single" w:sz="4" w:space="0" w:color="auto"/>
              <w:left w:val="single" w:sz="4" w:space="0" w:color="auto"/>
              <w:bottom w:val="nil"/>
              <w:right w:val="single" w:sz="4" w:space="0" w:color="auto"/>
            </w:tcBorders>
            <w:shd w:val="clear" w:color="auto" w:fill="auto"/>
            <w:noWrap/>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Vote Description</w:t>
            </w:r>
          </w:p>
        </w:tc>
        <w:tc>
          <w:tcPr>
            <w:tcW w:w="459" w:type="dxa"/>
            <w:gridSpan w:val="3"/>
            <w:tcBorders>
              <w:top w:val="single" w:sz="4" w:space="0" w:color="auto"/>
              <w:left w:val="nil"/>
              <w:bottom w:val="nil"/>
              <w:right w:val="single" w:sz="4" w:space="0" w:color="auto"/>
            </w:tcBorders>
            <w:shd w:val="clear" w:color="auto" w:fill="auto"/>
            <w:noWrap/>
            <w:vAlign w:val="center"/>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Ref</w:t>
            </w:r>
          </w:p>
        </w:tc>
        <w:tc>
          <w:tcPr>
            <w:tcW w:w="1010" w:type="dxa"/>
            <w:gridSpan w:val="5"/>
            <w:tcBorders>
              <w:top w:val="single" w:sz="4" w:space="0" w:color="auto"/>
              <w:left w:val="nil"/>
              <w:bottom w:val="single" w:sz="4" w:space="0" w:color="auto"/>
              <w:right w:val="single" w:sz="4" w:space="0" w:color="auto"/>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2020/21</w:t>
            </w:r>
          </w:p>
        </w:tc>
        <w:tc>
          <w:tcPr>
            <w:tcW w:w="1010" w:type="dxa"/>
            <w:gridSpan w:val="5"/>
            <w:tcBorders>
              <w:top w:val="single" w:sz="4" w:space="0" w:color="auto"/>
              <w:left w:val="nil"/>
              <w:bottom w:val="single" w:sz="4" w:space="0" w:color="auto"/>
              <w:right w:val="single" w:sz="4" w:space="0" w:color="auto"/>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2021/22</w:t>
            </w:r>
          </w:p>
        </w:tc>
        <w:tc>
          <w:tcPr>
            <w:tcW w:w="1018" w:type="dxa"/>
            <w:gridSpan w:val="4"/>
            <w:tcBorders>
              <w:top w:val="single" w:sz="4" w:space="0" w:color="auto"/>
              <w:left w:val="nil"/>
              <w:bottom w:val="single" w:sz="4" w:space="0" w:color="auto"/>
              <w:right w:val="single" w:sz="4" w:space="0" w:color="auto"/>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2022/23</w:t>
            </w:r>
          </w:p>
        </w:tc>
        <w:tc>
          <w:tcPr>
            <w:tcW w:w="4074" w:type="dxa"/>
            <w:gridSpan w:val="13"/>
            <w:tcBorders>
              <w:top w:val="single" w:sz="4" w:space="0" w:color="auto"/>
              <w:left w:val="nil"/>
              <w:bottom w:val="single" w:sz="4" w:space="0" w:color="auto"/>
              <w:right w:val="nil"/>
            </w:tcBorders>
            <w:shd w:val="clear" w:color="auto" w:fill="auto"/>
            <w:noWrap/>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Current Year 2023/24</w:t>
            </w:r>
          </w:p>
        </w:tc>
        <w:tc>
          <w:tcPr>
            <w:tcW w:w="297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2024/25 Medium Term Revenue &amp; Expenditure Framework</w:t>
            </w:r>
          </w:p>
        </w:tc>
      </w:tr>
      <w:tr w:rsidR="00992CEA" w:rsidRPr="00393109" w:rsidTr="00CF4032">
        <w:trPr>
          <w:trHeight w:val="408"/>
        </w:trPr>
        <w:tc>
          <w:tcPr>
            <w:tcW w:w="4513" w:type="dxa"/>
            <w:gridSpan w:val="20"/>
            <w:tcBorders>
              <w:top w:val="nil"/>
              <w:left w:val="single" w:sz="4" w:space="0" w:color="auto"/>
              <w:bottom w:val="single" w:sz="4" w:space="0" w:color="auto"/>
              <w:right w:val="nil"/>
            </w:tcBorders>
            <w:shd w:val="clear" w:color="auto" w:fill="auto"/>
            <w:noWrap/>
            <w:vAlign w:val="center"/>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R thousand</w:t>
            </w:r>
          </w:p>
        </w:tc>
        <w:tc>
          <w:tcPr>
            <w:tcW w:w="459" w:type="dxa"/>
            <w:gridSpan w:val="3"/>
            <w:tcBorders>
              <w:top w:val="nil"/>
              <w:left w:val="single" w:sz="4" w:space="0" w:color="auto"/>
              <w:bottom w:val="single" w:sz="4" w:space="0" w:color="auto"/>
              <w:right w:val="single" w:sz="4" w:space="0" w:color="auto"/>
            </w:tcBorders>
            <w:shd w:val="clear" w:color="auto" w:fill="auto"/>
            <w:noWrap/>
            <w:vAlign w:val="center"/>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1</w:t>
            </w:r>
          </w:p>
        </w:tc>
        <w:tc>
          <w:tcPr>
            <w:tcW w:w="1010" w:type="dxa"/>
            <w:gridSpan w:val="5"/>
            <w:tcBorders>
              <w:top w:val="nil"/>
              <w:left w:val="nil"/>
              <w:bottom w:val="single" w:sz="4" w:space="0" w:color="auto"/>
              <w:right w:val="single" w:sz="4" w:space="0" w:color="auto"/>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Audited Outcome</w:t>
            </w:r>
          </w:p>
        </w:tc>
        <w:tc>
          <w:tcPr>
            <w:tcW w:w="1010" w:type="dxa"/>
            <w:gridSpan w:val="5"/>
            <w:tcBorders>
              <w:top w:val="nil"/>
              <w:left w:val="nil"/>
              <w:bottom w:val="single" w:sz="4" w:space="0" w:color="auto"/>
              <w:right w:val="single" w:sz="4" w:space="0" w:color="auto"/>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Audited Outcome</w:t>
            </w:r>
          </w:p>
        </w:tc>
        <w:tc>
          <w:tcPr>
            <w:tcW w:w="1018" w:type="dxa"/>
            <w:gridSpan w:val="4"/>
            <w:tcBorders>
              <w:top w:val="nil"/>
              <w:left w:val="nil"/>
              <w:bottom w:val="single" w:sz="4" w:space="0" w:color="auto"/>
              <w:right w:val="single" w:sz="4" w:space="0" w:color="auto"/>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Audited Outcome</w:t>
            </w:r>
          </w:p>
        </w:tc>
        <w:tc>
          <w:tcPr>
            <w:tcW w:w="1037" w:type="dxa"/>
            <w:gridSpan w:val="4"/>
            <w:tcBorders>
              <w:top w:val="nil"/>
              <w:left w:val="nil"/>
              <w:bottom w:val="single" w:sz="4" w:space="0" w:color="auto"/>
              <w:right w:val="nil"/>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Original Budget</w:t>
            </w:r>
          </w:p>
        </w:tc>
        <w:tc>
          <w:tcPr>
            <w:tcW w:w="1037" w:type="dxa"/>
            <w:gridSpan w:val="4"/>
            <w:tcBorders>
              <w:top w:val="nil"/>
              <w:left w:val="single" w:sz="4" w:space="0" w:color="auto"/>
              <w:bottom w:val="single" w:sz="4" w:space="0" w:color="auto"/>
              <w:right w:val="single" w:sz="4" w:space="0" w:color="auto"/>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Adjusted Budget</w:t>
            </w:r>
          </w:p>
        </w:tc>
        <w:tc>
          <w:tcPr>
            <w:tcW w:w="1020" w:type="dxa"/>
            <w:gridSpan w:val="3"/>
            <w:tcBorders>
              <w:top w:val="nil"/>
              <w:left w:val="nil"/>
              <w:bottom w:val="single" w:sz="4" w:space="0" w:color="auto"/>
              <w:right w:val="single" w:sz="4" w:space="0" w:color="auto"/>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Full Year Forecast</w:t>
            </w:r>
          </w:p>
        </w:tc>
        <w:tc>
          <w:tcPr>
            <w:tcW w:w="980" w:type="dxa"/>
            <w:gridSpan w:val="2"/>
            <w:tcBorders>
              <w:top w:val="nil"/>
              <w:left w:val="nil"/>
              <w:bottom w:val="single" w:sz="4" w:space="0" w:color="auto"/>
              <w:right w:val="nil"/>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Pre-audit outcome</w:t>
            </w:r>
          </w:p>
        </w:tc>
        <w:tc>
          <w:tcPr>
            <w:tcW w:w="990" w:type="dxa"/>
            <w:gridSpan w:val="2"/>
            <w:tcBorders>
              <w:top w:val="nil"/>
              <w:left w:val="single" w:sz="4" w:space="0" w:color="auto"/>
              <w:bottom w:val="single" w:sz="4" w:space="0" w:color="auto"/>
              <w:right w:val="nil"/>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Budget Year 2024/25</w:t>
            </w:r>
          </w:p>
        </w:tc>
        <w:tc>
          <w:tcPr>
            <w:tcW w:w="990" w:type="dxa"/>
            <w:gridSpan w:val="2"/>
            <w:tcBorders>
              <w:top w:val="nil"/>
              <w:left w:val="single" w:sz="4" w:space="0" w:color="auto"/>
              <w:bottom w:val="single" w:sz="4" w:space="0" w:color="auto"/>
              <w:right w:val="single" w:sz="4" w:space="0" w:color="auto"/>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Budget Year +1 2025/26</w:t>
            </w:r>
          </w:p>
        </w:tc>
        <w:tc>
          <w:tcPr>
            <w:tcW w:w="990" w:type="dxa"/>
            <w:tcBorders>
              <w:top w:val="nil"/>
              <w:left w:val="nil"/>
              <w:bottom w:val="single" w:sz="4" w:space="0" w:color="auto"/>
              <w:right w:val="single" w:sz="4" w:space="0" w:color="auto"/>
            </w:tcBorders>
            <w:shd w:val="clear" w:color="auto" w:fill="auto"/>
            <w:vAlign w:val="center"/>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Budget Year +2 2026/27</w:t>
            </w:r>
          </w:p>
        </w:tc>
      </w:tr>
      <w:tr w:rsidR="00992CEA" w:rsidRPr="00393109" w:rsidTr="00CF4032">
        <w:trPr>
          <w:trHeight w:val="204"/>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u w:val="single"/>
                <w:lang w:eastAsia="en-ZA"/>
              </w:rPr>
            </w:pPr>
            <w:r w:rsidRPr="00393109">
              <w:rPr>
                <w:rFonts w:asciiTheme="majorHAnsi" w:eastAsia="Times New Roman" w:hAnsiTheme="majorHAnsi" w:cs="Arial"/>
                <w:b/>
                <w:bCs/>
                <w:sz w:val="16"/>
                <w:szCs w:val="16"/>
                <w:u w:val="single"/>
                <w:lang w:eastAsia="en-ZA"/>
              </w:rPr>
              <w:t xml:space="preserve">Capital expenditure </w:t>
            </w:r>
            <w:r w:rsidR="00D915E8" w:rsidRPr="00393109">
              <w:rPr>
                <w:rFonts w:asciiTheme="majorHAnsi" w:eastAsia="Times New Roman" w:hAnsiTheme="majorHAnsi" w:cs="Arial"/>
                <w:b/>
                <w:bCs/>
                <w:sz w:val="16"/>
                <w:szCs w:val="16"/>
                <w:u w:val="single"/>
                <w:lang w:eastAsia="en-ZA"/>
              </w:rPr>
              <w:t>–</w:t>
            </w:r>
            <w:r w:rsidRPr="00393109">
              <w:rPr>
                <w:rFonts w:asciiTheme="majorHAnsi" w:eastAsia="Times New Roman" w:hAnsiTheme="majorHAnsi" w:cs="Arial"/>
                <w:b/>
                <w:bCs/>
                <w:sz w:val="16"/>
                <w:szCs w:val="16"/>
                <w:u w:val="single"/>
                <w:lang w:eastAsia="en-ZA"/>
              </w:rPr>
              <w:t xml:space="preserve"> Vote</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u w:val="single"/>
                <w:lang w:eastAsia="en-ZA"/>
              </w:rPr>
            </w:pPr>
            <w:r w:rsidRPr="00393109">
              <w:rPr>
                <w:rFonts w:asciiTheme="majorHAnsi" w:eastAsia="Times New Roman" w:hAnsiTheme="majorHAnsi" w:cs="Arial"/>
                <w:b/>
                <w:bCs/>
                <w:sz w:val="16"/>
                <w:szCs w:val="16"/>
                <w:u w:val="single"/>
                <w:lang w:eastAsia="en-ZA"/>
              </w:rPr>
              <w:t xml:space="preserve">Multi-year expenditure </w:t>
            </w:r>
            <w:r w:rsidRPr="00393109">
              <w:rPr>
                <w:rFonts w:asciiTheme="majorHAnsi" w:eastAsia="Times New Roman" w:hAnsiTheme="majorHAnsi" w:cs="Arial"/>
                <w:b/>
                <w:bCs/>
                <w:sz w:val="16"/>
                <w:szCs w:val="16"/>
                <w:lang w:eastAsia="en-ZA"/>
              </w:rPr>
              <w:t xml:space="preserve"> </w:t>
            </w:r>
            <w:r w:rsidRPr="00393109">
              <w:rPr>
                <w:rFonts w:asciiTheme="majorHAnsi" w:eastAsia="Times New Roman" w:hAnsiTheme="majorHAnsi" w:cs="Arial"/>
                <w:b/>
                <w:bCs/>
                <w:i/>
                <w:iCs/>
                <w:sz w:val="16"/>
                <w:szCs w:val="16"/>
                <w:lang w:eastAsia="en-ZA"/>
              </w:rPr>
              <w:t>to be appropriated</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2</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1 - Office of the Mayor</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2 - Office of the Municipal Manager</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3 - Department Financial Services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Vote 4 - Department Corporate </w:t>
            </w:r>
            <w:proofErr w:type="spellStart"/>
            <w:r w:rsidRPr="00393109">
              <w:rPr>
                <w:rFonts w:asciiTheme="majorHAnsi" w:eastAsia="Times New Roman" w:hAnsiTheme="majorHAnsi" w:cs="Arial"/>
                <w:sz w:val="16"/>
                <w:szCs w:val="16"/>
                <w:lang w:eastAsia="en-ZA"/>
              </w:rPr>
              <w:t>Sevices</w:t>
            </w:r>
            <w:proofErr w:type="spellEnd"/>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(14 234)</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lastRenderedPageBreak/>
              <w:t>Vote 5 - Department Community Services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911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6 - Department Infrastructure Services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52 480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21 114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35 620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29 698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29 698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29 698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29 698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22 109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23 780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26 740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7 - COMMUNITY &amp; SOCIAL SERVICES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8 - [NAME OF VOTE 8]</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9 - [NAME OF VOTE 9]</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10 - [NAME OF VOTE 10]</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11 - [NAME OF VOTE 11]</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12 - [NAME OF VOTE 12]</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13 - [NAME OF VOTE 13]</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14 - [NAME OF VOTE 14]</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15 - [NAME OF VOTE 15]</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04"/>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Capital multi-year expenditure sub-total</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7</w:t>
            </w:r>
          </w:p>
        </w:tc>
        <w:tc>
          <w:tcPr>
            <w:tcW w:w="1010" w:type="dxa"/>
            <w:gridSpan w:val="5"/>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52 480 </w:t>
            </w:r>
          </w:p>
        </w:tc>
        <w:tc>
          <w:tcPr>
            <w:tcW w:w="1010" w:type="dxa"/>
            <w:gridSpan w:val="5"/>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21 114 </w:t>
            </w:r>
          </w:p>
        </w:tc>
        <w:tc>
          <w:tcPr>
            <w:tcW w:w="1018" w:type="dxa"/>
            <w:gridSpan w:val="4"/>
            <w:tcBorders>
              <w:top w:val="single" w:sz="4" w:space="0" w:color="auto"/>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22 298 </w:t>
            </w:r>
          </w:p>
        </w:tc>
        <w:tc>
          <w:tcPr>
            <w:tcW w:w="1037" w:type="dxa"/>
            <w:gridSpan w:val="4"/>
            <w:tcBorders>
              <w:top w:val="single" w:sz="4" w:space="0" w:color="auto"/>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29 698 </w:t>
            </w:r>
          </w:p>
        </w:tc>
        <w:tc>
          <w:tcPr>
            <w:tcW w:w="1037" w:type="dxa"/>
            <w:gridSpan w:val="4"/>
            <w:tcBorders>
              <w:top w:val="single" w:sz="4" w:space="0" w:color="auto"/>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29 698 </w:t>
            </w:r>
          </w:p>
        </w:tc>
        <w:tc>
          <w:tcPr>
            <w:tcW w:w="1020" w:type="dxa"/>
            <w:gridSpan w:val="3"/>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29 698 </w:t>
            </w:r>
          </w:p>
        </w:tc>
        <w:tc>
          <w:tcPr>
            <w:tcW w:w="980" w:type="dxa"/>
            <w:gridSpan w:val="2"/>
            <w:tcBorders>
              <w:top w:val="single" w:sz="4" w:space="0" w:color="auto"/>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29 698 </w:t>
            </w:r>
          </w:p>
        </w:tc>
        <w:tc>
          <w:tcPr>
            <w:tcW w:w="990" w:type="dxa"/>
            <w:gridSpan w:val="2"/>
            <w:tcBorders>
              <w:top w:val="single" w:sz="4" w:space="0" w:color="auto"/>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22 109 </w:t>
            </w:r>
          </w:p>
        </w:tc>
        <w:tc>
          <w:tcPr>
            <w:tcW w:w="990" w:type="dxa"/>
            <w:gridSpan w:val="2"/>
            <w:tcBorders>
              <w:top w:val="single" w:sz="4" w:space="0" w:color="auto"/>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23 780 </w:t>
            </w:r>
          </w:p>
        </w:tc>
        <w:tc>
          <w:tcPr>
            <w:tcW w:w="990" w:type="dxa"/>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26 740 </w:t>
            </w:r>
          </w:p>
        </w:tc>
      </w:tr>
      <w:tr w:rsidR="00992CEA" w:rsidRPr="00393109" w:rsidTr="00CF4032">
        <w:trPr>
          <w:trHeight w:val="102"/>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u w:val="single"/>
                <w:lang w:eastAsia="en-ZA"/>
              </w:rPr>
            </w:pPr>
            <w:r w:rsidRPr="00393109">
              <w:rPr>
                <w:rFonts w:asciiTheme="majorHAnsi" w:eastAsia="Times New Roman" w:hAnsiTheme="majorHAnsi" w:cs="Arial"/>
                <w:b/>
                <w:bCs/>
                <w:sz w:val="16"/>
                <w:szCs w:val="16"/>
                <w:u w:val="single"/>
                <w:lang w:eastAsia="en-ZA"/>
              </w:rPr>
              <w:t>Single-year expenditure</w:t>
            </w:r>
            <w:r w:rsidRPr="00393109">
              <w:rPr>
                <w:rFonts w:asciiTheme="majorHAnsi" w:eastAsia="Times New Roman" w:hAnsiTheme="majorHAnsi" w:cs="Arial"/>
                <w:b/>
                <w:bCs/>
                <w:sz w:val="16"/>
                <w:szCs w:val="16"/>
                <w:lang w:eastAsia="en-ZA"/>
              </w:rPr>
              <w:t xml:space="preserve"> </w:t>
            </w:r>
            <w:r w:rsidRPr="00393109">
              <w:rPr>
                <w:rFonts w:asciiTheme="majorHAnsi" w:eastAsia="Times New Roman" w:hAnsiTheme="majorHAnsi" w:cs="Arial"/>
                <w:b/>
                <w:bCs/>
                <w:i/>
                <w:iCs/>
                <w:sz w:val="16"/>
                <w:szCs w:val="16"/>
                <w:lang w:eastAsia="en-ZA"/>
              </w:rPr>
              <w:t>to be appropriated</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2</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1 - Office of the Mayor</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2 - Office of the Municipal Manager</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3 - Department Financial Services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Vote 4 - Department Corporate </w:t>
            </w:r>
            <w:proofErr w:type="spellStart"/>
            <w:r w:rsidRPr="00393109">
              <w:rPr>
                <w:rFonts w:asciiTheme="majorHAnsi" w:eastAsia="Times New Roman" w:hAnsiTheme="majorHAnsi" w:cs="Arial"/>
                <w:sz w:val="16"/>
                <w:szCs w:val="16"/>
                <w:lang w:eastAsia="en-ZA"/>
              </w:rPr>
              <w:t>Sevices</w:t>
            </w:r>
            <w:proofErr w:type="spellEnd"/>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5 - Department Community Services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194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1 161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854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854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854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854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6 - Department Infrastructure Services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12 365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44 183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71 708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60 156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253 438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253 438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253 438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80 174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98 178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98 933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7 - COMMUNITY &amp; SOCIAL SERVICES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8 - [NAME OF VOTE 8]</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9 - [NAME OF VOTE 9]</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10 - [NAME OF VOTE 10]</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11 - [NAME OF VOTE 11]</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lastRenderedPageBreak/>
              <w:t>Vote 12 - [NAME OF VOTE 12]</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13 - [NAME OF VOTE 13]</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14 - [NAME OF VOTE 14]</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Vote 15 - [NAME OF VOTE 15]</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Capital single-year expenditure sub-total</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12 558 </w:t>
            </w:r>
          </w:p>
        </w:tc>
        <w:tc>
          <w:tcPr>
            <w:tcW w:w="1010" w:type="dxa"/>
            <w:gridSpan w:val="5"/>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44 183 </w:t>
            </w:r>
          </w:p>
        </w:tc>
        <w:tc>
          <w:tcPr>
            <w:tcW w:w="1018" w:type="dxa"/>
            <w:gridSpan w:val="4"/>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72 869 </w:t>
            </w:r>
          </w:p>
        </w:tc>
        <w:tc>
          <w:tcPr>
            <w:tcW w:w="1037" w:type="dxa"/>
            <w:gridSpan w:val="4"/>
            <w:tcBorders>
              <w:top w:val="single" w:sz="4" w:space="0" w:color="auto"/>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61 010 </w:t>
            </w:r>
          </w:p>
        </w:tc>
        <w:tc>
          <w:tcPr>
            <w:tcW w:w="1037" w:type="dxa"/>
            <w:gridSpan w:val="4"/>
            <w:tcBorders>
              <w:top w:val="single" w:sz="4" w:space="0" w:color="auto"/>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254 291 </w:t>
            </w:r>
          </w:p>
        </w:tc>
        <w:tc>
          <w:tcPr>
            <w:tcW w:w="1020" w:type="dxa"/>
            <w:gridSpan w:val="3"/>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254 291 </w:t>
            </w:r>
          </w:p>
        </w:tc>
        <w:tc>
          <w:tcPr>
            <w:tcW w:w="980" w:type="dxa"/>
            <w:gridSpan w:val="2"/>
            <w:tcBorders>
              <w:top w:val="single" w:sz="4" w:space="0" w:color="auto"/>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254 291 </w:t>
            </w:r>
          </w:p>
        </w:tc>
        <w:tc>
          <w:tcPr>
            <w:tcW w:w="990" w:type="dxa"/>
            <w:gridSpan w:val="2"/>
            <w:tcBorders>
              <w:top w:val="single" w:sz="4" w:space="0" w:color="auto"/>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80 174 </w:t>
            </w:r>
          </w:p>
        </w:tc>
        <w:tc>
          <w:tcPr>
            <w:tcW w:w="990" w:type="dxa"/>
            <w:gridSpan w:val="2"/>
            <w:tcBorders>
              <w:top w:val="single" w:sz="4" w:space="0" w:color="auto"/>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98 178 </w:t>
            </w:r>
          </w:p>
        </w:tc>
        <w:tc>
          <w:tcPr>
            <w:tcW w:w="990" w:type="dxa"/>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98 933 </w:t>
            </w:r>
          </w:p>
        </w:tc>
      </w:tr>
      <w:tr w:rsidR="00992CEA" w:rsidRPr="00393109" w:rsidTr="00CF4032">
        <w:trPr>
          <w:trHeight w:val="204"/>
        </w:trPr>
        <w:tc>
          <w:tcPr>
            <w:tcW w:w="4513" w:type="dxa"/>
            <w:gridSpan w:val="20"/>
            <w:tcBorders>
              <w:top w:val="single" w:sz="4" w:space="0" w:color="auto"/>
              <w:left w:val="single" w:sz="4" w:space="0" w:color="auto"/>
              <w:bottom w:val="single" w:sz="4" w:space="0" w:color="auto"/>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Total Capital Expenditure - Vote</w:t>
            </w:r>
          </w:p>
        </w:tc>
        <w:tc>
          <w:tcPr>
            <w:tcW w:w="4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65 038 </w:t>
            </w:r>
          </w:p>
        </w:tc>
        <w:tc>
          <w:tcPr>
            <w:tcW w:w="1010" w:type="dxa"/>
            <w:gridSpan w:val="5"/>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65 297 </w:t>
            </w:r>
          </w:p>
        </w:tc>
        <w:tc>
          <w:tcPr>
            <w:tcW w:w="1018" w:type="dxa"/>
            <w:gridSpan w:val="4"/>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95 167 </w:t>
            </w:r>
          </w:p>
        </w:tc>
        <w:tc>
          <w:tcPr>
            <w:tcW w:w="1037" w:type="dxa"/>
            <w:gridSpan w:val="4"/>
            <w:tcBorders>
              <w:top w:val="single" w:sz="4" w:space="0" w:color="auto"/>
              <w:left w:val="nil"/>
              <w:bottom w:val="single" w:sz="4" w:space="0" w:color="auto"/>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90 708 </w:t>
            </w:r>
          </w:p>
        </w:tc>
        <w:tc>
          <w:tcPr>
            <w:tcW w:w="103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283 989 </w:t>
            </w:r>
          </w:p>
        </w:tc>
        <w:tc>
          <w:tcPr>
            <w:tcW w:w="1020" w:type="dxa"/>
            <w:gridSpan w:val="3"/>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283 989 </w:t>
            </w:r>
          </w:p>
        </w:tc>
        <w:tc>
          <w:tcPr>
            <w:tcW w:w="980" w:type="dxa"/>
            <w:gridSpan w:val="2"/>
            <w:tcBorders>
              <w:top w:val="single" w:sz="4" w:space="0" w:color="auto"/>
              <w:left w:val="nil"/>
              <w:bottom w:val="single" w:sz="4" w:space="0" w:color="auto"/>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283 989 </w:t>
            </w:r>
          </w:p>
        </w:tc>
        <w:tc>
          <w:tcPr>
            <w:tcW w:w="990" w:type="dxa"/>
            <w:gridSpan w:val="2"/>
            <w:tcBorders>
              <w:top w:val="single" w:sz="4" w:space="0" w:color="auto"/>
              <w:left w:val="single" w:sz="4" w:space="0" w:color="auto"/>
              <w:bottom w:val="single" w:sz="4" w:space="0" w:color="auto"/>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102 283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121 958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125 673 </w:t>
            </w:r>
          </w:p>
        </w:tc>
      </w:tr>
      <w:tr w:rsidR="00992CEA" w:rsidRPr="00393109" w:rsidTr="00CF4032">
        <w:trPr>
          <w:trHeight w:val="102"/>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u w:val="single"/>
                <w:lang w:eastAsia="en-ZA"/>
              </w:rPr>
            </w:pPr>
            <w:r w:rsidRPr="00393109">
              <w:rPr>
                <w:rFonts w:asciiTheme="majorHAnsi" w:eastAsia="Times New Roman" w:hAnsiTheme="majorHAnsi" w:cs="Arial"/>
                <w:b/>
                <w:bCs/>
                <w:sz w:val="16"/>
                <w:szCs w:val="16"/>
                <w:u w:val="single"/>
                <w:lang w:eastAsia="en-ZA"/>
              </w:rPr>
              <w:t>Capital Expenditure - Functional</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gridSpan w:val="2"/>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jc w:val="right"/>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1"/>
              <w:rPr>
                <w:rFonts w:asciiTheme="majorHAnsi" w:eastAsia="Times New Roman" w:hAnsiTheme="majorHAnsi" w:cs="Arial"/>
                <w:b/>
                <w:bCs/>
                <w:i/>
                <w:iCs/>
                <w:sz w:val="16"/>
                <w:szCs w:val="16"/>
                <w:lang w:eastAsia="en-ZA"/>
              </w:rPr>
            </w:pPr>
            <w:r w:rsidRPr="00393109">
              <w:rPr>
                <w:rFonts w:asciiTheme="majorHAnsi" w:eastAsia="Times New Roman" w:hAnsiTheme="majorHAnsi" w:cs="Arial"/>
                <w:b/>
                <w:bCs/>
                <w:i/>
                <w:iCs/>
                <w:sz w:val="16"/>
                <w:szCs w:val="16"/>
                <w:lang w:eastAsia="en-ZA"/>
              </w:rPr>
              <w:t>Governance and administration</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3 137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(14 234)</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037"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90" w:type="dxa"/>
            <w:gridSpan w:val="2"/>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0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Executive and council</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Finance and administration</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3 137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(14 234)</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Internal audit</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1"/>
              <w:rPr>
                <w:rFonts w:asciiTheme="majorHAnsi" w:eastAsia="Times New Roman" w:hAnsiTheme="majorHAnsi" w:cs="Arial"/>
                <w:b/>
                <w:bCs/>
                <w:i/>
                <w:iCs/>
                <w:sz w:val="16"/>
                <w:szCs w:val="16"/>
                <w:lang w:eastAsia="en-ZA"/>
              </w:rPr>
            </w:pPr>
            <w:r w:rsidRPr="00393109">
              <w:rPr>
                <w:rFonts w:asciiTheme="majorHAnsi" w:eastAsia="Times New Roman" w:hAnsiTheme="majorHAnsi" w:cs="Arial"/>
                <w:b/>
                <w:bCs/>
                <w:i/>
                <w:iCs/>
                <w:sz w:val="16"/>
                <w:szCs w:val="16"/>
                <w:lang w:eastAsia="en-ZA"/>
              </w:rPr>
              <w:t>Community and public safety</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194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2 072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854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854 </w:t>
            </w:r>
          </w:p>
        </w:tc>
        <w:tc>
          <w:tcPr>
            <w:tcW w:w="1020" w:type="dxa"/>
            <w:gridSpan w:val="3"/>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854 </w:t>
            </w:r>
          </w:p>
        </w:tc>
        <w:tc>
          <w:tcPr>
            <w:tcW w:w="98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854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90" w:type="dxa"/>
            <w:gridSpan w:val="2"/>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0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Community and social services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194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 1 161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854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854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854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854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Sport and recreation</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911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Public safety</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Housing</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Health</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1"/>
              <w:rPr>
                <w:rFonts w:asciiTheme="majorHAnsi" w:eastAsia="Times New Roman" w:hAnsiTheme="majorHAnsi" w:cs="Arial"/>
                <w:b/>
                <w:bCs/>
                <w:i/>
                <w:iCs/>
                <w:sz w:val="16"/>
                <w:szCs w:val="16"/>
                <w:lang w:eastAsia="en-ZA"/>
              </w:rPr>
            </w:pPr>
            <w:r w:rsidRPr="00393109">
              <w:rPr>
                <w:rFonts w:asciiTheme="majorHAnsi" w:eastAsia="Times New Roman" w:hAnsiTheme="majorHAnsi" w:cs="Arial"/>
                <w:b/>
                <w:bCs/>
                <w:i/>
                <w:iCs/>
                <w:sz w:val="16"/>
                <w:szCs w:val="16"/>
                <w:lang w:eastAsia="en-ZA"/>
              </w:rPr>
              <w:t>Economic and environmental services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10 864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10 650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10 075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10 156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10 156 </w:t>
            </w:r>
          </w:p>
        </w:tc>
        <w:tc>
          <w:tcPr>
            <w:tcW w:w="1020" w:type="dxa"/>
            <w:gridSpan w:val="3"/>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10 156 </w:t>
            </w:r>
          </w:p>
        </w:tc>
        <w:tc>
          <w:tcPr>
            <w:tcW w:w="980" w:type="dxa"/>
            <w:gridSpan w:val="2"/>
            <w:tcBorders>
              <w:top w:val="nil"/>
              <w:left w:val="single" w:sz="4" w:space="0" w:color="auto"/>
              <w:bottom w:val="nil"/>
              <w:right w:val="nil"/>
            </w:tcBorders>
            <w:shd w:val="clear" w:color="auto" w:fill="auto"/>
            <w:noWrap/>
            <w:vAlign w:val="bottom"/>
            <w:hideMark/>
          </w:tcPr>
          <w:p w:rsidR="00992CEA" w:rsidRPr="00393109" w:rsidRDefault="00510B3C" w:rsidP="00296E05">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992CEA" w:rsidRPr="00393109">
              <w:rPr>
                <w:rFonts w:asciiTheme="majorHAnsi" w:eastAsia="Times New Roman" w:hAnsiTheme="majorHAnsi" w:cs="Arial"/>
                <w:b/>
                <w:bCs/>
                <w:sz w:val="16"/>
                <w:szCs w:val="16"/>
                <w:lang w:eastAsia="en-ZA"/>
              </w:rPr>
              <w:t xml:space="preserve">  10 156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37 174 </w:t>
            </w:r>
          </w:p>
        </w:tc>
        <w:tc>
          <w:tcPr>
            <w:tcW w:w="990" w:type="dxa"/>
            <w:gridSpan w:val="2"/>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40 933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41 688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Planning and development</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Road transport</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10 864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10 650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10 075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10 156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10 156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10 156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10 156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37 174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40 933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41 688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Environmental protection</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1"/>
              <w:rPr>
                <w:rFonts w:asciiTheme="majorHAnsi" w:eastAsia="Times New Roman" w:hAnsiTheme="majorHAnsi" w:cs="Arial"/>
                <w:b/>
                <w:bCs/>
                <w:i/>
                <w:iCs/>
                <w:sz w:val="16"/>
                <w:szCs w:val="16"/>
                <w:lang w:eastAsia="en-ZA"/>
              </w:rPr>
            </w:pPr>
            <w:r w:rsidRPr="00393109">
              <w:rPr>
                <w:rFonts w:asciiTheme="majorHAnsi" w:eastAsia="Times New Roman" w:hAnsiTheme="majorHAnsi" w:cs="Arial"/>
                <w:b/>
                <w:bCs/>
                <w:i/>
                <w:iCs/>
                <w:sz w:val="16"/>
                <w:szCs w:val="16"/>
                <w:lang w:eastAsia="en-ZA"/>
              </w:rPr>
              <w:t>Trading services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50 844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54 647 </w:t>
            </w:r>
          </w:p>
        </w:tc>
        <w:tc>
          <w:tcPr>
            <w:tcW w:w="1018" w:type="dxa"/>
            <w:gridSpan w:val="4"/>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97 254 </w:t>
            </w:r>
          </w:p>
        </w:tc>
        <w:tc>
          <w:tcPr>
            <w:tcW w:w="1037"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79 698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510B3C" w:rsidP="00296E05">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992CEA" w:rsidRPr="00393109">
              <w:rPr>
                <w:rFonts w:asciiTheme="majorHAnsi" w:eastAsia="Times New Roman" w:hAnsiTheme="majorHAnsi" w:cs="Arial"/>
                <w:b/>
                <w:bCs/>
                <w:sz w:val="16"/>
                <w:szCs w:val="16"/>
                <w:lang w:eastAsia="en-ZA"/>
              </w:rPr>
              <w:t xml:space="preserve">  272 979 </w:t>
            </w:r>
          </w:p>
        </w:tc>
        <w:tc>
          <w:tcPr>
            <w:tcW w:w="1020" w:type="dxa"/>
            <w:gridSpan w:val="3"/>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272 979 </w:t>
            </w:r>
          </w:p>
        </w:tc>
        <w:tc>
          <w:tcPr>
            <w:tcW w:w="98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272 979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65 109 </w:t>
            </w:r>
          </w:p>
        </w:tc>
        <w:tc>
          <w:tcPr>
            <w:tcW w:w="990" w:type="dxa"/>
            <w:gridSpan w:val="2"/>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81 025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83 985 </w:t>
            </w:r>
          </w:p>
        </w:tc>
      </w:tr>
      <w:tr w:rsidR="00992CEA" w:rsidRPr="00393109" w:rsidTr="00CF4032">
        <w:trPr>
          <w:trHeight w:val="372"/>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Energy sources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  1 960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  1 960 </w:t>
            </w:r>
          </w:p>
        </w:tc>
        <w:tc>
          <w:tcPr>
            <w:tcW w:w="1020" w:type="dxa"/>
            <w:gridSpan w:val="3"/>
            <w:tcBorders>
              <w:top w:val="nil"/>
              <w:left w:val="nil"/>
              <w:bottom w:val="nil"/>
              <w:right w:val="nil"/>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 1 960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 1 960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Water management</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50 844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54 647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80 694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54 666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247 948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247 948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247 948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43 000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57 245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57 245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Waste water management</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w:t>
            </w:r>
            <w:r w:rsidR="00510B3C">
              <w:rPr>
                <w:rFonts w:asciiTheme="majorHAnsi" w:eastAsia="Times New Roman" w:hAnsiTheme="majorHAnsi" w:cs="Arial"/>
                <w:sz w:val="16"/>
                <w:szCs w:val="16"/>
                <w:lang w:eastAsia="en-ZA"/>
              </w:rPr>
              <w:t xml:space="preserve">    </w:t>
            </w:r>
            <w:r w:rsidRPr="00393109">
              <w:rPr>
                <w:rFonts w:asciiTheme="majorHAnsi" w:eastAsia="Times New Roman" w:hAnsiTheme="majorHAnsi" w:cs="Arial"/>
                <w:sz w:val="16"/>
                <w:szCs w:val="16"/>
                <w:lang w:eastAsia="en-ZA"/>
              </w:rPr>
              <w:t xml:space="preserve"> 16 560 </w:t>
            </w:r>
          </w:p>
        </w:tc>
        <w:tc>
          <w:tcPr>
            <w:tcW w:w="1037" w:type="dxa"/>
            <w:gridSpan w:val="4"/>
            <w:tcBorders>
              <w:top w:val="nil"/>
              <w:left w:val="nil"/>
              <w:bottom w:val="nil"/>
              <w:right w:val="nil"/>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23 071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  23 071 </w:t>
            </w:r>
          </w:p>
        </w:tc>
        <w:tc>
          <w:tcPr>
            <w:tcW w:w="1020" w:type="dxa"/>
            <w:gridSpan w:val="3"/>
            <w:tcBorders>
              <w:top w:val="nil"/>
              <w:left w:val="nil"/>
              <w:bottom w:val="nil"/>
              <w:right w:val="nil"/>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 23 071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  23 071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 22 109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 23 780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510B3C" w:rsidP="00296E05">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992CEA" w:rsidRPr="00393109">
              <w:rPr>
                <w:rFonts w:asciiTheme="majorHAnsi" w:eastAsia="Times New Roman" w:hAnsiTheme="majorHAnsi" w:cs="Arial"/>
                <w:sz w:val="16"/>
                <w:szCs w:val="16"/>
                <w:lang w:eastAsia="en-ZA"/>
              </w:rPr>
              <w:t xml:space="preserve">  26 740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Waste management</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1"/>
              <w:rPr>
                <w:rFonts w:asciiTheme="majorHAnsi" w:eastAsia="Times New Roman" w:hAnsiTheme="majorHAnsi" w:cs="Arial"/>
                <w:b/>
                <w:bCs/>
                <w:i/>
                <w:iCs/>
                <w:sz w:val="16"/>
                <w:szCs w:val="16"/>
                <w:lang w:eastAsia="en-ZA"/>
              </w:rPr>
            </w:pPr>
            <w:r w:rsidRPr="00393109">
              <w:rPr>
                <w:rFonts w:asciiTheme="majorHAnsi" w:eastAsia="Times New Roman" w:hAnsiTheme="majorHAnsi" w:cs="Arial"/>
                <w:b/>
                <w:bCs/>
                <w:i/>
                <w:iCs/>
                <w:sz w:val="16"/>
                <w:szCs w:val="16"/>
                <w:lang w:eastAsia="en-ZA"/>
              </w:rPr>
              <w:lastRenderedPageBreak/>
              <w:t>Other</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037"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020" w:type="dxa"/>
            <w:gridSpan w:val="3"/>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90"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90" w:type="dxa"/>
            <w:gridSpan w:val="2"/>
            <w:tcBorders>
              <w:top w:val="nil"/>
              <w:left w:val="nil"/>
              <w:bottom w:val="single" w:sz="4" w:space="0" w:color="auto"/>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90" w:type="dxa"/>
            <w:tcBorders>
              <w:top w:val="nil"/>
              <w:left w:val="nil"/>
              <w:bottom w:val="single" w:sz="4" w:space="0" w:color="auto"/>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r>
      <w:tr w:rsidR="00992CEA" w:rsidRPr="00393109" w:rsidTr="00CF4032">
        <w:trPr>
          <w:trHeight w:val="204"/>
        </w:trPr>
        <w:tc>
          <w:tcPr>
            <w:tcW w:w="4513" w:type="dxa"/>
            <w:gridSpan w:val="20"/>
            <w:tcBorders>
              <w:top w:val="single" w:sz="4" w:space="0" w:color="auto"/>
              <w:left w:val="single" w:sz="4" w:space="0" w:color="auto"/>
              <w:bottom w:val="single" w:sz="4" w:space="0" w:color="auto"/>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Total Capital Expenditure - Functional</w:t>
            </w:r>
          </w:p>
        </w:tc>
        <w:tc>
          <w:tcPr>
            <w:tcW w:w="4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3</w:t>
            </w:r>
          </w:p>
        </w:tc>
        <w:tc>
          <w:tcPr>
            <w:tcW w:w="1010" w:type="dxa"/>
            <w:gridSpan w:val="5"/>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65 038 </w:t>
            </w:r>
          </w:p>
        </w:tc>
        <w:tc>
          <w:tcPr>
            <w:tcW w:w="1010" w:type="dxa"/>
            <w:gridSpan w:val="5"/>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65 297 </w:t>
            </w:r>
          </w:p>
        </w:tc>
        <w:tc>
          <w:tcPr>
            <w:tcW w:w="1018" w:type="dxa"/>
            <w:gridSpan w:val="4"/>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95 167 </w:t>
            </w:r>
          </w:p>
        </w:tc>
        <w:tc>
          <w:tcPr>
            <w:tcW w:w="1037" w:type="dxa"/>
            <w:gridSpan w:val="4"/>
            <w:tcBorders>
              <w:top w:val="single" w:sz="4" w:space="0" w:color="auto"/>
              <w:left w:val="nil"/>
              <w:bottom w:val="single" w:sz="4" w:space="0" w:color="auto"/>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90 708 </w:t>
            </w:r>
          </w:p>
        </w:tc>
        <w:tc>
          <w:tcPr>
            <w:tcW w:w="103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283 989 </w:t>
            </w:r>
          </w:p>
        </w:tc>
        <w:tc>
          <w:tcPr>
            <w:tcW w:w="1020" w:type="dxa"/>
            <w:gridSpan w:val="3"/>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283 989 </w:t>
            </w:r>
          </w:p>
        </w:tc>
        <w:tc>
          <w:tcPr>
            <w:tcW w:w="980" w:type="dxa"/>
            <w:gridSpan w:val="2"/>
            <w:tcBorders>
              <w:top w:val="single" w:sz="4" w:space="0" w:color="auto"/>
              <w:left w:val="nil"/>
              <w:bottom w:val="single" w:sz="4" w:space="0" w:color="auto"/>
              <w:right w:val="nil"/>
            </w:tcBorders>
            <w:shd w:val="clear" w:color="auto" w:fill="auto"/>
            <w:noWrap/>
            <w:vAlign w:val="bottom"/>
            <w:hideMark/>
          </w:tcPr>
          <w:p w:rsidR="00992CEA" w:rsidRPr="00393109" w:rsidRDefault="00510B3C" w:rsidP="00296E05">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992CEA" w:rsidRPr="00393109">
              <w:rPr>
                <w:rFonts w:asciiTheme="majorHAnsi" w:eastAsia="Times New Roman" w:hAnsiTheme="majorHAnsi" w:cs="Arial"/>
                <w:b/>
                <w:bCs/>
                <w:sz w:val="16"/>
                <w:szCs w:val="16"/>
                <w:lang w:eastAsia="en-ZA"/>
              </w:rPr>
              <w:t xml:space="preserve">  283 989 </w:t>
            </w:r>
          </w:p>
        </w:tc>
        <w:tc>
          <w:tcPr>
            <w:tcW w:w="990" w:type="dxa"/>
            <w:gridSpan w:val="2"/>
            <w:tcBorders>
              <w:top w:val="nil"/>
              <w:left w:val="single" w:sz="4" w:space="0" w:color="auto"/>
              <w:bottom w:val="single" w:sz="4" w:space="0" w:color="auto"/>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102 283 </w:t>
            </w:r>
          </w:p>
        </w:tc>
        <w:tc>
          <w:tcPr>
            <w:tcW w:w="990" w:type="dxa"/>
            <w:gridSpan w:val="2"/>
            <w:tcBorders>
              <w:top w:val="nil"/>
              <w:left w:val="single" w:sz="4" w:space="0" w:color="auto"/>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121 958 </w:t>
            </w:r>
          </w:p>
        </w:tc>
        <w:tc>
          <w:tcPr>
            <w:tcW w:w="990" w:type="dxa"/>
            <w:tcBorders>
              <w:top w:val="nil"/>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125 673 </w:t>
            </w:r>
          </w:p>
        </w:tc>
      </w:tr>
      <w:tr w:rsidR="00992CEA" w:rsidRPr="00393109" w:rsidTr="00CF4032">
        <w:trPr>
          <w:trHeight w:val="102"/>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u w:val="single"/>
                <w:lang w:eastAsia="en-ZA"/>
              </w:rPr>
            </w:pPr>
            <w:r w:rsidRPr="00393109">
              <w:rPr>
                <w:rFonts w:asciiTheme="majorHAnsi" w:eastAsia="Times New Roman" w:hAnsiTheme="majorHAnsi" w:cs="Arial"/>
                <w:b/>
                <w:bCs/>
                <w:sz w:val="16"/>
                <w:szCs w:val="16"/>
                <w:u w:val="single"/>
                <w:lang w:eastAsia="en-ZA"/>
              </w:rPr>
              <w:t>Funded by:</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National Government</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65 038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65 297 </w:t>
            </w:r>
          </w:p>
        </w:tc>
        <w:tc>
          <w:tcPr>
            <w:tcW w:w="1018"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95 167 </w:t>
            </w:r>
          </w:p>
        </w:tc>
        <w:tc>
          <w:tcPr>
            <w:tcW w:w="1037" w:type="dxa"/>
            <w:gridSpan w:val="4"/>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90 708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283 989 </w:t>
            </w:r>
          </w:p>
        </w:tc>
        <w:tc>
          <w:tcPr>
            <w:tcW w:w="1020" w:type="dxa"/>
            <w:gridSpan w:val="3"/>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283 989 </w:t>
            </w:r>
          </w:p>
        </w:tc>
        <w:tc>
          <w:tcPr>
            <w:tcW w:w="980" w:type="dxa"/>
            <w:gridSpan w:val="2"/>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283 989 </w:t>
            </w:r>
          </w:p>
        </w:tc>
        <w:tc>
          <w:tcPr>
            <w:tcW w:w="99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102 283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121 958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125 673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Provincial Government</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District Municipality</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612"/>
        </w:trPr>
        <w:tc>
          <w:tcPr>
            <w:tcW w:w="4513" w:type="dxa"/>
            <w:gridSpan w:val="20"/>
            <w:tcBorders>
              <w:top w:val="nil"/>
              <w:left w:val="single" w:sz="4" w:space="0" w:color="auto"/>
              <w:bottom w:val="nil"/>
              <w:right w:val="nil"/>
            </w:tcBorders>
            <w:shd w:val="clear" w:color="auto" w:fill="auto"/>
            <w:vAlign w:val="bottom"/>
            <w:hideMark/>
          </w:tcPr>
          <w:p w:rsidR="00992CEA" w:rsidRPr="00393109" w:rsidRDefault="00992CEA" w:rsidP="00296E05">
            <w:pPr>
              <w:spacing w:after="0" w:line="240" w:lineRule="auto"/>
              <w:ind w:firstLineChars="200" w:firstLine="320"/>
              <w:rPr>
                <w:rFonts w:asciiTheme="majorHAnsi" w:eastAsia="Times New Roman" w:hAnsiTheme="majorHAnsi" w:cs="Arial"/>
                <w:color w:val="00B050"/>
                <w:sz w:val="16"/>
                <w:szCs w:val="16"/>
                <w:lang w:eastAsia="en-ZA"/>
              </w:rPr>
            </w:pPr>
            <w:r w:rsidRPr="00393109">
              <w:rPr>
                <w:rFonts w:asciiTheme="majorHAnsi" w:eastAsia="Times New Roman" w:hAnsiTheme="majorHAnsi" w:cs="Arial"/>
                <w:color w:val="00B050"/>
                <w:sz w:val="16"/>
                <w:szCs w:val="16"/>
                <w:lang w:eastAsia="en-ZA"/>
              </w:rPr>
              <w:t xml:space="preserve">Transfers and subsidies - capital (monetary allocations) (Nat / </w:t>
            </w:r>
            <w:proofErr w:type="spellStart"/>
            <w:r w:rsidRPr="00393109">
              <w:rPr>
                <w:rFonts w:asciiTheme="majorHAnsi" w:eastAsia="Times New Roman" w:hAnsiTheme="majorHAnsi" w:cs="Arial"/>
                <w:color w:val="00B050"/>
                <w:sz w:val="16"/>
                <w:szCs w:val="16"/>
                <w:lang w:eastAsia="en-ZA"/>
              </w:rPr>
              <w:t>Prov</w:t>
            </w:r>
            <w:proofErr w:type="spellEnd"/>
            <w:r w:rsidRPr="00393109">
              <w:rPr>
                <w:rFonts w:asciiTheme="majorHAnsi" w:eastAsia="Times New Roman" w:hAnsiTheme="majorHAnsi" w:cs="Arial"/>
                <w:color w:val="00B050"/>
                <w:sz w:val="16"/>
                <w:szCs w:val="16"/>
                <w:lang w:eastAsia="en-ZA"/>
              </w:rPr>
              <w:t xml:space="preserve"> </w:t>
            </w:r>
            <w:proofErr w:type="spellStart"/>
            <w:r w:rsidRPr="00393109">
              <w:rPr>
                <w:rFonts w:asciiTheme="majorHAnsi" w:eastAsia="Times New Roman" w:hAnsiTheme="majorHAnsi" w:cs="Arial"/>
                <w:color w:val="00B050"/>
                <w:sz w:val="16"/>
                <w:szCs w:val="16"/>
                <w:lang w:eastAsia="en-ZA"/>
              </w:rPr>
              <w:t>Departm</w:t>
            </w:r>
            <w:proofErr w:type="spellEnd"/>
            <w:r w:rsidRPr="00393109">
              <w:rPr>
                <w:rFonts w:asciiTheme="majorHAnsi" w:eastAsia="Times New Roman" w:hAnsiTheme="majorHAnsi" w:cs="Arial"/>
                <w:color w:val="00B050"/>
                <w:sz w:val="16"/>
                <w:szCs w:val="16"/>
                <w:lang w:eastAsia="en-ZA"/>
              </w:rPr>
              <w:t xml:space="preserve"> Agencies, Households, Non-profit Institutions, Private Enterprises, Public </w:t>
            </w:r>
            <w:proofErr w:type="spellStart"/>
            <w:r w:rsidRPr="00393109">
              <w:rPr>
                <w:rFonts w:asciiTheme="majorHAnsi" w:eastAsia="Times New Roman" w:hAnsiTheme="majorHAnsi" w:cs="Arial"/>
                <w:color w:val="00B050"/>
                <w:sz w:val="16"/>
                <w:szCs w:val="16"/>
                <w:lang w:eastAsia="en-ZA"/>
              </w:rPr>
              <w:t>Corporatons</w:t>
            </w:r>
            <w:proofErr w:type="spellEnd"/>
            <w:r w:rsidRPr="00393109">
              <w:rPr>
                <w:rFonts w:asciiTheme="majorHAnsi" w:eastAsia="Times New Roman" w:hAnsiTheme="majorHAnsi" w:cs="Arial"/>
                <w:color w:val="00B050"/>
                <w:sz w:val="16"/>
                <w:szCs w:val="16"/>
                <w:lang w:eastAsia="en-ZA"/>
              </w:rPr>
              <w:t xml:space="preserve">, Higher </w:t>
            </w:r>
            <w:proofErr w:type="spellStart"/>
            <w:r w:rsidRPr="00393109">
              <w:rPr>
                <w:rFonts w:asciiTheme="majorHAnsi" w:eastAsia="Times New Roman" w:hAnsiTheme="majorHAnsi" w:cs="Arial"/>
                <w:color w:val="00B050"/>
                <w:sz w:val="16"/>
                <w:szCs w:val="16"/>
                <w:lang w:eastAsia="en-ZA"/>
              </w:rPr>
              <w:t>Educ</w:t>
            </w:r>
            <w:proofErr w:type="spellEnd"/>
            <w:r w:rsidRPr="00393109">
              <w:rPr>
                <w:rFonts w:asciiTheme="majorHAnsi" w:eastAsia="Times New Roman" w:hAnsiTheme="majorHAnsi" w:cs="Arial"/>
                <w:color w:val="00B050"/>
                <w:sz w:val="16"/>
                <w:szCs w:val="16"/>
                <w:lang w:eastAsia="en-ZA"/>
              </w:rPr>
              <w:t xml:space="preserve"> Institutions)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C4D79B"/>
            <w:noWrap/>
            <w:vAlign w:val="bottom"/>
            <w:hideMark/>
          </w:tcPr>
          <w:p w:rsidR="00992CEA" w:rsidRPr="00393109" w:rsidRDefault="00992CEA" w:rsidP="00296E05">
            <w:pPr>
              <w:spacing w:after="0" w:line="240" w:lineRule="auto"/>
              <w:rPr>
                <w:rFonts w:asciiTheme="majorHAnsi" w:eastAsia="Times New Roman" w:hAnsiTheme="majorHAnsi" w:cs="Arial"/>
                <w:color w:val="76933C"/>
                <w:sz w:val="16"/>
                <w:szCs w:val="16"/>
                <w:lang w:eastAsia="en-ZA"/>
              </w:rPr>
            </w:pPr>
            <w:r w:rsidRPr="00393109">
              <w:rPr>
                <w:rFonts w:asciiTheme="majorHAnsi" w:eastAsia="Times New Roman" w:hAnsiTheme="majorHAnsi" w:cs="Arial"/>
                <w:color w:val="76933C"/>
                <w:sz w:val="16"/>
                <w:szCs w:val="16"/>
                <w:lang w:eastAsia="en-ZA"/>
              </w:rPr>
              <w:t xml:space="preserve">                      –  </w:t>
            </w:r>
          </w:p>
        </w:tc>
        <w:tc>
          <w:tcPr>
            <w:tcW w:w="1010" w:type="dxa"/>
            <w:gridSpan w:val="5"/>
            <w:tcBorders>
              <w:top w:val="nil"/>
              <w:left w:val="nil"/>
              <w:bottom w:val="nil"/>
              <w:right w:val="single" w:sz="4" w:space="0" w:color="auto"/>
            </w:tcBorders>
            <w:shd w:val="clear" w:color="000000" w:fill="C4D79B"/>
            <w:noWrap/>
            <w:vAlign w:val="bottom"/>
            <w:hideMark/>
          </w:tcPr>
          <w:p w:rsidR="00992CEA" w:rsidRPr="00393109" w:rsidRDefault="00992CEA" w:rsidP="00296E05">
            <w:pPr>
              <w:spacing w:after="0" w:line="240" w:lineRule="auto"/>
              <w:rPr>
                <w:rFonts w:asciiTheme="majorHAnsi" w:eastAsia="Times New Roman" w:hAnsiTheme="majorHAnsi" w:cs="Arial"/>
                <w:color w:val="76933C"/>
                <w:sz w:val="16"/>
                <w:szCs w:val="16"/>
                <w:lang w:eastAsia="en-ZA"/>
              </w:rPr>
            </w:pPr>
            <w:r w:rsidRPr="00393109">
              <w:rPr>
                <w:rFonts w:asciiTheme="majorHAnsi" w:eastAsia="Times New Roman" w:hAnsiTheme="majorHAnsi" w:cs="Arial"/>
                <w:color w:val="76933C"/>
                <w:sz w:val="16"/>
                <w:szCs w:val="16"/>
                <w:lang w:eastAsia="en-ZA"/>
              </w:rPr>
              <w:t xml:space="preserve">                      –  </w:t>
            </w:r>
          </w:p>
        </w:tc>
        <w:tc>
          <w:tcPr>
            <w:tcW w:w="1018" w:type="dxa"/>
            <w:gridSpan w:val="4"/>
            <w:tcBorders>
              <w:top w:val="nil"/>
              <w:left w:val="nil"/>
              <w:bottom w:val="nil"/>
              <w:right w:val="nil"/>
            </w:tcBorders>
            <w:shd w:val="clear" w:color="000000" w:fill="C4D79B"/>
            <w:noWrap/>
            <w:vAlign w:val="bottom"/>
            <w:hideMark/>
          </w:tcPr>
          <w:p w:rsidR="00992CEA" w:rsidRPr="00393109" w:rsidRDefault="00992CEA" w:rsidP="00296E05">
            <w:pPr>
              <w:spacing w:after="0" w:line="240" w:lineRule="auto"/>
              <w:rPr>
                <w:rFonts w:asciiTheme="majorHAnsi" w:eastAsia="Times New Roman" w:hAnsiTheme="majorHAnsi" w:cs="Arial"/>
                <w:color w:val="76933C"/>
                <w:sz w:val="16"/>
                <w:szCs w:val="16"/>
                <w:lang w:eastAsia="en-ZA"/>
              </w:rPr>
            </w:pPr>
            <w:r w:rsidRPr="00393109">
              <w:rPr>
                <w:rFonts w:asciiTheme="majorHAnsi" w:eastAsia="Times New Roman" w:hAnsiTheme="majorHAnsi" w:cs="Arial"/>
                <w:color w:val="76933C"/>
                <w:sz w:val="16"/>
                <w:szCs w:val="16"/>
                <w:lang w:eastAsia="en-ZA"/>
              </w:rPr>
              <w:t xml:space="preserve">                      –  </w:t>
            </w:r>
          </w:p>
        </w:tc>
        <w:tc>
          <w:tcPr>
            <w:tcW w:w="1037" w:type="dxa"/>
            <w:gridSpan w:val="4"/>
            <w:tcBorders>
              <w:top w:val="nil"/>
              <w:left w:val="single" w:sz="4" w:space="0" w:color="auto"/>
              <w:bottom w:val="nil"/>
              <w:right w:val="nil"/>
            </w:tcBorders>
            <w:shd w:val="clear" w:color="000000" w:fill="C4D79B"/>
            <w:noWrap/>
            <w:vAlign w:val="bottom"/>
            <w:hideMark/>
          </w:tcPr>
          <w:p w:rsidR="00992CEA" w:rsidRPr="00393109" w:rsidRDefault="00992CEA" w:rsidP="00296E05">
            <w:pPr>
              <w:spacing w:after="0" w:line="240" w:lineRule="auto"/>
              <w:rPr>
                <w:rFonts w:asciiTheme="majorHAnsi" w:eastAsia="Times New Roman" w:hAnsiTheme="majorHAnsi" w:cs="Arial"/>
                <w:color w:val="76933C"/>
                <w:sz w:val="16"/>
                <w:szCs w:val="16"/>
                <w:lang w:eastAsia="en-ZA"/>
              </w:rPr>
            </w:pPr>
            <w:r w:rsidRPr="00393109">
              <w:rPr>
                <w:rFonts w:asciiTheme="majorHAnsi" w:eastAsia="Times New Roman" w:hAnsiTheme="majorHAnsi" w:cs="Arial"/>
                <w:color w:val="76933C"/>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C4D79B"/>
            <w:noWrap/>
            <w:vAlign w:val="bottom"/>
            <w:hideMark/>
          </w:tcPr>
          <w:p w:rsidR="00992CEA" w:rsidRPr="00393109" w:rsidRDefault="00992CEA" w:rsidP="00296E05">
            <w:pPr>
              <w:spacing w:after="0" w:line="240" w:lineRule="auto"/>
              <w:rPr>
                <w:rFonts w:asciiTheme="majorHAnsi" w:eastAsia="Times New Roman" w:hAnsiTheme="majorHAnsi" w:cs="Arial"/>
                <w:color w:val="76933C"/>
                <w:sz w:val="16"/>
                <w:szCs w:val="16"/>
                <w:lang w:eastAsia="en-ZA"/>
              </w:rPr>
            </w:pPr>
            <w:r w:rsidRPr="00393109">
              <w:rPr>
                <w:rFonts w:asciiTheme="majorHAnsi" w:eastAsia="Times New Roman" w:hAnsiTheme="majorHAnsi" w:cs="Arial"/>
                <w:color w:val="76933C"/>
                <w:sz w:val="16"/>
                <w:szCs w:val="16"/>
                <w:lang w:eastAsia="en-ZA"/>
              </w:rPr>
              <w:t xml:space="preserve">                      –  </w:t>
            </w:r>
          </w:p>
        </w:tc>
        <w:tc>
          <w:tcPr>
            <w:tcW w:w="1020" w:type="dxa"/>
            <w:gridSpan w:val="3"/>
            <w:tcBorders>
              <w:top w:val="nil"/>
              <w:left w:val="nil"/>
              <w:bottom w:val="nil"/>
              <w:right w:val="single" w:sz="4" w:space="0" w:color="auto"/>
            </w:tcBorders>
            <w:shd w:val="clear" w:color="000000" w:fill="C4D79B"/>
            <w:noWrap/>
            <w:vAlign w:val="bottom"/>
            <w:hideMark/>
          </w:tcPr>
          <w:p w:rsidR="00992CEA" w:rsidRPr="00393109" w:rsidRDefault="00992CEA" w:rsidP="00296E05">
            <w:pPr>
              <w:spacing w:after="0" w:line="240" w:lineRule="auto"/>
              <w:rPr>
                <w:rFonts w:asciiTheme="majorHAnsi" w:eastAsia="Times New Roman" w:hAnsiTheme="majorHAnsi" w:cs="Arial"/>
                <w:color w:val="76933C"/>
                <w:sz w:val="16"/>
                <w:szCs w:val="16"/>
                <w:lang w:eastAsia="en-ZA"/>
              </w:rPr>
            </w:pPr>
            <w:r w:rsidRPr="00393109">
              <w:rPr>
                <w:rFonts w:asciiTheme="majorHAnsi" w:eastAsia="Times New Roman" w:hAnsiTheme="majorHAnsi" w:cs="Arial"/>
                <w:color w:val="76933C"/>
                <w:sz w:val="16"/>
                <w:szCs w:val="16"/>
                <w:lang w:eastAsia="en-ZA"/>
              </w:rPr>
              <w:t xml:space="preserve">                      –  </w:t>
            </w:r>
          </w:p>
        </w:tc>
        <w:tc>
          <w:tcPr>
            <w:tcW w:w="980" w:type="dxa"/>
            <w:gridSpan w:val="2"/>
            <w:tcBorders>
              <w:top w:val="nil"/>
              <w:left w:val="nil"/>
              <w:bottom w:val="nil"/>
              <w:right w:val="nil"/>
            </w:tcBorders>
            <w:shd w:val="clear" w:color="000000" w:fill="C4D79B"/>
            <w:noWrap/>
            <w:vAlign w:val="bottom"/>
            <w:hideMark/>
          </w:tcPr>
          <w:p w:rsidR="00992CEA" w:rsidRPr="00393109" w:rsidRDefault="00992CEA" w:rsidP="00296E05">
            <w:pPr>
              <w:spacing w:after="0" w:line="240" w:lineRule="auto"/>
              <w:rPr>
                <w:rFonts w:asciiTheme="majorHAnsi" w:eastAsia="Times New Roman" w:hAnsiTheme="majorHAnsi" w:cs="Arial"/>
                <w:color w:val="76933C"/>
                <w:sz w:val="16"/>
                <w:szCs w:val="16"/>
                <w:lang w:eastAsia="en-ZA"/>
              </w:rPr>
            </w:pPr>
            <w:r w:rsidRPr="00393109">
              <w:rPr>
                <w:rFonts w:asciiTheme="majorHAnsi" w:eastAsia="Times New Roman" w:hAnsiTheme="majorHAnsi" w:cs="Arial"/>
                <w:color w:val="76933C"/>
                <w:sz w:val="16"/>
                <w:szCs w:val="16"/>
                <w:lang w:eastAsia="en-ZA"/>
              </w:rPr>
              <w:t xml:space="preserve">                     –  </w:t>
            </w:r>
          </w:p>
        </w:tc>
        <w:tc>
          <w:tcPr>
            <w:tcW w:w="990" w:type="dxa"/>
            <w:gridSpan w:val="2"/>
            <w:tcBorders>
              <w:top w:val="nil"/>
              <w:left w:val="single" w:sz="4" w:space="0" w:color="auto"/>
              <w:bottom w:val="nil"/>
              <w:right w:val="nil"/>
            </w:tcBorders>
            <w:shd w:val="clear" w:color="000000" w:fill="C4D79B"/>
            <w:noWrap/>
            <w:vAlign w:val="bottom"/>
            <w:hideMark/>
          </w:tcPr>
          <w:p w:rsidR="00992CEA" w:rsidRPr="00393109" w:rsidRDefault="00992CEA" w:rsidP="00296E05">
            <w:pPr>
              <w:spacing w:after="0" w:line="240" w:lineRule="auto"/>
              <w:rPr>
                <w:rFonts w:asciiTheme="majorHAnsi" w:eastAsia="Times New Roman" w:hAnsiTheme="majorHAnsi" w:cs="Arial"/>
                <w:color w:val="76933C"/>
                <w:sz w:val="16"/>
                <w:szCs w:val="16"/>
                <w:lang w:eastAsia="en-ZA"/>
              </w:rPr>
            </w:pPr>
            <w:r w:rsidRPr="00393109">
              <w:rPr>
                <w:rFonts w:asciiTheme="majorHAnsi" w:eastAsia="Times New Roman" w:hAnsiTheme="majorHAnsi" w:cs="Arial"/>
                <w:color w:val="76933C"/>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C4D79B"/>
            <w:noWrap/>
            <w:vAlign w:val="bottom"/>
            <w:hideMark/>
          </w:tcPr>
          <w:p w:rsidR="00992CEA" w:rsidRPr="00393109" w:rsidRDefault="00992CEA" w:rsidP="00296E05">
            <w:pPr>
              <w:spacing w:after="0" w:line="240" w:lineRule="auto"/>
              <w:rPr>
                <w:rFonts w:asciiTheme="majorHAnsi" w:eastAsia="Times New Roman" w:hAnsiTheme="majorHAnsi" w:cs="Arial"/>
                <w:color w:val="76933C"/>
                <w:sz w:val="16"/>
                <w:szCs w:val="16"/>
                <w:lang w:eastAsia="en-ZA"/>
              </w:rPr>
            </w:pPr>
            <w:r w:rsidRPr="00393109">
              <w:rPr>
                <w:rFonts w:asciiTheme="majorHAnsi" w:eastAsia="Times New Roman" w:hAnsiTheme="majorHAnsi" w:cs="Arial"/>
                <w:color w:val="76933C"/>
                <w:sz w:val="16"/>
                <w:szCs w:val="16"/>
                <w:lang w:eastAsia="en-ZA"/>
              </w:rPr>
              <w:t xml:space="preserve">                      –  </w:t>
            </w:r>
          </w:p>
        </w:tc>
        <w:tc>
          <w:tcPr>
            <w:tcW w:w="990" w:type="dxa"/>
            <w:tcBorders>
              <w:top w:val="nil"/>
              <w:left w:val="nil"/>
              <w:bottom w:val="nil"/>
              <w:right w:val="single" w:sz="4" w:space="0" w:color="auto"/>
            </w:tcBorders>
            <w:shd w:val="clear" w:color="000000" w:fill="C4D79B"/>
            <w:noWrap/>
            <w:vAlign w:val="bottom"/>
            <w:hideMark/>
          </w:tcPr>
          <w:p w:rsidR="00992CEA" w:rsidRPr="00393109" w:rsidRDefault="00992CEA" w:rsidP="00296E05">
            <w:pPr>
              <w:spacing w:after="0" w:line="240" w:lineRule="auto"/>
              <w:rPr>
                <w:rFonts w:asciiTheme="majorHAnsi" w:eastAsia="Times New Roman" w:hAnsiTheme="majorHAnsi" w:cs="Arial"/>
                <w:color w:val="76933C"/>
                <w:sz w:val="16"/>
                <w:szCs w:val="16"/>
                <w:lang w:eastAsia="en-ZA"/>
              </w:rPr>
            </w:pPr>
            <w:r w:rsidRPr="00393109">
              <w:rPr>
                <w:rFonts w:asciiTheme="majorHAnsi" w:eastAsia="Times New Roman" w:hAnsiTheme="majorHAnsi" w:cs="Arial"/>
                <w:color w:val="76933C"/>
                <w:sz w:val="16"/>
                <w:szCs w:val="16"/>
                <w:lang w:eastAsia="en-ZA"/>
              </w:rPr>
              <w:t xml:space="preserve">                      –  </w:t>
            </w:r>
          </w:p>
        </w:tc>
      </w:tr>
      <w:tr w:rsidR="00992CEA" w:rsidRPr="00393109" w:rsidTr="00CF4032">
        <w:trPr>
          <w:trHeight w:val="252"/>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Transfers recognised - capital</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4</w:t>
            </w:r>
          </w:p>
        </w:tc>
        <w:tc>
          <w:tcPr>
            <w:tcW w:w="1010" w:type="dxa"/>
            <w:gridSpan w:val="5"/>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65 038 </w:t>
            </w:r>
          </w:p>
        </w:tc>
        <w:tc>
          <w:tcPr>
            <w:tcW w:w="1010" w:type="dxa"/>
            <w:gridSpan w:val="5"/>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65 297 </w:t>
            </w:r>
          </w:p>
        </w:tc>
        <w:tc>
          <w:tcPr>
            <w:tcW w:w="1018" w:type="dxa"/>
            <w:gridSpan w:val="4"/>
            <w:tcBorders>
              <w:top w:val="single" w:sz="4" w:space="0" w:color="auto"/>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95 167 </w:t>
            </w:r>
          </w:p>
        </w:tc>
        <w:tc>
          <w:tcPr>
            <w:tcW w:w="1037" w:type="dxa"/>
            <w:gridSpan w:val="4"/>
            <w:tcBorders>
              <w:top w:val="single" w:sz="4" w:space="0" w:color="auto"/>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90 708 </w:t>
            </w:r>
          </w:p>
        </w:tc>
        <w:tc>
          <w:tcPr>
            <w:tcW w:w="1037" w:type="dxa"/>
            <w:gridSpan w:val="4"/>
            <w:tcBorders>
              <w:top w:val="single" w:sz="4" w:space="0" w:color="auto"/>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283 989 </w:t>
            </w:r>
          </w:p>
        </w:tc>
        <w:tc>
          <w:tcPr>
            <w:tcW w:w="1020" w:type="dxa"/>
            <w:gridSpan w:val="3"/>
            <w:tcBorders>
              <w:top w:val="single" w:sz="4" w:space="0" w:color="auto"/>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283 989 </w:t>
            </w:r>
          </w:p>
        </w:tc>
        <w:tc>
          <w:tcPr>
            <w:tcW w:w="980" w:type="dxa"/>
            <w:gridSpan w:val="2"/>
            <w:tcBorders>
              <w:top w:val="single" w:sz="4" w:space="0" w:color="auto"/>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283 989 </w:t>
            </w:r>
          </w:p>
        </w:tc>
        <w:tc>
          <w:tcPr>
            <w:tcW w:w="990" w:type="dxa"/>
            <w:gridSpan w:val="2"/>
            <w:tcBorders>
              <w:top w:val="single" w:sz="4" w:space="0" w:color="auto"/>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102 283 </w:t>
            </w:r>
          </w:p>
        </w:tc>
        <w:tc>
          <w:tcPr>
            <w:tcW w:w="990" w:type="dxa"/>
            <w:gridSpan w:val="2"/>
            <w:tcBorders>
              <w:top w:val="single" w:sz="4" w:space="0" w:color="auto"/>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121 958 </w:t>
            </w:r>
          </w:p>
        </w:tc>
        <w:tc>
          <w:tcPr>
            <w:tcW w:w="990" w:type="dxa"/>
            <w:tcBorders>
              <w:top w:val="single" w:sz="4" w:space="0" w:color="auto"/>
              <w:left w:val="nil"/>
              <w:bottom w:val="nil"/>
              <w:right w:val="single" w:sz="4" w:space="0" w:color="auto"/>
            </w:tcBorders>
            <w:shd w:val="clear" w:color="auto" w:fill="auto"/>
            <w:noWrap/>
            <w:vAlign w:val="bottom"/>
            <w:hideMark/>
          </w:tcPr>
          <w:p w:rsidR="00992CEA" w:rsidRPr="00393109" w:rsidRDefault="00510B3C" w:rsidP="00296E05">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992CEA" w:rsidRPr="00393109">
              <w:rPr>
                <w:rFonts w:asciiTheme="majorHAnsi" w:eastAsia="Times New Roman" w:hAnsiTheme="majorHAnsi" w:cs="Arial"/>
                <w:b/>
                <w:bCs/>
                <w:sz w:val="16"/>
                <w:szCs w:val="16"/>
                <w:lang w:eastAsia="en-ZA"/>
              </w:rPr>
              <w:t xml:space="preserve"> 125 673 </w:t>
            </w:r>
          </w:p>
        </w:tc>
      </w:tr>
      <w:tr w:rsidR="00992CEA" w:rsidRPr="00393109" w:rsidTr="00CF4032">
        <w:trPr>
          <w:trHeight w:val="228"/>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gridSpan w:val="4"/>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p>
        </w:tc>
        <w:tc>
          <w:tcPr>
            <w:tcW w:w="1037" w:type="dxa"/>
            <w:gridSpan w:val="4"/>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37" w:type="dxa"/>
            <w:gridSpan w:val="4"/>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gridSpan w:val="3"/>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gridSpan w:val="2"/>
            <w:tcBorders>
              <w:top w:val="nil"/>
              <w:left w:val="nil"/>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p>
        </w:tc>
        <w:tc>
          <w:tcPr>
            <w:tcW w:w="990" w:type="dxa"/>
            <w:gridSpan w:val="2"/>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gridSpan w:val="2"/>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90" w:type="dxa"/>
            <w:tcBorders>
              <w:top w:val="nil"/>
              <w:left w:val="nil"/>
              <w:bottom w:val="nil"/>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992CEA" w:rsidRPr="00393109" w:rsidTr="00CF4032">
        <w:trPr>
          <w:trHeight w:val="252"/>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Borrowing</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6</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992CEA" w:rsidRPr="00393109" w:rsidTr="00CF4032">
        <w:trPr>
          <w:trHeight w:val="225"/>
        </w:trPr>
        <w:tc>
          <w:tcPr>
            <w:tcW w:w="4513" w:type="dxa"/>
            <w:gridSpan w:val="20"/>
            <w:tcBorders>
              <w:top w:val="nil"/>
              <w:left w:val="single" w:sz="4" w:space="0" w:color="auto"/>
              <w:bottom w:val="nil"/>
              <w:right w:val="nil"/>
            </w:tcBorders>
            <w:shd w:val="clear" w:color="auto" w:fill="auto"/>
            <w:noWrap/>
            <w:vAlign w:val="bottom"/>
            <w:hideMark/>
          </w:tcPr>
          <w:p w:rsidR="00992CEA" w:rsidRPr="00393109" w:rsidRDefault="00992CEA" w:rsidP="00296E05">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Internally generated funds</w:t>
            </w:r>
          </w:p>
        </w:tc>
        <w:tc>
          <w:tcPr>
            <w:tcW w:w="459" w:type="dxa"/>
            <w:gridSpan w:val="3"/>
            <w:tcBorders>
              <w:top w:val="nil"/>
              <w:left w:val="single" w:sz="4" w:space="0" w:color="auto"/>
              <w:bottom w:val="nil"/>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0" w:type="dxa"/>
            <w:gridSpan w:val="5"/>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gridSpan w:val="4"/>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37" w:type="dxa"/>
            <w:gridSpan w:val="4"/>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gridSpan w:val="3"/>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gridSpan w:val="2"/>
            <w:tcBorders>
              <w:top w:val="nil"/>
              <w:left w:val="nil"/>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nil"/>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90" w:type="dxa"/>
            <w:gridSpan w:val="2"/>
            <w:tcBorders>
              <w:top w:val="nil"/>
              <w:left w:val="single" w:sz="4" w:space="0" w:color="auto"/>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990" w:type="dxa"/>
            <w:tcBorders>
              <w:top w:val="nil"/>
              <w:left w:val="nil"/>
              <w:bottom w:val="nil"/>
              <w:right w:val="single" w:sz="4" w:space="0" w:color="auto"/>
            </w:tcBorders>
            <w:shd w:val="clear" w:color="000000" w:fill="FFFF99"/>
            <w:noWrap/>
            <w:vAlign w:val="bottom"/>
            <w:hideMark/>
          </w:tcPr>
          <w:p w:rsidR="00992CEA" w:rsidRPr="00393109" w:rsidRDefault="00992CEA" w:rsidP="00296E05">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992CEA" w:rsidRPr="00393109" w:rsidTr="00CF4032">
        <w:trPr>
          <w:trHeight w:val="204"/>
        </w:trPr>
        <w:tc>
          <w:tcPr>
            <w:tcW w:w="4513" w:type="dxa"/>
            <w:gridSpan w:val="20"/>
            <w:tcBorders>
              <w:top w:val="single" w:sz="4" w:space="0" w:color="auto"/>
              <w:left w:val="single" w:sz="4" w:space="0" w:color="auto"/>
              <w:bottom w:val="single" w:sz="4" w:space="0" w:color="auto"/>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Total Capital Funding</w:t>
            </w:r>
          </w:p>
        </w:tc>
        <w:tc>
          <w:tcPr>
            <w:tcW w:w="4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7</w:t>
            </w:r>
          </w:p>
        </w:tc>
        <w:tc>
          <w:tcPr>
            <w:tcW w:w="1010" w:type="dxa"/>
            <w:gridSpan w:val="5"/>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65 038 </w:t>
            </w:r>
          </w:p>
        </w:tc>
        <w:tc>
          <w:tcPr>
            <w:tcW w:w="1010" w:type="dxa"/>
            <w:gridSpan w:val="5"/>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65 297 </w:t>
            </w:r>
          </w:p>
        </w:tc>
        <w:tc>
          <w:tcPr>
            <w:tcW w:w="1018" w:type="dxa"/>
            <w:gridSpan w:val="4"/>
            <w:tcBorders>
              <w:top w:val="single" w:sz="4" w:space="0" w:color="auto"/>
              <w:left w:val="nil"/>
              <w:bottom w:val="single" w:sz="4" w:space="0" w:color="auto"/>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95 167 </w:t>
            </w:r>
          </w:p>
        </w:tc>
        <w:tc>
          <w:tcPr>
            <w:tcW w:w="1037" w:type="dxa"/>
            <w:gridSpan w:val="4"/>
            <w:tcBorders>
              <w:top w:val="single" w:sz="4" w:space="0" w:color="auto"/>
              <w:left w:val="single" w:sz="4" w:space="0" w:color="auto"/>
              <w:bottom w:val="single" w:sz="4" w:space="0" w:color="auto"/>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90 708 </w:t>
            </w:r>
          </w:p>
        </w:tc>
        <w:tc>
          <w:tcPr>
            <w:tcW w:w="103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283 989 </w:t>
            </w:r>
          </w:p>
        </w:tc>
        <w:tc>
          <w:tcPr>
            <w:tcW w:w="1020" w:type="dxa"/>
            <w:gridSpan w:val="3"/>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283 989 </w:t>
            </w:r>
          </w:p>
        </w:tc>
        <w:tc>
          <w:tcPr>
            <w:tcW w:w="980" w:type="dxa"/>
            <w:gridSpan w:val="2"/>
            <w:tcBorders>
              <w:top w:val="single" w:sz="4" w:space="0" w:color="auto"/>
              <w:left w:val="nil"/>
              <w:bottom w:val="single" w:sz="4" w:space="0" w:color="auto"/>
              <w:right w:val="nil"/>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283 989 </w:t>
            </w:r>
          </w:p>
        </w:tc>
        <w:tc>
          <w:tcPr>
            <w:tcW w:w="990" w:type="dxa"/>
            <w:gridSpan w:val="2"/>
            <w:tcBorders>
              <w:top w:val="single" w:sz="4" w:space="0" w:color="auto"/>
              <w:left w:val="single" w:sz="4" w:space="0" w:color="auto"/>
              <w:bottom w:val="single" w:sz="4" w:space="0" w:color="auto"/>
              <w:right w:val="nil"/>
            </w:tcBorders>
            <w:shd w:val="clear" w:color="auto" w:fill="auto"/>
            <w:noWrap/>
            <w:vAlign w:val="bottom"/>
            <w:hideMark/>
          </w:tcPr>
          <w:p w:rsidR="00992CEA" w:rsidRPr="00393109" w:rsidRDefault="00510B3C" w:rsidP="00296E05">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992CEA" w:rsidRPr="00393109">
              <w:rPr>
                <w:rFonts w:asciiTheme="majorHAnsi" w:eastAsia="Times New Roman" w:hAnsiTheme="majorHAnsi" w:cs="Arial"/>
                <w:b/>
                <w:bCs/>
                <w:sz w:val="16"/>
                <w:szCs w:val="16"/>
                <w:lang w:eastAsia="en-ZA"/>
              </w:rPr>
              <w:t xml:space="preserve">102 283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CEA" w:rsidRPr="00393109" w:rsidRDefault="00992CEA" w:rsidP="00296E05">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121 958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992CEA" w:rsidRPr="00393109" w:rsidRDefault="00510B3C" w:rsidP="00296E05">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992CEA" w:rsidRPr="00393109">
              <w:rPr>
                <w:rFonts w:asciiTheme="majorHAnsi" w:eastAsia="Times New Roman" w:hAnsiTheme="majorHAnsi" w:cs="Arial"/>
                <w:b/>
                <w:bCs/>
                <w:sz w:val="16"/>
                <w:szCs w:val="16"/>
                <w:lang w:eastAsia="en-ZA"/>
              </w:rPr>
              <w:t xml:space="preserve">125 673 </w:t>
            </w:r>
          </w:p>
        </w:tc>
      </w:tr>
      <w:tr w:rsidR="00CF4032" w:rsidRPr="00393109" w:rsidTr="00CF4032">
        <w:trPr>
          <w:gridAfter w:val="9"/>
          <w:wAfter w:w="4513" w:type="dxa"/>
          <w:trHeight w:val="204"/>
        </w:trPr>
        <w:tc>
          <w:tcPr>
            <w:tcW w:w="459" w:type="dxa"/>
            <w:gridSpan w:val="2"/>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Arial"/>
                <w:i/>
                <w:iCs/>
                <w:sz w:val="16"/>
                <w:szCs w:val="16"/>
                <w:u w:val="single"/>
                <w:lang w:eastAsia="en-ZA"/>
              </w:rPr>
            </w:pPr>
          </w:p>
        </w:tc>
        <w:tc>
          <w:tcPr>
            <w:tcW w:w="101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jc w:val="center"/>
              <w:rPr>
                <w:rFonts w:asciiTheme="majorHAnsi" w:eastAsia="Times New Roman" w:hAnsiTheme="majorHAnsi" w:cs="Times New Roman"/>
                <w:sz w:val="20"/>
                <w:szCs w:val="20"/>
                <w:lang w:eastAsia="en-ZA"/>
              </w:rPr>
            </w:pPr>
          </w:p>
        </w:tc>
        <w:tc>
          <w:tcPr>
            <w:tcW w:w="101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1018" w:type="dxa"/>
            <w:gridSpan w:val="5"/>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1037" w:type="dxa"/>
            <w:gridSpan w:val="6"/>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1037" w:type="dxa"/>
            <w:gridSpan w:val="5"/>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1020" w:type="dxa"/>
            <w:gridSpan w:val="5"/>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8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0"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r>
      <w:tr w:rsidR="00CF4032" w:rsidRPr="00393109" w:rsidTr="00CF4032">
        <w:trPr>
          <w:gridAfter w:val="32"/>
          <w:wAfter w:w="10082" w:type="dxa"/>
          <w:trHeight w:val="240"/>
        </w:trPr>
        <w:tc>
          <w:tcPr>
            <w:tcW w:w="102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Arial"/>
                <w:i/>
                <w:iCs/>
                <w:sz w:val="16"/>
                <w:szCs w:val="16"/>
                <w:lang w:eastAsia="en-ZA"/>
              </w:rPr>
            </w:pPr>
          </w:p>
        </w:tc>
        <w:tc>
          <w:tcPr>
            <w:tcW w:w="980" w:type="dxa"/>
            <w:gridSpan w:val="3"/>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0" w:type="dxa"/>
            <w:gridSpan w:val="4"/>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0" w:type="dxa"/>
            <w:gridSpan w:val="6"/>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2" w:type="dxa"/>
            <w:gridSpan w:val="6"/>
            <w:tcBorders>
              <w:top w:val="nil"/>
              <w:left w:val="nil"/>
              <w:bottom w:val="nil"/>
              <w:right w:val="nil"/>
            </w:tcBorders>
            <w:shd w:val="clear" w:color="auto" w:fill="auto"/>
            <w:noWrap/>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r>
      <w:tr w:rsidR="00CF4032" w:rsidRPr="00393109" w:rsidTr="00CF4032">
        <w:trPr>
          <w:gridAfter w:val="13"/>
          <w:wAfter w:w="5982" w:type="dxa"/>
          <w:trHeight w:val="240"/>
        </w:trPr>
        <w:tc>
          <w:tcPr>
            <w:tcW w:w="1010" w:type="dxa"/>
            <w:gridSpan w:val="3"/>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1018" w:type="dxa"/>
            <w:gridSpan w:val="5"/>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1037" w:type="dxa"/>
            <w:gridSpan w:val="5"/>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1037" w:type="dxa"/>
            <w:gridSpan w:val="6"/>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1020" w:type="dxa"/>
            <w:gridSpan w:val="6"/>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80" w:type="dxa"/>
            <w:gridSpan w:val="5"/>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0" w:type="dxa"/>
            <w:gridSpan w:val="4"/>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0" w:type="dxa"/>
            <w:gridSpan w:val="4"/>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0" w:type="dxa"/>
            <w:gridSpan w:val="4"/>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r>
      <w:tr w:rsidR="00CF4032" w:rsidRPr="00393109" w:rsidTr="00CF4032">
        <w:trPr>
          <w:gridAfter w:val="26"/>
          <w:wAfter w:w="9047" w:type="dxa"/>
          <w:trHeight w:val="240"/>
        </w:trPr>
        <w:tc>
          <w:tcPr>
            <w:tcW w:w="1037" w:type="dxa"/>
            <w:gridSpan w:val="5"/>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Arial"/>
                <w:i/>
                <w:iCs/>
                <w:sz w:val="16"/>
                <w:szCs w:val="16"/>
                <w:lang w:eastAsia="en-ZA"/>
              </w:rPr>
            </w:pPr>
          </w:p>
        </w:tc>
        <w:tc>
          <w:tcPr>
            <w:tcW w:w="1020" w:type="dxa"/>
            <w:gridSpan w:val="4"/>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80" w:type="dxa"/>
            <w:gridSpan w:val="3"/>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0" w:type="dxa"/>
            <w:gridSpan w:val="6"/>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0" w:type="dxa"/>
            <w:gridSpan w:val="6"/>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c>
          <w:tcPr>
            <w:tcW w:w="990" w:type="dxa"/>
            <w:gridSpan w:val="5"/>
            <w:tcBorders>
              <w:top w:val="nil"/>
              <w:left w:val="nil"/>
              <w:bottom w:val="nil"/>
              <w:right w:val="nil"/>
            </w:tcBorders>
            <w:shd w:val="clear" w:color="auto" w:fill="auto"/>
            <w:vAlign w:val="bottom"/>
            <w:hideMark/>
          </w:tcPr>
          <w:p w:rsidR="00CF4032" w:rsidRPr="00393109" w:rsidRDefault="00CF4032" w:rsidP="00296E05">
            <w:pPr>
              <w:spacing w:after="0" w:line="240" w:lineRule="auto"/>
              <w:rPr>
                <w:rFonts w:asciiTheme="majorHAnsi" w:eastAsia="Times New Roman" w:hAnsiTheme="majorHAnsi" w:cs="Times New Roman"/>
                <w:sz w:val="20"/>
                <w:szCs w:val="20"/>
                <w:lang w:eastAsia="en-ZA"/>
              </w:rPr>
            </w:pPr>
          </w:p>
        </w:tc>
      </w:tr>
    </w:tbl>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3.3 Local Economic Development</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Council will embark on an extended Local Economic Development Programme, structured to facilitate financing from the Community Based Public Works Programme, Municipal Infrastructure Grants, National Lottery Distribution Trust Fund and donor Agencies, national and international.</w:t>
      </w:r>
    </w:p>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3.4 Revenue raising</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 xml:space="preserve">3.4.1 </w:t>
      </w:r>
      <w:r w:rsidRPr="00393109">
        <w:rPr>
          <w:rFonts w:asciiTheme="majorHAnsi" w:eastAsia="Calibri" w:hAnsiTheme="majorHAnsi" w:cs="Arial"/>
          <w:b/>
          <w:sz w:val="20"/>
          <w:szCs w:val="20"/>
        </w:rPr>
        <w:t>Rates:</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municipality is envisaging on establishing revenue enhancement committee as a way of improving revenue collection for the municipality. Rates will be levied in term of the MPRA.</w:t>
      </w:r>
    </w:p>
    <w:p w:rsidR="00572E3C" w:rsidRPr="00393109" w:rsidRDefault="00572E3C" w:rsidP="005B7AEA">
      <w:pPr>
        <w:spacing w:after="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municipality will also implement revenue enhancement strategies to increase the revenue base of the municipality. 70% of households in the municipality consists of low cost housing in the townships around the municipal area and this has a negative impact when charging rates given the economic situation of poverty and unemployment.</w:t>
      </w:r>
    </w:p>
    <w:p w:rsidR="00572E3C" w:rsidRPr="00393109" w:rsidRDefault="00572E3C" w:rsidP="005B7AEA">
      <w:pPr>
        <w:spacing w:after="0" w:line="240" w:lineRule="auto"/>
        <w:ind w:left="10"/>
        <w:rPr>
          <w:rFonts w:asciiTheme="majorHAnsi" w:eastAsia="Calibri" w:hAnsiTheme="majorHAnsi" w:cs="Arial"/>
          <w:sz w:val="20"/>
          <w:szCs w:val="20"/>
        </w:rPr>
      </w:pPr>
    </w:p>
    <w:p w:rsidR="00572E3C" w:rsidRPr="00393109" w:rsidRDefault="00572E3C" w:rsidP="005B7AEA">
      <w:pPr>
        <w:spacing w:after="0" w:line="240" w:lineRule="auto"/>
        <w:ind w:left="10"/>
        <w:rPr>
          <w:rFonts w:asciiTheme="majorHAnsi" w:eastAsia="Calibri" w:hAnsiTheme="majorHAnsi" w:cs="Arial"/>
          <w:sz w:val="20"/>
          <w:szCs w:val="20"/>
        </w:rPr>
      </w:pPr>
    </w:p>
    <w:p w:rsidR="00572E3C" w:rsidRPr="00393109" w:rsidRDefault="00572E3C" w:rsidP="005B7AEA">
      <w:pPr>
        <w:numPr>
          <w:ilvl w:val="3"/>
          <w:numId w:val="75"/>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u w:val="single"/>
          <w:lang w:eastAsia="en-ZA"/>
        </w:rPr>
        <w:t>implementation strategies for revenue raising</w:t>
      </w:r>
    </w:p>
    <w:p w:rsidR="00572E3C" w:rsidRPr="00393109" w:rsidRDefault="00572E3C" w:rsidP="005B7AEA">
      <w:pPr>
        <w:spacing w:after="0" w:line="240" w:lineRule="auto"/>
        <w:ind w:left="1095" w:right="8"/>
        <w:contextualSpacing/>
        <w:rPr>
          <w:rFonts w:asciiTheme="majorHAnsi" w:eastAsia="Arial" w:hAnsiTheme="majorHAnsi" w:cs="Arial"/>
          <w:color w:val="000000"/>
          <w:sz w:val="20"/>
          <w:szCs w:val="20"/>
          <w:u w:val="single"/>
          <w:lang w:eastAsia="en-ZA"/>
        </w:rPr>
      </w:pPr>
    </w:p>
    <w:p w:rsidR="00572E3C" w:rsidRPr="00393109" w:rsidRDefault="00572E3C" w:rsidP="005B7AEA">
      <w:pPr>
        <w:numPr>
          <w:ilvl w:val="0"/>
          <w:numId w:val="80"/>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ensure through LED that employment opportunities are generated which will enable families to start paying for services</w:t>
      </w:r>
    </w:p>
    <w:p w:rsidR="00572E3C" w:rsidRPr="00393109" w:rsidRDefault="00572E3C" w:rsidP="005B7AEA">
      <w:pPr>
        <w:numPr>
          <w:ilvl w:val="0"/>
          <w:numId w:val="80"/>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create a climate for investment in the area, this will in turn also generate employment opportunities</w:t>
      </w:r>
    </w:p>
    <w:p w:rsidR="00572E3C" w:rsidRPr="00393109" w:rsidRDefault="00572E3C" w:rsidP="005B7AEA">
      <w:pPr>
        <w:numPr>
          <w:ilvl w:val="0"/>
          <w:numId w:val="80"/>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ensure that the figures in respect of families that qualify in terms of the indigent policy are correct so as to qualify for an increase amount from National government</w:t>
      </w:r>
    </w:p>
    <w:p w:rsidR="00572E3C" w:rsidRPr="00393109" w:rsidRDefault="00572E3C" w:rsidP="005B7AEA">
      <w:pPr>
        <w:numPr>
          <w:ilvl w:val="0"/>
          <w:numId w:val="80"/>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enlarge the revenue base of the municipality by ensuring that all properties are correctly zoned (the property rates tariffs are based on the zoning)</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3.4.2 </w:t>
      </w:r>
      <w:r w:rsidRPr="00393109">
        <w:rPr>
          <w:rFonts w:asciiTheme="majorHAnsi" w:eastAsia="Calibri" w:hAnsiTheme="majorHAnsi" w:cs="Arial"/>
          <w:b/>
          <w:sz w:val="20"/>
          <w:szCs w:val="20"/>
        </w:rPr>
        <w:t>Tariffs:</w:t>
      </w:r>
    </w:p>
    <w:p w:rsidR="00572E3C" w:rsidRPr="00393109" w:rsidRDefault="00572E3C" w:rsidP="005B7AEA">
      <w:pPr>
        <w:spacing w:after="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Tariffs for all services will be reviewed annually and increased accordingly (cost reflective tariffs) to ensure financial sustainability and must conform to the principles contained in the Tariff Policy, the Indigent Support policy and the National guidelines in respect of the provisions of Free Basic Services.</w:t>
      </w:r>
    </w:p>
    <w:p w:rsidR="00572E3C" w:rsidRPr="00393109" w:rsidRDefault="00572E3C" w:rsidP="005B7AEA">
      <w:pPr>
        <w:spacing w:after="160" w:line="240" w:lineRule="auto"/>
        <w:rPr>
          <w:rFonts w:asciiTheme="majorHAnsi" w:eastAsia="Calibri" w:hAnsiTheme="majorHAnsi" w:cs="Arial"/>
          <w:sz w:val="20"/>
          <w:szCs w:val="20"/>
        </w:rPr>
      </w:pP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3.4.</w:t>
      </w:r>
      <w:r w:rsidRPr="00393109">
        <w:rPr>
          <w:rFonts w:asciiTheme="majorHAnsi" w:eastAsia="Calibri" w:hAnsiTheme="majorHAnsi" w:cs="Arial"/>
          <w:b/>
          <w:sz w:val="20"/>
          <w:szCs w:val="20"/>
        </w:rPr>
        <w:t>3 Other Services:</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possibility to raise revenue from services not previously provided by the Council, in accordance with the schedules to the Constitution, and the division of Powers and Functions (Section 84) of the Municipal Structure Act) will be investigated.</w:t>
      </w:r>
    </w:p>
    <w:p w:rsidR="00572E3C" w:rsidRPr="00393109" w:rsidRDefault="00572E3C" w:rsidP="005B7AEA">
      <w:pPr>
        <w:spacing w:after="160" w:line="240" w:lineRule="auto"/>
        <w:ind w:left="10"/>
        <w:rPr>
          <w:rFonts w:asciiTheme="majorHAnsi" w:eastAsia="Calibri" w:hAnsiTheme="majorHAnsi" w:cs="Arial"/>
          <w:b/>
          <w:sz w:val="20"/>
          <w:szCs w:val="20"/>
        </w:rPr>
      </w:pPr>
      <w:r w:rsidRPr="00393109">
        <w:rPr>
          <w:rFonts w:asciiTheme="majorHAnsi" w:eastAsia="Calibri" w:hAnsiTheme="majorHAnsi" w:cs="Arial"/>
          <w:b/>
          <w:sz w:val="20"/>
          <w:szCs w:val="20"/>
        </w:rPr>
        <w:t>3.5 Asset Management</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A GRAP compliant asset register forms the back-bone to any system of asset management, in addition to an effective maintenance program, it is also critical that adequate, comprehensive insurance coverage is in place at all times.</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municipality will be examining all its inventory and equipment to ensure that redundant and unused items are disposed of according to prescription. This will ensure a more accurate asset register as well as reduce risk and therefore insurance costs.</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In order to comply with Audit and financial disclosure requirement, often used items and consumables will be taken onto inventory and managed accordingly, Council has adopted an Asset management policy in   June 2016</w:t>
      </w:r>
    </w:p>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3.6 Cost - effectiveness</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Expenditure/Procurement division will be tasked to perform costing exercises on major expenditure, goods and services, in respect of projects and continuous contracts, to ensure Council obtains maximum benefit. The applicable policies will provide the guidelines in this respect.</w:t>
      </w:r>
    </w:p>
    <w:p w:rsidR="00572E3C" w:rsidRPr="00393109" w:rsidRDefault="00572E3C" w:rsidP="005B7AEA">
      <w:pPr>
        <w:spacing w:after="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The ‘in house’ provision of services will also be measured against outsourced suppliers of services, the municipality has develop implementation strategies that are as follows.</w:t>
      </w:r>
    </w:p>
    <w:p w:rsidR="00572E3C" w:rsidRPr="00393109" w:rsidRDefault="00572E3C" w:rsidP="005B7AEA">
      <w:pPr>
        <w:spacing w:after="0" w:line="240" w:lineRule="auto"/>
        <w:ind w:left="10"/>
        <w:rPr>
          <w:rFonts w:asciiTheme="majorHAnsi" w:eastAsia="Calibri" w:hAnsiTheme="majorHAnsi" w:cs="Arial"/>
          <w:sz w:val="20"/>
          <w:szCs w:val="20"/>
        </w:rPr>
      </w:pPr>
    </w:p>
    <w:p w:rsidR="00572E3C" w:rsidRPr="00393109" w:rsidRDefault="00572E3C" w:rsidP="005B7AEA">
      <w:pPr>
        <w:spacing w:after="0" w:line="240" w:lineRule="auto"/>
        <w:ind w:left="10"/>
        <w:rPr>
          <w:rFonts w:asciiTheme="majorHAnsi" w:eastAsia="Calibri" w:hAnsiTheme="majorHAnsi" w:cs="Arial"/>
          <w:sz w:val="20"/>
          <w:szCs w:val="20"/>
        </w:rPr>
      </w:pPr>
    </w:p>
    <w:p w:rsidR="00572E3C" w:rsidRPr="00393109" w:rsidRDefault="00572E3C" w:rsidP="005B7AEA">
      <w:pPr>
        <w:numPr>
          <w:ilvl w:val="2"/>
          <w:numId w:val="74"/>
        </w:numPr>
        <w:spacing w:after="0" w:line="240" w:lineRule="auto"/>
        <w:ind w:right="8"/>
        <w:contextualSpacing/>
        <w:rPr>
          <w:rFonts w:asciiTheme="majorHAnsi" w:eastAsia="Arial" w:hAnsiTheme="majorHAnsi" w:cs="Arial"/>
          <w:b/>
          <w:color w:val="000000"/>
          <w:sz w:val="20"/>
          <w:szCs w:val="20"/>
          <w:u w:val="single"/>
          <w:lang w:eastAsia="en-ZA"/>
        </w:rPr>
      </w:pPr>
      <w:r w:rsidRPr="00393109">
        <w:rPr>
          <w:rFonts w:asciiTheme="majorHAnsi" w:eastAsia="Arial" w:hAnsiTheme="majorHAnsi" w:cs="Arial"/>
          <w:b/>
          <w:color w:val="000000"/>
          <w:sz w:val="20"/>
          <w:szCs w:val="20"/>
          <w:u w:val="single"/>
          <w:lang w:eastAsia="en-ZA"/>
        </w:rPr>
        <w:t>Implementation strategies</w:t>
      </w:r>
    </w:p>
    <w:p w:rsidR="00572E3C" w:rsidRPr="00393109" w:rsidRDefault="00572E3C" w:rsidP="005B7AEA">
      <w:pPr>
        <w:spacing w:after="0" w:line="240" w:lineRule="auto"/>
        <w:ind w:left="1080" w:right="8"/>
        <w:contextualSpacing/>
        <w:rPr>
          <w:rFonts w:asciiTheme="majorHAnsi" w:eastAsia="Arial" w:hAnsiTheme="majorHAnsi" w:cs="Arial"/>
          <w:b/>
          <w:color w:val="000000"/>
          <w:sz w:val="20"/>
          <w:szCs w:val="20"/>
          <w:u w:val="single"/>
          <w:lang w:eastAsia="en-ZA"/>
        </w:rPr>
      </w:pPr>
    </w:p>
    <w:p w:rsidR="00572E3C" w:rsidRPr="00393109" w:rsidRDefault="00572E3C" w:rsidP="005B7AEA">
      <w:pPr>
        <w:numPr>
          <w:ilvl w:val="0"/>
          <w:numId w:val="81"/>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reduce expenditure on non-core functions by considering Public Private Partnership</w:t>
      </w:r>
    </w:p>
    <w:p w:rsidR="00572E3C" w:rsidRPr="00393109" w:rsidRDefault="00572E3C" w:rsidP="005B7AEA">
      <w:pPr>
        <w:numPr>
          <w:ilvl w:val="0"/>
          <w:numId w:val="81"/>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lastRenderedPageBreak/>
        <w:t>to limit operating and capital expenditure to essential items</w:t>
      </w:r>
    </w:p>
    <w:p w:rsidR="00572E3C" w:rsidRPr="00393109" w:rsidRDefault="00572E3C" w:rsidP="005B7AEA">
      <w:pPr>
        <w:numPr>
          <w:ilvl w:val="0"/>
          <w:numId w:val="81"/>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investigate and limit water and electricity losses</w:t>
      </w:r>
    </w:p>
    <w:p w:rsidR="00572E3C" w:rsidRPr="00393109" w:rsidRDefault="00572E3C" w:rsidP="005B7AEA">
      <w:pPr>
        <w:numPr>
          <w:ilvl w:val="0"/>
          <w:numId w:val="81"/>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introduce a fleet management system to reduce fuel and other operating vehicle</w:t>
      </w:r>
    </w:p>
    <w:p w:rsidR="00572E3C" w:rsidRPr="00393109" w:rsidRDefault="00572E3C" w:rsidP="005B7AEA">
      <w:pPr>
        <w:numPr>
          <w:ilvl w:val="0"/>
          <w:numId w:val="81"/>
        </w:numPr>
        <w:spacing w:after="0" w:line="240" w:lineRule="auto"/>
        <w:ind w:right="8"/>
        <w:contextualSpacing/>
        <w:rPr>
          <w:rFonts w:asciiTheme="majorHAnsi" w:eastAsia="Arial" w:hAnsiTheme="majorHAnsi" w:cs="Arial"/>
          <w:color w:val="000000"/>
          <w:sz w:val="20"/>
          <w:szCs w:val="20"/>
          <w:u w:val="single"/>
          <w:lang w:eastAsia="en-ZA"/>
        </w:rPr>
      </w:pPr>
      <w:r w:rsidRPr="00393109">
        <w:rPr>
          <w:rFonts w:asciiTheme="majorHAnsi" w:eastAsia="Arial" w:hAnsiTheme="majorHAnsi" w:cs="Arial"/>
          <w:color w:val="000000"/>
          <w:sz w:val="20"/>
          <w:szCs w:val="20"/>
          <w:lang w:eastAsia="en-ZA"/>
        </w:rPr>
        <w:t>to regulate employee overtime and S&amp;T claims</w:t>
      </w:r>
    </w:p>
    <w:p w:rsidR="00572E3C" w:rsidRPr="00393109" w:rsidRDefault="00572E3C" w:rsidP="005B7AEA">
      <w:pPr>
        <w:spacing w:after="160" w:line="240" w:lineRule="auto"/>
        <w:ind w:left="10"/>
        <w:rPr>
          <w:rFonts w:asciiTheme="majorHAnsi" w:eastAsia="Calibri" w:hAnsiTheme="majorHAnsi" w:cs="Arial"/>
          <w:b/>
          <w:sz w:val="20"/>
          <w:szCs w:val="20"/>
        </w:rPr>
      </w:pPr>
    </w:p>
    <w:p w:rsidR="007A131C" w:rsidRPr="00393109" w:rsidRDefault="007A131C" w:rsidP="005B7AEA">
      <w:pPr>
        <w:spacing w:after="160" w:line="240" w:lineRule="auto"/>
        <w:rPr>
          <w:rFonts w:asciiTheme="majorHAnsi" w:eastAsia="Calibri" w:hAnsiTheme="majorHAnsi" w:cs="Arial"/>
          <w:b/>
          <w:sz w:val="20"/>
          <w:szCs w:val="20"/>
        </w:rPr>
      </w:pPr>
    </w:p>
    <w:p w:rsidR="00572E3C" w:rsidRPr="00393109" w:rsidRDefault="00572E3C"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4. Revenue and Expenditure Forecast</w:t>
      </w:r>
    </w:p>
    <w:p w:rsidR="00572E3C" w:rsidRPr="00393109" w:rsidRDefault="00572E3C" w:rsidP="005B7AEA">
      <w:pPr>
        <w:spacing w:after="115" w:line="240" w:lineRule="auto"/>
        <w:ind w:right="8"/>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 xml:space="preserve">4.1 </w:t>
      </w:r>
      <w:r w:rsidRPr="00393109">
        <w:rPr>
          <w:rFonts w:asciiTheme="majorHAnsi" w:eastAsia="Arial" w:hAnsiTheme="majorHAnsi" w:cs="Arial"/>
          <w:b/>
          <w:color w:val="000000"/>
          <w:sz w:val="20"/>
          <w:szCs w:val="20"/>
          <w:lang w:eastAsia="en-ZA"/>
        </w:rPr>
        <w:t>Financial Position</w:t>
      </w:r>
    </w:p>
    <w:p w:rsidR="00572E3C" w:rsidRPr="00393109" w:rsidRDefault="00572E3C" w:rsidP="005B7AEA">
      <w:pPr>
        <w:spacing w:after="160" w:line="240" w:lineRule="auto"/>
        <w:ind w:left="10"/>
        <w:rPr>
          <w:rFonts w:asciiTheme="majorHAnsi" w:eastAsia="Calibri" w:hAnsiTheme="majorHAnsi" w:cs="Arial"/>
          <w:b/>
          <w:sz w:val="20"/>
          <w:szCs w:val="20"/>
        </w:rPr>
      </w:pPr>
      <w:r w:rsidRPr="00393109">
        <w:rPr>
          <w:rFonts w:asciiTheme="majorHAnsi" w:eastAsia="Calibri" w:hAnsiTheme="majorHAnsi" w:cs="Arial"/>
          <w:sz w:val="20"/>
          <w:szCs w:val="20"/>
        </w:rPr>
        <w:t xml:space="preserve">4.1.1 </w:t>
      </w:r>
      <w:r w:rsidRPr="00393109">
        <w:rPr>
          <w:rFonts w:asciiTheme="majorHAnsi" w:eastAsia="Calibri" w:hAnsiTheme="majorHAnsi" w:cs="Arial"/>
          <w:b/>
          <w:sz w:val="20"/>
          <w:szCs w:val="20"/>
        </w:rPr>
        <w:t>Cash Position</w:t>
      </w:r>
    </w:p>
    <w:p w:rsidR="00572E3C" w:rsidRPr="00393109" w:rsidRDefault="00572E3C" w:rsidP="005B7AEA">
      <w:pPr>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Council have limited cash resources available to meet its immediate needs therefore cash must be managed effectively and efficiently.</w:t>
      </w:r>
    </w:p>
    <w:p w:rsidR="00B05D8C" w:rsidRPr="00393109" w:rsidRDefault="00572E3C" w:rsidP="007A131C">
      <w:pPr>
        <w:tabs>
          <w:tab w:val="left" w:pos="9214"/>
        </w:tabs>
        <w:spacing w:after="160" w:line="240" w:lineRule="auto"/>
        <w:ind w:left="10"/>
        <w:rPr>
          <w:rFonts w:asciiTheme="majorHAnsi" w:eastAsia="Calibri" w:hAnsiTheme="majorHAnsi" w:cs="Arial"/>
          <w:sz w:val="20"/>
          <w:szCs w:val="20"/>
        </w:rPr>
      </w:pPr>
      <w:r w:rsidRPr="00393109">
        <w:rPr>
          <w:rFonts w:asciiTheme="majorHAnsi" w:eastAsia="Calibri" w:hAnsiTheme="majorHAnsi" w:cs="Arial"/>
          <w:sz w:val="20"/>
          <w:szCs w:val="20"/>
        </w:rPr>
        <w:t>Certain resources are representative of the funding held by council in respect of Government Grants. The utilisation of these monies to finance operating expenses, and projects other than their directed use is not permissible.</w:t>
      </w:r>
    </w:p>
    <w:tbl>
      <w:tblPr>
        <w:tblW w:w="14324" w:type="dxa"/>
        <w:tblLook w:val="04A0" w:firstRow="1" w:lastRow="0" w:firstColumn="1" w:lastColumn="0" w:noHBand="0" w:noVBand="1"/>
      </w:tblPr>
      <w:tblGrid>
        <w:gridCol w:w="14721"/>
        <w:gridCol w:w="428"/>
        <w:gridCol w:w="1016"/>
        <w:gridCol w:w="1016"/>
        <w:gridCol w:w="1016"/>
        <w:gridCol w:w="1016"/>
        <w:gridCol w:w="1016"/>
        <w:gridCol w:w="1016"/>
        <w:gridCol w:w="976"/>
        <w:gridCol w:w="1016"/>
        <w:gridCol w:w="1016"/>
        <w:gridCol w:w="1016"/>
      </w:tblGrid>
      <w:tr w:rsidR="00D0281B" w:rsidRPr="00393109" w:rsidTr="002C1E31">
        <w:trPr>
          <w:trHeight w:val="255"/>
        </w:trPr>
        <w:tc>
          <w:tcPr>
            <w:tcW w:w="3776"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bookmarkStart w:id="9" w:name="RANGE!A1"/>
            <w:r w:rsidRPr="00393109">
              <w:rPr>
                <w:rFonts w:asciiTheme="majorHAnsi" w:eastAsia="Times New Roman" w:hAnsiTheme="majorHAnsi" w:cs="Arial"/>
                <w:b/>
                <w:bCs/>
                <w:sz w:val="20"/>
                <w:szCs w:val="20"/>
                <w:lang w:eastAsia="en-ZA"/>
              </w:rPr>
              <w:t>0 - Table A6 Budgeted Financial Position</w:t>
            </w:r>
            <w:bookmarkEnd w:id="9"/>
          </w:p>
        </w:tc>
        <w:tc>
          <w:tcPr>
            <w:tcW w:w="428"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976"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c>
          <w:tcPr>
            <w:tcW w:w="1016" w:type="dxa"/>
            <w:tcBorders>
              <w:top w:val="nil"/>
              <w:left w:val="nil"/>
              <w:bottom w:val="single" w:sz="4" w:space="0" w:color="auto"/>
              <w:right w:val="nil"/>
            </w:tcBorders>
            <w:shd w:val="clear" w:color="auto" w:fill="auto"/>
            <w:noWrap/>
            <w:vAlign w:val="bottom"/>
            <w:hideMark/>
          </w:tcPr>
          <w:p w:rsidR="00D0281B" w:rsidRPr="00393109" w:rsidRDefault="00D0281B" w:rsidP="005B7AEA">
            <w:pPr>
              <w:spacing w:after="0" w:line="240" w:lineRule="auto"/>
              <w:rPr>
                <w:rFonts w:asciiTheme="majorHAnsi" w:eastAsia="Times New Roman" w:hAnsiTheme="majorHAnsi" w:cs="Arial"/>
                <w:b/>
                <w:bCs/>
                <w:sz w:val="20"/>
                <w:szCs w:val="20"/>
                <w:lang w:eastAsia="en-ZA"/>
              </w:rPr>
            </w:pPr>
          </w:p>
        </w:tc>
      </w:tr>
      <w:tr w:rsidR="00D0281B" w:rsidRPr="00393109" w:rsidTr="002C1E31">
        <w:trPr>
          <w:trHeight w:val="255"/>
        </w:trPr>
        <w:tc>
          <w:tcPr>
            <w:tcW w:w="3776" w:type="dxa"/>
            <w:tcBorders>
              <w:top w:val="nil"/>
              <w:left w:val="nil"/>
              <w:bottom w:val="nil"/>
              <w:right w:val="nil"/>
            </w:tcBorders>
            <w:shd w:val="clear" w:color="auto" w:fill="auto"/>
            <w:noWrap/>
            <w:vAlign w:val="bottom"/>
          </w:tcPr>
          <w:tbl>
            <w:tblPr>
              <w:tblW w:w="14360" w:type="dxa"/>
              <w:tblLook w:val="04A0" w:firstRow="1" w:lastRow="0" w:firstColumn="1" w:lastColumn="0" w:noHBand="0" w:noVBand="1"/>
            </w:tblPr>
            <w:tblGrid>
              <w:gridCol w:w="3925"/>
              <w:gridCol w:w="459"/>
              <w:gridCol w:w="1017"/>
              <w:gridCol w:w="1018"/>
              <w:gridCol w:w="1005"/>
              <w:gridCol w:w="1020"/>
              <w:gridCol w:w="1020"/>
              <w:gridCol w:w="1020"/>
              <w:gridCol w:w="980"/>
              <w:gridCol w:w="1005"/>
              <w:gridCol w:w="1013"/>
              <w:gridCol w:w="1013"/>
            </w:tblGrid>
            <w:tr w:rsidR="002C1E31" w:rsidRPr="00393109" w:rsidTr="00296E05">
              <w:trPr>
                <w:trHeight w:val="570"/>
              </w:trPr>
              <w:tc>
                <w:tcPr>
                  <w:tcW w:w="3925" w:type="dxa"/>
                  <w:tcBorders>
                    <w:top w:val="single" w:sz="4" w:space="0" w:color="auto"/>
                    <w:left w:val="single" w:sz="4" w:space="0" w:color="auto"/>
                    <w:bottom w:val="nil"/>
                    <w:right w:val="single" w:sz="4" w:space="0" w:color="auto"/>
                  </w:tcBorders>
                  <w:shd w:val="clear" w:color="auto" w:fill="auto"/>
                  <w:noWrap/>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Description</w:t>
                  </w:r>
                </w:p>
              </w:tc>
              <w:tc>
                <w:tcPr>
                  <w:tcW w:w="324" w:type="dxa"/>
                  <w:tcBorders>
                    <w:top w:val="single" w:sz="4" w:space="0" w:color="auto"/>
                    <w:left w:val="nil"/>
                    <w:bottom w:val="nil"/>
                    <w:right w:val="single" w:sz="4" w:space="0" w:color="auto"/>
                  </w:tcBorders>
                  <w:shd w:val="clear" w:color="auto" w:fill="auto"/>
                  <w:noWrap/>
                  <w:vAlign w:val="center"/>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Ref</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2020/21</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2021/22</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2022/23</w:t>
                  </w:r>
                </w:p>
              </w:tc>
              <w:tc>
                <w:tcPr>
                  <w:tcW w:w="4040" w:type="dxa"/>
                  <w:gridSpan w:val="4"/>
                  <w:tcBorders>
                    <w:top w:val="single" w:sz="4" w:space="0" w:color="auto"/>
                    <w:left w:val="nil"/>
                    <w:bottom w:val="single" w:sz="4" w:space="0" w:color="auto"/>
                    <w:right w:val="nil"/>
                  </w:tcBorders>
                  <w:shd w:val="clear" w:color="auto" w:fill="auto"/>
                  <w:noWrap/>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Current Year 2023/24</w:t>
                  </w:r>
                </w:p>
              </w:tc>
              <w:tc>
                <w:tcPr>
                  <w:tcW w:w="30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2024/25 Medium Term Revenue &amp; Expenditure Framework</w:t>
                  </w:r>
                </w:p>
              </w:tc>
            </w:tr>
            <w:tr w:rsidR="002C1E31" w:rsidRPr="00393109" w:rsidTr="00296E05">
              <w:trPr>
                <w:trHeight w:val="408"/>
              </w:trPr>
              <w:tc>
                <w:tcPr>
                  <w:tcW w:w="3925" w:type="dxa"/>
                  <w:tcBorders>
                    <w:top w:val="nil"/>
                    <w:left w:val="single" w:sz="4" w:space="0" w:color="auto"/>
                    <w:bottom w:val="single" w:sz="4" w:space="0" w:color="auto"/>
                    <w:right w:val="nil"/>
                  </w:tcBorders>
                  <w:shd w:val="clear" w:color="auto" w:fill="auto"/>
                  <w:noWrap/>
                  <w:vAlign w:val="center"/>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R thousand</w:t>
                  </w:r>
                </w:p>
              </w:tc>
              <w:tc>
                <w:tcPr>
                  <w:tcW w:w="324" w:type="dxa"/>
                  <w:tcBorders>
                    <w:top w:val="nil"/>
                    <w:left w:val="single" w:sz="4" w:space="0" w:color="auto"/>
                    <w:bottom w:val="single" w:sz="4" w:space="0" w:color="auto"/>
                    <w:right w:val="single" w:sz="4" w:space="0" w:color="auto"/>
                  </w:tcBorders>
                  <w:shd w:val="clear" w:color="auto" w:fill="auto"/>
                  <w:noWrap/>
                  <w:vAlign w:val="center"/>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17" w:type="dxa"/>
                  <w:tcBorders>
                    <w:top w:val="nil"/>
                    <w:left w:val="nil"/>
                    <w:bottom w:val="single" w:sz="4" w:space="0" w:color="auto"/>
                    <w:right w:val="single" w:sz="4" w:space="0" w:color="auto"/>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Audited Outcome</w:t>
                  </w:r>
                </w:p>
              </w:tc>
              <w:tc>
                <w:tcPr>
                  <w:tcW w:w="1018" w:type="dxa"/>
                  <w:tcBorders>
                    <w:top w:val="nil"/>
                    <w:left w:val="nil"/>
                    <w:bottom w:val="single" w:sz="4" w:space="0" w:color="auto"/>
                    <w:right w:val="single" w:sz="4" w:space="0" w:color="auto"/>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Audited Outcome</w:t>
                  </w:r>
                </w:p>
              </w:tc>
              <w:tc>
                <w:tcPr>
                  <w:tcW w:w="1005" w:type="dxa"/>
                  <w:tcBorders>
                    <w:top w:val="nil"/>
                    <w:left w:val="nil"/>
                    <w:bottom w:val="single" w:sz="4" w:space="0" w:color="auto"/>
                    <w:right w:val="single" w:sz="4" w:space="0" w:color="auto"/>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Audited Outcome</w:t>
                  </w:r>
                </w:p>
              </w:tc>
              <w:tc>
                <w:tcPr>
                  <w:tcW w:w="1020" w:type="dxa"/>
                  <w:tcBorders>
                    <w:top w:val="nil"/>
                    <w:left w:val="nil"/>
                    <w:bottom w:val="single" w:sz="4" w:space="0" w:color="auto"/>
                    <w:right w:val="nil"/>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Original Budget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Adjusted Budget</w:t>
                  </w:r>
                </w:p>
              </w:tc>
              <w:tc>
                <w:tcPr>
                  <w:tcW w:w="1020" w:type="dxa"/>
                  <w:tcBorders>
                    <w:top w:val="nil"/>
                    <w:left w:val="nil"/>
                    <w:bottom w:val="single" w:sz="4" w:space="0" w:color="auto"/>
                    <w:right w:val="single" w:sz="4" w:space="0" w:color="auto"/>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Full Year Forecast</w:t>
                  </w:r>
                </w:p>
              </w:tc>
              <w:tc>
                <w:tcPr>
                  <w:tcW w:w="980" w:type="dxa"/>
                  <w:tcBorders>
                    <w:top w:val="nil"/>
                    <w:left w:val="nil"/>
                    <w:bottom w:val="single" w:sz="4" w:space="0" w:color="auto"/>
                    <w:right w:val="nil"/>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Pre-audit outcome</w:t>
                  </w:r>
                </w:p>
              </w:tc>
              <w:tc>
                <w:tcPr>
                  <w:tcW w:w="1005" w:type="dxa"/>
                  <w:tcBorders>
                    <w:top w:val="nil"/>
                    <w:left w:val="single" w:sz="4" w:space="0" w:color="auto"/>
                    <w:bottom w:val="single" w:sz="4" w:space="0" w:color="auto"/>
                    <w:right w:val="nil"/>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Budget Year 2024/25</w:t>
                  </w:r>
                </w:p>
              </w:tc>
              <w:tc>
                <w:tcPr>
                  <w:tcW w:w="1013" w:type="dxa"/>
                  <w:tcBorders>
                    <w:top w:val="nil"/>
                    <w:left w:val="single" w:sz="4" w:space="0" w:color="auto"/>
                    <w:bottom w:val="single" w:sz="4" w:space="0" w:color="auto"/>
                    <w:right w:val="single" w:sz="4" w:space="0" w:color="auto"/>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Budget Year +1 2025/26</w:t>
                  </w:r>
                </w:p>
              </w:tc>
              <w:tc>
                <w:tcPr>
                  <w:tcW w:w="1013" w:type="dxa"/>
                  <w:tcBorders>
                    <w:top w:val="nil"/>
                    <w:left w:val="nil"/>
                    <w:bottom w:val="single" w:sz="4" w:space="0" w:color="auto"/>
                    <w:right w:val="single" w:sz="4" w:space="0" w:color="auto"/>
                  </w:tcBorders>
                  <w:shd w:val="clear" w:color="auto" w:fill="auto"/>
                  <w:vAlign w:val="center"/>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Budget Year +2 2026/27</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ASSETS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Current assets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Cash and cash equivalents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(96 436)</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(5 606)</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6 964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54 647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54 647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54 647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54 647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92 468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258 211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258 395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Trade and other receivables from exchange transactions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1</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65 880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225 052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18 163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33 569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(33 569)</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(33 569)</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(33 569)</w:t>
                  </w: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42 516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65 409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88 316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Receivables from non-exchange transactions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1</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449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164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11 318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24 014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24 014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24 014 </w:t>
                  </w: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15 682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28 424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41 166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Current portion of non-current receivables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(179)</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43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43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43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43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Inventory</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2</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79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86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158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311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311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311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311 </w:t>
                  </w: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VAT</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123 930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80 898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60 992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25 326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25 326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25 326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25 326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84 583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93 962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101 843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Other current assets</w:t>
                  </w:r>
                </w:p>
              </w:tc>
              <w:tc>
                <w:tcPr>
                  <w:tcW w:w="324"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p>
              </w:tc>
              <w:tc>
                <w:tcPr>
                  <w:tcW w:w="1017"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68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956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w:t>
                  </w:r>
                </w:p>
              </w:tc>
            </w:tr>
            <w:tr w:rsidR="002C1E31" w:rsidRPr="00393109" w:rsidTr="00296E05">
              <w:trPr>
                <w:trHeight w:val="225"/>
              </w:trPr>
              <w:tc>
                <w:tcPr>
                  <w:tcW w:w="3925" w:type="dxa"/>
                  <w:tcBorders>
                    <w:top w:val="single" w:sz="4" w:space="0" w:color="auto"/>
                    <w:left w:val="single" w:sz="4" w:space="0" w:color="auto"/>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Total current assets</w:t>
                  </w:r>
                </w:p>
              </w:tc>
              <w:tc>
                <w:tcPr>
                  <w:tcW w:w="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93 791 </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300 594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87 241 </w:t>
                  </w:r>
                </w:p>
              </w:tc>
              <w:tc>
                <w:tcPr>
                  <w:tcW w:w="1020" w:type="dxa"/>
                  <w:tcBorders>
                    <w:top w:val="single" w:sz="4" w:space="0" w:color="auto"/>
                    <w:left w:val="nil"/>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125 214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70 772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70 772 </w:t>
                  </w:r>
                </w:p>
              </w:tc>
              <w:tc>
                <w:tcPr>
                  <w:tcW w:w="980" w:type="dxa"/>
                  <w:tcBorders>
                    <w:top w:val="single" w:sz="4" w:space="0" w:color="auto"/>
                    <w:left w:val="nil"/>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70 772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235 250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446 005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489 719 </w:t>
                  </w:r>
                </w:p>
              </w:tc>
            </w:tr>
            <w:tr w:rsidR="002C1E31" w:rsidRPr="00393109" w:rsidTr="00296E05">
              <w:trPr>
                <w:trHeight w:val="240"/>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proofErr w:type="spellStart"/>
                  <w:r w:rsidRPr="00393109">
                    <w:rPr>
                      <w:rFonts w:asciiTheme="majorHAnsi" w:eastAsia="Times New Roman" w:hAnsiTheme="majorHAnsi" w:cs="Arial"/>
                      <w:b/>
                      <w:bCs/>
                      <w:sz w:val="16"/>
                      <w:szCs w:val="16"/>
                      <w:lang w:eastAsia="en-ZA"/>
                    </w:rPr>
                    <w:t>Non current</w:t>
                  </w:r>
                  <w:proofErr w:type="spellEnd"/>
                  <w:r w:rsidRPr="00393109">
                    <w:rPr>
                      <w:rFonts w:asciiTheme="majorHAnsi" w:eastAsia="Times New Roman" w:hAnsiTheme="majorHAnsi" w:cs="Arial"/>
                      <w:b/>
                      <w:bCs/>
                      <w:sz w:val="16"/>
                      <w:szCs w:val="16"/>
                      <w:lang w:eastAsia="en-ZA"/>
                    </w:rPr>
                    <w:t xml:space="preserve"> assets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Investments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81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136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148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148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148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148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lastRenderedPageBreak/>
                    <w:t>Investment property</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2 344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2 344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36 062 941,29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3 109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3 109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3 109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3 109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36 063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36 063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36 063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Property, plant and equipment</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3</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1 042 014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950 461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1 064 408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774 192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967 473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967 473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967 473 </w:t>
                  </w: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1 089 193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1 093 765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1 085 490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Biological assets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4 412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4 412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2 784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2 784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2 784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2 784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3 986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3 966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3 944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Living and non-living resources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2C1E31" w:rsidRPr="00393109" w:rsidTr="00296E05">
              <w:trPr>
                <w:trHeight w:val="267"/>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Heritage assets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37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37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37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42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42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42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42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37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37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37 </w:t>
                  </w:r>
                </w:p>
              </w:tc>
            </w:tr>
            <w:tr w:rsidR="002C1E31" w:rsidRPr="00393109" w:rsidTr="00296E05">
              <w:trPr>
                <w:trHeight w:val="267"/>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Intangible assets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53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161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53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53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53 </w:t>
                  </w:r>
                </w:p>
              </w:tc>
            </w:tr>
            <w:tr w:rsidR="002C1E31" w:rsidRPr="00393109" w:rsidTr="00296E05">
              <w:trPr>
                <w:trHeight w:val="267"/>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Trade and other receivables from exchange transactions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1 370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Non-current receivables from non-exchange transactions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Other non-current assets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2C1E31" w:rsidRPr="00393109" w:rsidTr="00296E05">
              <w:trPr>
                <w:trHeight w:val="225"/>
              </w:trPr>
              <w:tc>
                <w:tcPr>
                  <w:tcW w:w="3925" w:type="dxa"/>
                  <w:tcBorders>
                    <w:top w:val="single" w:sz="4" w:space="0" w:color="auto"/>
                    <w:left w:val="single" w:sz="4" w:space="0" w:color="auto"/>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Total </w:t>
                  </w:r>
                  <w:proofErr w:type="spellStart"/>
                  <w:r w:rsidRPr="00393109">
                    <w:rPr>
                      <w:rFonts w:asciiTheme="majorHAnsi" w:eastAsia="Times New Roman" w:hAnsiTheme="majorHAnsi" w:cs="Arial"/>
                      <w:b/>
                      <w:bCs/>
                      <w:sz w:val="16"/>
                      <w:szCs w:val="16"/>
                      <w:lang w:eastAsia="en-ZA"/>
                    </w:rPr>
                    <w:t>non current</w:t>
                  </w:r>
                  <w:proofErr w:type="spellEnd"/>
                  <w:r w:rsidRPr="00393109">
                    <w:rPr>
                      <w:rFonts w:asciiTheme="majorHAnsi" w:eastAsia="Times New Roman" w:hAnsiTheme="majorHAnsi" w:cs="Arial"/>
                      <w:b/>
                      <w:bCs/>
                      <w:sz w:val="16"/>
                      <w:szCs w:val="16"/>
                      <w:lang w:eastAsia="en-ZA"/>
                    </w:rPr>
                    <w:t xml:space="preserve"> assets</w:t>
                  </w:r>
                </w:p>
              </w:tc>
              <w:tc>
                <w:tcPr>
                  <w:tcW w:w="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1 044 476 </w:t>
                  </w:r>
                </w:p>
              </w:tc>
              <w:tc>
                <w:tcPr>
                  <w:tcW w:w="1018"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958 814 </w:t>
                  </w:r>
                </w:p>
              </w:tc>
              <w:tc>
                <w:tcPr>
                  <w:tcW w:w="1005"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1 105 082 </w:t>
                  </w:r>
                </w:p>
              </w:tc>
              <w:tc>
                <w:tcPr>
                  <w:tcW w:w="1020" w:type="dxa"/>
                  <w:tcBorders>
                    <w:top w:val="single" w:sz="4" w:space="0" w:color="auto"/>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780 275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973 557 </w:t>
                  </w:r>
                </w:p>
              </w:tc>
              <w:tc>
                <w:tcPr>
                  <w:tcW w:w="1020"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973 557 </w:t>
                  </w:r>
                </w:p>
              </w:tc>
              <w:tc>
                <w:tcPr>
                  <w:tcW w:w="980" w:type="dxa"/>
                  <w:tcBorders>
                    <w:top w:val="single" w:sz="4" w:space="0" w:color="auto"/>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973 557 </w:t>
                  </w:r>
                </w:p>
              </w:tc>
              <w:tc>
                <w:tcPr>
                  <w:tcW w:w="1005" w:type="dxa"/>
                  <w:tcBorders>
                    <w:top w:val="single" w:sz="4" w:space="0" w:color="auto"/>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1 129 332 </w:t>
                  </w:r>
                </w:p>
              </w:tc>
              <w:tc>
                <w:tcPr>
                  <w:tcW w:w="1013"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1 133 883 </w:t>
                  </w:r>
                </w:p>
              </w:tc>
              <w:tc>
                <w:tcPr>
                  <w:tcW w:w="1013"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1 125 587 </w:t>
                  </w:r>
                </w:p>
              </w:tc>
            </w:tr>
            <w:tr w:rsidR="002C1E31" w:rsidRPr="00393109" w:rsidTr="00296E05">
              <w:trPr>
                <w:trHeight w:val="225"/>
              </w:trPr>
              <w:tc>
                <w:tcPr>
                  <w:tcW w:w="3925" w:type="dxa"/>
                  <w:tcBorders>
                    <w:top w:val="nil"/>
                    <w:left w:val="single" w:sz="4" w:space="0" w:color="auto"/>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TOTAL ASSETS</w:t>
                  </w:r>
                </w:p>
              </w:tc>
              <w:tc>
                <w:tcPr>
                  <w:tcW w:w="324" w:type="dxa"/>
                  <w:tcBorders>
                    <w:top w:val="nil"/>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1 138 267 </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1 259 408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1 192 323 </w:t>
                  </w:r>
                </w:p>
              </w:tc>
              <w:tc>
                <w:tcPr>
                  <w:tcW w:w="1020" w:type="dxa"/>
                  <w:tcBorders>
                    <w:top w:val="single" w:sz="4" w:space="0" w:color="auto"/>
                    <w:left w:val="nil"/>
                    <w:bottom w:val="single" w:sz="4" w:space="0" w:color="auto"/>
                    <w:right w:val="nil"/>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 905 489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1 044 329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1 044 329 </w:t>
                  </w:r>
                </w:p>
              </w:tc>
              <w:tc>
                <w:tcPr>
                  <w:tcW w:w="980" w:type="dxa"/>
                  <w:tcBorders>
                    <w:top w:val="single" w:sz="4" w:space="0" w:color="auto"/>
                    <w:left w:val="nil"/>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1 044 329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1 364 582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1 579 888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1 615 306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LIABILITIES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Current liabilities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u w:val="single"/>
                      <w:lang w:eastAsia="en-ZA"/>
                    </w:rPr>
                  </w:pPr>
                  <w:r w:rsidRPr="00393109">
                    <w:rPr>
                      <w:rFonts w:asciiTheme="majorHAnsi" w:eastAsia="Times New Roman" w:hAnsiTheme="majorHAnsi" w:cs="Arial"/>
                      <w:sz w:val="16"/>
                      <w:szCs w:val="16"/>
                      <w:u w:val="single"/>
                      <w:lang w:eastAsia="en-ZA"/>
                    </w:rPr>
                    <w:t> </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Bank overdraft</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Financial liabilities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(2 038)</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104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104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104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104 </w:t>
                  </w: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Consumer deposits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593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567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538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638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638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638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638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479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431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388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Trade and other payables from exchange transactions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4</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198 274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333 389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436 469 </w:t>
                  </w:r>
                </w:p>
              </w:tc>
              <w:tc>
                <w:tcPr>
                  <w:tcW w:w="1020" w:type="dxa"/>
                  <w:tcBorders>
                    <w:top w:val="nil"/>
                    <w:left w:val="nil"/>
                    <w:bottom w:val="nil"/>
                    <w:right w:val="nil"/>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147 782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147 782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147 782 </w:t>
                  </w:r>
                </w:p>
              </w:tc>
              <w:tc>
                <w:tcPr>
                  <w:tcW w:w="980" w:type="dxa"/>
                  <w:tcBorders>
                    <w:top w:val="nil"/>
                    <w:left w:val="nil"/>
                    <w:bottom w:val="nil"/>
                    <w:right w:val="nil"/>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147 782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590 618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732 877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917 030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Trade and other payables from non-exchange transactions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5</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21 179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3 859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21 753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573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573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573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573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Provision</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2 449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486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486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486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486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VAT</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96 685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41 625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5 520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13 618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12 585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13 274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color w:val="00B0F0"/>
                      <w:sz w:val="16"/>
                      <w:szCs w:val="16"/>
                      <w:lang w:eastAsia="en-ZA"/>
                    </w:rPr>
                  </w:pPr>
                  <w:r w:rsidRPr="00393109">
                    <w:rPr>
                      <w:rFonts w:asciiTheme="majorHAnsi" w:eastAsia="Times New Roman" w:hAnsiTheme="majorHAnsi" w:cs="Arial"/>
                      <w:color w:val="00B0F0"/>
                      <w:sz w:val="16"/>
                      <w:szCs w:val="16"/>
                      <w:lang w:eastAsia="en-ZA"/>
                    </w:rPr>
                    <w:t>Other current liabilities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2C1E31" w:rsidRPr="00393109" w:rsidTr="00296E05">
              <w:trPr>
                <w:trHeight w:val="225"/>
              </w:trPr>
              <w:tc>
                <w:tcPr>
                  <w:tcW w:w="3925" w:type="dxa"/>
                  <w:tcBorders>
                    <w:top w:val="single" w:sz="4" w:space="0" w:color="auto"/>
                    <w:left w:val="single" w:sz="4" w:space="0" w:color="auto"/>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Total current liabilities</w:t>
                  </w:r>
                </w:p>
              </w:tc>
              <w:tc>
                <w:tcPr>
                  <w:tcW w:w="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316 731 </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379 851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464 279 </w:t>
                  </w:r>
                </w:p>
              </w:tc>
              <w:tc>
                <w:tcPr>
                  <w:tcW w:w="1020" w:type="dxa"/>
                  <w:tcBorders>
                    <w:top w:val="single" w:sz="4" w:space="0" w:color="auto"/>
                    <w:left w:val="nil"/>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149 584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149 584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149 584 </w:t>
                  </w:r>
                </w:p>
              </w:tc>
              <w:tc>
                <w:tcPr>
                  <w:tcW w:w="980" w:type="dxa"/>
                  <w:tcBorders>
                    <w:top w:val="single" w:sz="4" w:space="0" w:color="auto"/>
                    <w:left w:val="nil"/>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149 584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604 715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745 894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930 692 </w:t>
                  </w:r>
                </w:p>
              </w:tc>
            </w:tr>
            <w:tr w:rsidR="002C1E31" w:rsidRPr="00393109" w:rsidTr="00296E05">
              <w:trPr>
                <w:trHeight w:val="300"/>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proofErr w:type="spellStart"/>
                  <w:r w:rsidRPr="00393109">
                    <w:rPr>
                      <w:rFonts w:asciiTheme="majorHAnsi" w:eastAsia="Times New Roman" w:hAnsiTheme="majorHAnsi" w:cs="Arial"/>
                      <w:b/>
                      <w:bCs/>
                      <w:sz w:val="16"/>
                      <w:szCs w:val="16"/>
                      <w:lang w:eastAsia="en-ZA"/>
                    </w:rPr>
                    <w:t>Non current</w:t>
                  </w:r>
                  <w:proofErr w:type="spellEnd"/>
                  <w:r w:rsidRPr="00393109">
                    <w:rPr>
                      <w:rFonts w:asciiTheme="majorHAnsi" w:eastAsia="Times New Roman" w:hAnsiTheme="majorHAnsi" w:cs="Arial"/>
                      <w:b/>
                      <w:bCs/>
                      <w:sz w:val="16"/>
                      <w:szCs w:val="16"/>
                      <w:lang w:eastAsia="en-ZA"/>
                    </w:rPr>
                    <w:t xml:space="preserve"> liabilities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Financial liabilities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6</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3 438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703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36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36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36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36 </w:t>
                  </w: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Provision</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7</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15 519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26 997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42 043 </w:t>
                  </w:r>
                </w:p>
              </w:tc>
              <w:tc>
                <w:tcPr>
                  <w:tcW w:w="1020" w:type="dxa"/>
                  <w:tcBorders>
                    <w:top w:val="nil"/>
                    <w:left w:val="nil"/>
                    <w:bottom w:val="nil"/>
                    <w:right w:val="nil"/>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14 550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14 550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14 550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14 550 </w:t>
                  </w: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Long term portion of trade payables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lastRenderedPageBreak/>
                    <w:t>Other non-current liabilities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247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533 </w:t>
                  </w:r>
                </w:p>
              </w:tc>
              <w:tc>
                <w:tcPr>
                  <w:tcW w:w="1020" w:type="dxa"/>
                  <w:tcBorders>
                    <w:top w:val="nil"/>
                    <w:left w:val="nil"/>
                    <w:bottom w:val="nil"/>
                    <w:right w:val="nil"/>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4 751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4 751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4 751 </w:t>
                  </w:r>
                </w:p>
              </w:tc>
              <w:tc>
                <w:tcPr>
                  <w:tcW w:w="980" w:type="dxa"/>
                  <w:tcBorders>
                    <w:top w:val="nil"/>
                    <w:left w:val="nil"/>
                    <w:bottom w:val="nil"/>
                    <w:right w:val="nil"/>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4 751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0 </w:t>
                  </w:r>
                </w:p>
              </w:tc>
            </w:tr>
            <w:tr w:rsidR="002C1E31" w:rsidRPr="00393109" w:rsidTr="00296E05">
              <w:trPr>
                <w:trHeight w:val="225"/>
              </w:trPr>
              <w:tc>
                <w:tcPr>
                  <w:tcW w:w="3925" w:type="dxa"/>
                  <w:tcBorders>
                    <w:top w:val="single" w:sz="4" w:space="0" w:color="auto"/>
                    <w:left w:val="single" w:sz="4" w:space="0" w:color="auto"/>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Total </w:t>
                  </w:r>
                  <w:proofErr w:type="spellStart"/>
                  <w:r w:rsidRPr="00393109">
                    <w:rPr>
                      <w:rFonts w:asciiTheme="majorHAnsi" w:eastAsia="Times New Roman" w:hAnsiTheme="majorHAnsi" w:cs="Arial"/>
                      <w:b/>
                      <w:bCs/>
                      <w:sz w:val="16"/>
                      <w:szCs w:val="16"/>
                      <w:lang w:eastAsia="en-ZA"/>
                    </w:rPr>
                    <w:t>non current</w:t>
                  </w:r>
                  <w:proofErr w:type="spellEnd"/>
                  <w:r w:rsidRPr="00393109">
                    <w:rPr>
                      <w:rFonts w:asciiTheme="majorHAnsi" w:eastAsia="Times New Roman" w:hAnsiTheme="majorHAnsi" w:cs="Arial"/>
                      <w:b/>
                      <w:bCs/>
                      <w:sz w:val="16"/>
                      <w:szCs w:val="16"/>
                      <w:lang w:eastAsia="en-ZA"/>
                    </w:rPr>
                    <w:t xml:space="preserve"> liabilities</w:t>
                  </w:r>
                </w:p>
              </w:tc>
              <w:tc>
                <w:tcPr>
                  <w:tcW w:w="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15 519 </w:t>
                  </w:r>
                </w:p>
              </w:tc>
              <w:tc>
                <w:tcPr>
                  <w:tcW w:w="1018"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30 681 </w:t>
                  </w:r>
                </w:p>
              </w:tc>
              <w:tc>
                <w:tcPr>
                  <w:tcW w:w="1005"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43 279 </w:t>
                  </w:r>
                </w:p>
              </w:tc>
              <w:tc>
                <w:tcPr>
                  <w:tcW w:w="1020" w:type="dxa"/>
                  <w:tcBorders>
                    <w:top w:val="single" w:sz="4" w:space="0" w:color="auto"/>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19 337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19 337 </w:t>
                  </w:r>
                </w:p>
              </w:tc>
              <w:tc>
                <w:tcPr>
                  <w:tcW w:w="1020"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19 337 </w:t>
                  </w:r>
                </w:p>
              </w:tc>
              <w:tc>
                <w:tcPr>
                  <w:tcW w:w="980" w:type="dxa"/>
                  <w:tcBorders>
                    <w:top w:val="single" w:sz="4" w:space="0" w:color="auto"/>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19 337 </w:t>
                  </w:r>
                </w:p>
              </w:tc>
              <w:tc>
                <w:tcPr>
                  <w:tcW w:w="1005" w:type="dxa"/>
                  <w:tcBorders>
                    <w:top w:val="single" w:sz="4" w:space="0" w:color="auto"/>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013"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0 </w:t>
                  </w:r>
                </w:p>
              </w:tc>
              <w:tc>
                <w:tcPr>
                  <w:tcW w:w="1013" w:type="dxa"/>
                  <w:tcBorders>
                    <w:top w:val="single" w:sz="4" w:space="0" w:color="auto"/>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0 </w:t>
                  </w:r>
                </w:p>
              </w:tc>
            </w:tr>
            <w:tr w:rsidR="002C1E31" w:rsidRPr="00393109" w:rsidTr="00296E05">
              <w:trPr>
                <w:trHeight w:val="225"/>
              </w:trPr>
              <w:tc>
                <w:tcPr>
                  <w:tcW w:w="3925" w:type="dxa"/>
                  <w:tcBorders>
                    <w:top w:val="nil"/>
                    <w:left w:val="single" w:sz="4" w:space="0" w:color="auto"/>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TOTAL LIABILITIES</w:t>
                  </w:r>
                </w:p>
              </w:tc>
              <w:tc>
                <w:tcPr>
                  <w:tcW w:w="324" w:type="dxa"/>
                  <w:tcBorders>
                    <w:top w:val="nil"/>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332 250 </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410 532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507 558 </w:t>
                  </w:r>
                </w:p>
              </w:tc>
              <w:tc>
                <w:tcPr>
                  <w:tcW w:w="1020" w:type="dxa"/>
                  <w:tcBorders>
                    <w:top w:val="single" w:sz="4" w:space="0" w:color="auto"/>
                    <w:left w:val="nil"/>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168 921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168 921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168 921 </w:t>
                  </w:r>
                </w:p>
              </w:tc>
              <w:tc>
                <w:tcPr>
                  <w:tcW w:w="980" w:type="dxa"/>
                  <w:tcBorders>
                    <w:top w:val="single" w:sz="4" w:space="0" w:color="auto"/>
                    <w:left w:val="nil"/>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168 921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604 715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745 894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930 692 </w:t>
                  </w:r>
                </w:p>
              </w:tc>
            </w:tr>
            <w:tr w:rsidR="002C1E31" w:rsidRPr="00393109" w:rsidTr="00296E05">
              <w:trPr>
                <w:trHeight w:val="225"/>
              </w:trPr>
              <w:tc>
                <w:tcPr>
                  <w:tcW w:w="3925" w:type="dxa"/>
                  <w:tcBorders>
                    <w:top w:val="nil"/>
                    <w:left w:val="single" w:sz="4" w:space="0" w:color="auto"/>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NET ASSETS</w:t>
                  </w:r>
                </w:p>
              </w:tc>
              <w:tc>
                <w:tcPr>
                  <w:tcW w:w="324" w:type="dxa"/>
                  <w:tcBorders>
                    <w:top w:val="nil"/>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single" w:sz="4" w:space="0" w:color="auto"/>
                    <w:right w:val="single" w:sz="4" w:space="0" w:color="auto"/>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 806 018 </w:t>
                  </w:r>
                </w:p>
              </w:tc>
              <w:tc>
                <w:tcPr>
                  <w:tcW w:w="1018" w:type="dxa"/>
                  <w:tcBorders>
                    <w:top w:val="nil"/>
                    <w:left w:val="nil"/>
                    <w:bottom w:val="single" w:sz="4" w:space="0" w:color="auto"/>
                    <w:right w:val="single" w:sz="4" w:space="0" w:color="auto"/>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 848 876 </w:t>
                  </w:r>
                </w:p>
              </w:tc>
              <w:tc>
                <w:tcPr>
                  <w:tcW w:w="1005" w:type="dxa"/>
                  <w:tcBorders>
                    <w:top w:val="nil"/>
                    <w:left w:val="nil"/>
                    <w:bottom w:val="single" w:sz="4" w:space="0" w:color="auto"/>
                    <w:right w:val="single" w:sz="4" w:space="0" w:color="auto"/>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684 765 </w:t>
                  </w:r>
                </w:p>
              </w:tc>
              <w:tc>
                <w:tcPr>
                  <w:tcW w:w="1020" w:type="dxa"/>
                  <w:tcBorders>
                    <w:top w:val="nil"/>
                    <w:left w:val="nil"/>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736 569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875 408 </w:t>
                  </w:r>
                </w:p>
              </w:tc>
              <w:tc>
                <w:tcPr>
                  <w:tcW w:w="1020" w:type="dxa"/>
                  <w:tcBorders>
                    <w:top w:val="nil"/>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875 408 </w:t>
                  </w:r>
                </w:p>
              </w:tc>
              <w:tc>
                <w:tcPr>
                  <w:tcW w:w="980" w:type="dxa"/>
                  <w:tcBorders>
                    <w:top w:val="nil"/>
                    <w:left w:val="nil"/>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875 408 </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2C1E31" w:rsidRPr="00393109" w:rsidRDefault="00510B3C"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759 867 </w:t>
                  </w:r>
                </w:p>
              </w:tc>
              <w:tc>
                <w:tcPr>
                  <w:tcW w:w="1013" w:type="dxa"/>
                  <w:tcBorders>
                    <w:top w:val="nil"/>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833 994 </w:t>
                  </w:r>
                </w:p>
              </w:tc>
              <w:tc>
                <w:tcPr>
                  <w:tcW w:w="1013" w:type="dxa"/>
                  <w:tcBorders>
                    <w:top w:val="nil"/>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684 613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COMMUNITY WEALTH/EQUITY</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Accumulated surplus/(deficit)</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8</w:t>
                  </w:r>
                </w:p>
              </w:tc>
              <w:tc>
                <w:tcPr>
                  <w:tcW w:w="1017" w:type="dxa"/>
                  <w:tcBorders>
                    <w:top w:val="nil"/>
                    <w:left w:val="nil"/>
                    <w:bottom w:val="nil"/>
                    <w:right w:val="single" w:sz="4" w:space="0" w:color="auto"/>
                  </w:tcBorders>
                  <w:shd w:val="clear" w:color="000000" w:fill="FFFF99"/>
                  <w:noWrap/>
                  <w:vAlign w:val="bottom"/>
                  <w:hideMark/>
                </w:tcPr>
                <w:p w:rsidR="002C1E31" w:rsidRPr="00393109" w:rsidRDefault="00510B3C"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821 103 </w:t>
                  </w:r>
                </w:p>
              </w:tc>
              <w:tc>
                <w:tcPr>
                  <w:tcW w:w="1018"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864 183 </w:t>
                  </w:r>
                </w:p>
              </w:tc>
              <w:tc>
                <w:tcPr>
                  <w:tcW w:w="1005"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678 419 </w:t>
                  </w:r>
                </w:p>
              </w:tc>
              <w:tc>
                <w:tcPr>
                  <w:tcW w:w="102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677 383 </w:t>
                  </w:r>
                </w:p>
              </w:tc>
              <w:tc>
                <w:tcPr>
                  <w:tcW w:w="1020" w:type="dxa"/>
                  <w:tcBorders>
                    <w:top w:val="nil"/>
                    <w:left w:val="single" w:sz="4" w:space="0" w:color="auto"/>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782 326 </w:t>
                  </w:r>
                </w:p>
              </w:tc>
              <w:tc>
                <w:tcPr>
                  <w:tcW w:w="1020"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782 326 </w:t>
                  </w:r>
                </w:p>
              </w:tc>
              <w:tc>
                <w:tcPr>
                  <w:tcW w:w="980" w:type="dxa"/>
                  <w:tcBorders>
                    <w:top w:val="nil"/>
                    <w:left w:val="nil"/>
                    <w:bottom w:val="nil"/>
                    <w:right w:val="nil"/>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782 326 </w:t>
                  </w:r>
                </w:p>
              </w:tc>
              <w:tc>
                <w:tcPr>
                  <w:tcW w:w="1005" w:type="dxa"/>
                  <w:tcBorders>
                    <w:top w:val="nil"/>
                    <w:left w:val="single" w:sz="4" w:space="0" w:color="auto"/>
                    <w:bottom w:val="nil"/>
                    <w:right w:val="single" w:sz="4" w:space="0" w:color="auto"/>
                  </w:tcBorders>
                  <w:shd w:val="clear" w:color="000000" w:fill="FFFF99"/>
                  <w:noWrap/>
                  <w:vAlign w:val="bottom"/>
                  <w:hideMark/>
                </w:tcPr>
                <w:p w:rsidR="002C1E31" w:rsidRPr="00393109" w:rsidRDefault="00300788"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 80 324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300788" w:rsidP="002C1E31">
                  <w:pPr>
                    <w:spacing w:after="0" w:line="240" w:lineRule="auto"/>
                    <w:rPr>
                      <w:rFonts w:asciiTheme="majorHAnsi" w:eastAsia="Times New Roman" w:hAnsiTheme="majorHAnsi" w:cs="Arial"/>
                      <w:sz w:val="16"/>
                      <w:szCs w:val="16"/>
                      <w:lang w:eastAsia="en-ZA"/>
                    </w:rPr>
                  </w:pPr>
                  <w:r>
                    <w:rPr>
                      <w:rFonts w:asciiTheme="majorHAnsi" w:eastAsia="Times New Roman" w:hAnsiTheme="majorHAnsi" w:cs="Arial"/>
                      <w:sz w:val="16"/>
                      <w:szCs w:val="16"/>
                      <w:lang w:eastAsia="en-ZA"/>
                    </w:rPr>
                    <w:t xml:space="preserve">     </w:t>
                  </w:r>
                  <w:r w:rsidR="002C1E31" w:rsidRPr="00393109">
                    <w:rPr>
                      <w:rFonts w:asciiTheme="majorHAnsi" w:eastAsia="Times New Roman" w:hAnsiTheme="majorHAnsi" w:cs="Arial"/>
                      <w:sz w:val="16"/>
                      <w:szCs w:val="16"/>
                      <w:lang w:eastAsia="en-ZA"/>
                    </w:rPr>
                    <w:t xml:space="preserve">259 261 </w:t>
                  </w:r>
                </w:p>
              </w:tc>
              <w:tc>
                <w:tcPr>
                  <w:tcW w:w="1013" w:type="dxa"/>
                  <w:tcBorders>
                    <w:top w:val="nil"/>
                    <w:left w:val="nil"/>
                    <w:bottom w:val="nil"/>
                    <w:right w:val="single" w:sz="4" w:space="0" w:color="auto"/>
                  </w:tcBorders>
                  <w:shd w:val="clear" w:color="000000" w:fill="FFFF99"/>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251 464 </w:t>
                  </w:r>
                </w:p>
              </w:tc>
            </w:tr>
            <w:tr w:rsidR="002C1E31" w:rsidRPr="00393109" w:rsidTr="00296E05">
              <w:trPr>
                <w:trHeight w:val="225"/>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Reserves and funds</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9</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r>
            <w:tr w:rsidR="002C1E31" w:rsidRPr="00393109" w:rsidTr="00296E05">
              <w:trPr>
                <w:trHeight w:val="267"/>
              </w:trPr>
              <w:tc>
                <w:tcPr>
                  <w:tcW w:w="3925" w:type="dxa"/>
                  <w:tcBorders>
                    <w:top w:val="nil"/>
                    <w:left w:val="single" w:sz="4" w:space="0" w:color="auto"/>
                    <w:bottom w:val="nil"/>
                    <w:right w:val="nil"/>
                  </w:tcBorders>
                  <w:shd w:val="clear" w:color="auto" w:fill="auto"/>
                  <w:noWrap/>
                  <w:vAlign w:val="bottom"/>
                  <w:hideMark/>
                </w:tcPr>
                <w:p w:rsidR="002C1E31" w:rsidRPr="00393109" w:rsidRDefault="002C1E31" w:rsidP="002C1E31">
                  <w:pPr>
                    <w:spacing w:after="0" w:line="240" w:lineRule="auto"/>
                    <w:ind w:firstLineChars="100" w:firstLine="16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Other</w:t>
                  </w:r>
                </w:p>
              </w:tc>
              <w:tc>
                <w:tcPr>
                  <w:tcW w:w="324"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7"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8"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05"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20"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0" w:type="dxa"/>
                  <w:tcBorders>
                    <w:top w:val="nil"/>
                    <w:left w:val="nil"/>
                    <w:bottom w:val="nil"/>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p>
              </w:tc>
              <w:tc>
                <w:tcPr>
                  <w:tcW w:w="1005" w:type="dxa"/>
                  <w:tcBorders>
                    <w:top w:val="nil"/>
                    <w:left w:val="single" w:sz="4" w:space="0" w:color="auto"/>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013" w:type="dxa"/>
                  <w:tcBorders>
                    <w:top w:val="nil"/>
                    <w:left w:val="nil"/>
                    <w:bottom w:val="nil"/>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2C1E31" w:rsidRPr="00393109" w:rsidTr="00296E05">
              <w:trPr>
                <w:trHeight w:val="204"/>
              </w:trPr>
              <w:tc>
                <w:tcPr>
                  <w:tcW w:w="3925" w:type="dxa"/>
                  <w:tcBorders>
                    <w:top w:val="single" w:sz="4" w:space="0" w:color="auto"/>
                    <w:left w:val="single" w:sz="4" w:space="0" w:color="auto"/>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TOTAL COMMUNITY WEALTH/EQUITY</w:t>
                  </w:r>
                </w:p>
              </w:tc>
              <w:tc>
                <w:tcPr>
                  <w:tcW w:w="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10</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300788"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  821 103 </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864 183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678 419 </w:t>
                  </w:r>
                </w:p>
              </w:tc>
              <w:tc>
                <w:tcPr>
                  <w:tcW w:w="1020" w:type="dxa"/>
                  <w:tcBorders>
                    <w:top w:val="single" w:sz="4" w:space="0" w:color="auto"/>
                    <w:left w:val="nil"/>
                    <w:bottom w:val="single" w:sz="4" w:space="0" w:color="auto"/>
                    <w:right w:val="nil"/>
                  </w:tcBorders>
                  <w:shd w:val="clear" w:color="auto" w:fill="auto"/>
                  <w:noWrap/>
                  <w:vAlign w:val="bottom"/>
                  <w:hideMark/>
                </w:tcPr>
                <w:p w:rsidR="002C1E31" w:rsidRPr="00393109" w:rsidRDefault="00300788"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 677 383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782 326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300788"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 782 326 </w:t>
                  </w:r>
                </w:p>
              </w:tc>
              <w:tc>
                <w:tcPr>
                  <w:tcW w:w="980" w:type="dxa"/>
                  <w:tcBorders>
                    <w:top w:val="single" w:sz="4" w:space="0" w:color="auto"/>
                    <w:left w:val="nil"/>
                    <w:bottom w:val="single" w:sz="4" w:space="0" w:color="auto"/>
                    <w:right w:val="nil"/>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782 326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E31" w:rsidRPr="00393109" w:rsidRDefault="00300788" w:rsidP="002C1E31">
                  <w:pPr>
                    <w:spacing w:after="0" w:line="240" w:lineRule="auto"/>
                    <w:rPr>
                      <w:rFonts w:asciiTheme="majorHAnsi" w:eastAsia="Times New Roman" w:hAnsiTheme="majorHAnsi" w:cs="Arial"/>
                      <w:b/>
                      <w:bCs/>
                      <w:sz w:val="16"/>
                      <w:szCs w:val="16"/>
                      <w:lang w:eastAsia="en-ZA"/>
                    </w:rPr>
                  </w:pPr>
                  <w:r>
                    <w:rPr>
                      <w:rFonts w:asciiTheme="majorHAnsi" w:eastAsia="Times New Roman" w:hAnsiTheme="majorHAnsi" w:cs="Arial"/>
                      <w:b/>
                      <w:bCs/>
                      <w:sz w:val="16"/>
                      <w:szCs w:val="16"/>
                      <w:lang w:eastAsia="en-ZA"/>
                    </w:rPr>
                    <w:t xml:space="preserve"> </w:t>
                  </w:r>
                  <w:r w:rsidR="002C1E31" w:rsidRPr="00393109">
                    <w:rPr>
                      <w:rFonts w:asciiTheme="majorHAnsi" w:eastAsia="Times New Roman" w:hAnsiTheme="majorHAnsi" w:cs="Arial"/>
                      <w:b/>
                      <w:bCs/>
                      <w:sz w:val="16"/>
                      <w:szCs w:val="16"/>
                      <w:lang w:eastAsia="en-ZA"/>
                    </w:rPr>
                    <w:t xml:space="preserve">  80 324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259 261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2C1E31" w:rsidRPr="00393109" w:rsidRDefault="002C1E31" w:rsidP="002C1E31">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251 464 </w:t>
                  </w:r>
                </w:p>
              </w:tc>
            </w:tr>
          </w:tbl>
          <w:p w:rsidR="00D0281B" w:rsidRPr="00393109" w:rsidRDefault="00D0281B" w:rsidP="005B7AEA">
            <w:pPr>
              <w:spacing w:after="0" w:line="240" w:lineRule="auto"/>
              <w:rPr>
                <w:rFonts w:asciiTheme="majorHAnsi" w:eastAsia="Times New Roman" w:hAnsiTheme="majorHAnsi" w:cs="Arial"/>
                <w:i/>
                <w:iCs/>
                <w:sz w:val="16"/>
                <w:szCs w:val="16"/>
                <w:u w:val="single"/>
                <w:lang w:eastAsia="en-ZA"/>
              </w:rPr>
            </w:pPr>
          </w:p>
        </w:tc>
        <w:tc>
          <w:tcPr>
            <w:tcW w:w="428" w:type="dxa"/>
            <w:tcBorders>
              <w:top w:val="nil"/>
              <w:left w:val="nil"/>
              <w:bottom w:val="nil"/>
              <w:right w:val="nil"/>
            </w:tcBorders>
            <w:shd w:val="clear" w:color="auto" w:fill="auto"/>
            <w:noWrap/>
            <w:vAlign w:val="bottom"/>
          </w:tcPr>
          <w:p w:rsidR="00D0281B" w:rsidRPr="00393109" w:rsidRDefault="00D0281B" w:rsidP="005B7AEA">
            <w:pPr>
              <w:spacing w:after="0" w:line="240" w:lineRule="auto"/>
              <w:rPr>
                <w:rFonts w:asciiTheme="majorHAnsi" w:eastAsia="Times New Roman" w:hAnsiTheme="majorHAnsi" w:cs="Arial"/>
                <w:i/>
                <w:iCs/>
                <w:sz w:val="16"/>
                <w:szCs w:val="16"/>
                <w:u w:val="single"/>
                <w:lang w:eastAsia="en-ZA"/>
              </w:rPr>
            </w:pPr>
          </w:p>
        </w:tc>
        <w:tc>
          <w:tcPr>
            <w:tcW w:w="1016" w:type="dxa"/>
            <w:tcBorders>
              <w:top w:val="nil"/>
              <w:left w:val="nil"/>
              <w:bottom w:val="nil"/>
              <w:right w:val="nil"/>
            </w:tcBorders>
            <w:shd w:val="clear" w:color="auto" w:fill="auto"/>
            <w:noWrap/>
            <w:vAlign w:val="bottom"/>
          </w:tcPr>
          <w:p w:rsidR="00D0281B" w:rsidRPr="00393109" w:rsidRDefault="00D0281B" w:rsidP="005B7AEA">
            <w:pPr>
              <w:spacing w:after="0" w:line="240" w:lineRule="auto"/>
              <w:rPr>
                <w:rFonts w:asciiTheme="majorHAnsi" w:eastAsia="Times New Roman" w:hAnsiTheme="majorHAnsi" w:cs="Times New Roman"/>
                <w:sz w:val="20"/>
                <w:szCs w:val="20"/>
                <w:lang w:eastAsia="en-ZA"/>
              </w:rPr>
            </w:pPr>
          </w:p>
        </w:tc>
        <w:tc>
          <w:tcPr>
            <w:tcW w:w="1016" w:type="dxa"/>
            <w:tcBorders>
              <w:top w:val="nil"/>
              <w:left w:val="nil"/>
              <w:bottom w:val="nil"/>
              <w:right w:val="nil"/>
            </w:tcBorders>
            <w:shd w:val="clear" w:color="auto" w:fill="auto"/>
            <w:noWrap/>
            <w:vAlign w:val="bottom"/>
          </w:tcPr>
          <w:p w:rsidR="00D0281B" w:rsidRPr="00393109" w:rsidRDefault="00D0281B" w:rsidP="005B7AEA">
            <w:pPr>
              <w:spacing w:after="0" w:line="240" w:lineRule="auto"/>
              <w:rPr>
                <w:rFonts w:asciiTheme="majorHAnsi" w:eastAsia="Times New Roman" w:hAnsiTheme="majorHAnsi" w:cs="Times New Roman"/>
                <w:sz w:val="20"/>
                <w:szCs w:val="20"/>
                <w:lang w:eastAsia="en-ZA"/>
              </w:rPr>
            </w:pPr>
          </w:p>
        </w:tc>
        <w:tc>
          <w:tcPr>
            <w:tcW w:w="1016" w:type="dxa"/>
            <w:tcBorders>
              <w:top w:val="nil"/>
              <w:left w:val="nil"/>
              <w:bottom w:val="nil"/>
              <w:right w:val="nil"/>
            </w:tcBorders>
            <w:shd w:val="clear" w:color="auto" w:fill="auto"/>
            <w:noWrap/>
            <w:vAlign w:val="bottom"/>
          </w:tcPr>
          <w:p w:rsidR="00D0281B" w:rsidRPr="00393109" w:rsidRDefault="00D0281B" w:rsidP="005B7AEA">
            <w:pPr>
              <w:spacing w:after="0" w:line="240" w:lineRule="auto"/>
              <w:rPr>
                <w:rFonts w:asciiTheme="majorHAnsi" w:eastAsia="Times New Roman" w:hAnsiTheme="majorHAnsi" w:cs="Times New Roman"/>
                <w:sz w:val="20"/>
                <w:szCs w:val="20"/>
                <w:lang w:eastAsia="en-ZA"/>
              </w:rPr>
            </w:pPr>
          </w:p>
        </w:tc>
        <w:tc>
          <w:tcPr>
            <w:tcW w:w="1016" w:type="dxa"/>
            <w:tcBorders>
              <w:top w:val="nil"/>
              <w:left w:val="nil"/>
              <w:bottom w:val="nil"/>
              <w:right w:val="nil"/>
            </w:tcBorders>
            <w:shd w:val="clear" w:color="auto" w:fill="auto"/>
            <w:noWrap/>
            <w:vAlign w:val="bottom"/>
          </w:tcPr>
          <w:p w:rsidR="00D0281B" w:rsidRPr="00393109" w:rsidRDefault="00D0281B" w:rsidP="005B7AEA">
            <w:pPr>
              <w:spacing w:after="0" w:line="240" w:lineRule="auto"/>
              <w:rPr>
                <w:rFonts w:asciiTheme="majorHAnsi" w:eastAsia="Times New Roman" w:hAnsiTheme="majorHAnsi" w:cs="Times New Roman"/>
                <w:sz w:val="20"/>
                <w:szCs w:val="20"/>
                <w:lang w:eastAsia="en-ZA"/>
              </w:rPr>
            </w:pPr>
          </w:p>
        </w:tc>
        <w:tc>
          <w:tcPr>
            <w:tcW w:w="1016" w:type="dxa"/>
            <w:tcBorders>
              <w:top w:val="nil"/>
              <w:left w:val="nil"/>
              <w:bottom w:val="nil"/>
              <w:right w:val="nil"/>
            </w:tcBorders>
            <w:shd w:val="clear" w:color="auto" w:fill="auto"/>
            <w:noWrap/>
            <w:vAlign w:val="bottom"/>
          </w:tcPr>
          <w:p w:rsidR="00D0281B" w:rsidRPr="00393109" w:rsidRDefault="00D0281B" w:rsidP="005B7AEA">
            <w:pPr>
              <w:spacing w:after="0" w:line="240" w:lineRule="auto"/>
              <w:rPr>
                <w:rFonts w:asciiTheme="majorHAnsi" w:eastAsia="Times New Roman" w:hAnsiTheme="majorHAnsi" w:cs="Times New Roman"/>
                <w:sz w:val="20"/>
                <w:szCs w:val="20"/>
                <w:lang w:eastAsia="en-ZA"/>
              </w:rPr>
            </w:pPr>
          </w:p>
        </w:tc>
        <w:tc>
          <w:tcPr>
            <w:tcW w:w="1016" w:type="dxa"/>
            <w:tcBorders>
              <w:top w:val="nil"/>
              <w:left w:val="nil"/>
              <w:bottom w:val="nil"/>
              <w:right w:val="nil"/>
            </w:tcBorders>
            <w:shd w:val="clear" w:color="auto" w:fill="auto"/>
            <w:noWrap/>
            <w:vAlign w:val="bottom"/>
          </w:tcPr>
          <w:p w:rsidR="00D0281B" w:rsidRPr="00393109" w:rsidRDefault="00D0281B" w:rsidP="005B7AEA">
            <w:pPr>
              <w:spacing w:after="0" w:line="240" w:lineRule="auto"/>
              <w:rPr>
                <w:rFonts w:asciiTheme="majorHAnsi" w:eastAsia="Times New Roman" w:hAnsiTheme="majorHAnsi" w:cs="Times New Roman"/>
                <w:sz w:val="20"/>
                <w:szCs w:val="20"/>
                <w:lang w:eastAsia="en-ZA"/>
              </w:rPr>
            </w:pPr>
          </w:p>
        </w:tc>
        <w:tc>
          <w:tcPr>
            <w:tcW w:w="976" w:type="dxa"/>
            <w:tcBorders>
              <w:top w:val="nil"/>
              <w:left w:val="nil"/>
              <w:bottom w:val="nil"/>
              <w:right w:val="nil"/>
            </w:tcBorders>
            <w:shd w:val="clear" w:color="auto" w:fill="auto"/>
            <w:noWrap/>
            <w:vAlign w:val="bottom"/>
          </w:tcPr>
          <w:p w:rsidR="00D0281B" w:rsidRPr="00393109" w:rsidRDefault="00D0281B" w:rsidP="005B7AEA">
            <w:pPr>
              <w:spacing w:after="0" w:line="240" w:lineRule="auto"/>
              <w:rPr>
                <w:rFonts w:asciiTheme="majorHAnsi" w:eastAsia="Times New Roman" w:hAnsiTheme="majorHAnsi" w:cs="Times New Roman"/>
                <w:sz w:val="20"/>
                <w:szCs w:val="20"/>
                <w:lang w:eastAsia="en-ZA"/>
              </w:rPr>
            </w:pPr>
          </w:p>
        </w:tc>
        <w:tc>
          <w:tcPr>
            <w:tcW w:w="1016" w:type="dxa"/>
            <w:tcBorders>
              <w:top w:val="nil"/>
              <w:left w:val="nil"/>
              <w:bottom w:val="nil"/>
              <w:right w:val="nil"/>
            </w:tcBorders>
            <w:shd w:val="clear" w:color="auto" w:fill="auto"/>
            <w:noWrap/>
            <w:vAlign w:val="bottom"/>
          </w:tcPr>
          <w:p w:rsidR="00D0281B" w:rsidRPr="00393109" w:rsidRDefault="00D0281B" w:rsidP="005B7AEA">
            <w:pPr>
              <w:spacing w:after="0" w:line="240" w:lineRule="auto"/>
              <w:rPr>
                <w:rFonts w:asciiTheme="majorHAnsi" w:eastAsia="Times New Roman" w:hAnsiTheme="majorHAnsi" w:cs="Times New Roman"/>
                <w:sz w:val="20"/>
                <w:szCs w:val="20"/>
                <w:lang w:eastAsia="en-ZA"/>
              </w:rPr>
            </w:pPr>
          </w:p>
        </w:tc>
        <w:tc>
          <w:tcPr>
            <w:tcW w:w="1016" w:type="dxa"/>
            <w:tcBorders>
              <w:top w:val="nil"/>
              <w:left w:val="nil"/>
              <w:bottom w:val="nil"/>
              <w:right w:val="nil"/>
            </w:tcBorders>
            <w:shd w:val="clear" w:color="auto" w:fill="auto"/>
            <w:noWrap/>
            <w:vAlign w:val="bottom"/>
          </w:tcPr>
          <w:p w:rsidR="00D0281B" w:rsidRPr="00393109" w:rsidRDefault="00D0281B" w:rsidP="005B7AEA">
            <w:pPr>
              <w:spacing w:after="0" w:line="240" w:lineRule="auto"/>
              <w:rPr>
                <w:rFonts w:asciiTheme="majorHAnsi" w:eastAsia="Times New Roman" w:hAnsiTheme="majorHAnsi" w:cs="Times New Roman"/>
                <w:sz w:val="20"/>
                <w:szCs w:val="20"/>
                <w:lang w:eastAsia="en-ZA"/>
              </w:rPr>
            </w:pPr>
          </w:p>
        </w:tc>
        <w:tc>
          <w:tcPr>
            <w:tcW w:w="1016" w:type="dxa"/>
            <w:tcBorders>
              <w:top w:val="nil"/>
              <w:left w:val="nil"/>
              <w:bottom w:val="nil"/>
              <w:right w:val="nil"/>
            </w:tcBorders>
            <w:shd w:val="clear" w:color="auto" w:fill="auto"/>
            <w:noWrap/>
            <w:vAlign w:val="bottom"/>
          </w:tcPr>
          <w:p w:rsidR="00D0281B" w:rsidRPr="00393109" w:rsidRDefault="00D0281B" w:rsidP="005B7AEA">
            <w:pPr>
              <w:spacing w:after="0" w:line="240" w:lineRule="auto"/>
              <w:rPr>
                <w:rFonts w:asciiTheme="majorHAnsi" w:eastAsia="Times New Roman" w:hAnsiTheme="majorHAnsi" w:cs="Times New Roman"/>
                <w:sz w:val="20"/>
                <w:szCs w:val="20"/>
                <w:lang w:eastAsia="en-ZA"/>
              </w:rPr>
            </w:pPr>
          </w:p>
        </w:tc>
      </w:tr>
    </w:tbl>
    <w:p w:rsidR="00147338" w:rsidRPr="00393109" w:rsidRDefault="00147338" w:rsidP="005B7AEA">
      <w:pPr>
        <w:spacing w:after="160" w:line="259" w:lineRule="auto"/>
        <w:rPr>
          <w:rFonts w:asciiTheme="majorHAnsi" w:eastAsia="Calibri" w:hAnsiTheme="majorHAnsi" w:cs="Arial"/>
          <w:sz w:val="20"/>
          <w:szCs w:val="20"/>
        </w:rPr>
      </w:pP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4.1.2 Debtors</w:t>
      </w:r>
    </w:p>
    <w:p w:rsidR="00105301"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implementation of the procedures in terms of the Credit control and Debt collection Policy will facilitate the management of cash flow, and place Council in a position to finance operation expenses. This will have to be combined with a str</w:t>
      </w:r>
      <w:r w:rsidR="00105301" w:rsidRPr="00393109">
        <w:rPr>
          <w:rFonts w:asciiTheme="majorHAnsi" w:eastAsia="Calibri" w:hAnsiTheme="majorHAnsi" w:cs="Arial"/>
          <w:sz w:val="20"/>
          <w:szCs w:val="20"/>
        </w:rPr>
        <w:t>ategy to cleanse debtor’s data.</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writing off of irrecoverable debt will also be scrutinized and credit control to ensure that necessary measures are in place and to recommend the writing off of debt to council.</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4.1.3 </w:t>
      </w:r>
      <w:r w:rsidRPr="00393109">
        <w:rPr>
          <w:rFonts w:asciiTheme="majorHAnsi" w:eastAsia="Calibri" w:hAnsiTheme="majorHAnsi" w:cs="Arial"/>
          <w:b/>
          <w:sz w:val="20"/>
          <w:szCs w:val="20"/>
        </w:rPr>
        <w:t>Rates and Tariffs</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structure of Property Rates and Tariffs will be implemented in accordance with the applicable Council Policy documents.</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4.1.4</w:t>
      </w:r>
      <w:r w:rsidRPr="00393109">
        <w:rPr>
          <w:rFonts w:asciiTheme="majorHAnsi" w:eastAsia="Calibri" w:hAnsiTheme="majorHAnsi" w:cs="Arial"/>
          <w:sz w:val="20"/>
          <w:szCs w:val="20"/>
        </w:rPr>
        <w:tab/>
      </w:r>
      <w:r w:rsidRPr="00393109">
        <w:rPr>
          <w:rFonts w:asciiTheme="majorHAnsi" w:eastAsia="Calibri" w:hAnsiTheme="majorHAnsi" w:cs="Arial"/>
          <w:b/>
          <w:sz w:val="20"/>
          <w:szCs w:val="20"/>
        </w:rPr>
        <w:t>Indigent Policy</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criterion for benefits under this scheme is part of the credit control policy. An indigents profile is kept up to date in a form of a register and a separate indigent policy has been developed in line with this. The application forms to qualify for the indigent support must be completed annually. The Municipality may annually as part of its budgetary process, determine the municipal services and levels thereof which will be subsidized in respect of indigent customers in accordance with the national policy but subject to principles of sustainability and affordability. An indigent consumer shall automatically be deregistered if an audit or verification concludes that the financial circumstances of the indigent customer have changed to the extent that he/she no longer meets the qualifications. The indigent customer may at any time request deregistration.</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a)</w:t>
      </w:r>
      <w:r w:rsidRPr="00393109">
        <w:rPr>
          <w:rFonts w:asciiTheme="majorHAnsi" w:eastAsia="Calibri" w:hAnsiTheme="majorHAnsi" w:cs="Arial"/>
          <w:sz w:val="20"/>
          <w:szCs w:val="20"/>
        </w:rPr>
        <w:tab/>
      </w:r>
      <w:r w:rsidRPr="00393109">
        <w:rPr>
          <w:rFonts w:asciiTheme="majorHAnsi" w:eastAsia="Calibri" w:hAnsiTheme="majorHAnsi" w:cs="Arial"/>
          <w:b/>
          <w:sz w:val="20"/>
          <w:szCs w:val="20"/>
        </w:rPr>
        <w:t>Free Basic Services</w:t>
      </w: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This indicates the list of income group which is excluded from any municipal payment. Qualification criteria for free basic services and application procedures as prescribed in the approved Indigent Policy, the Municipality has targeted to register </w:t>
      </w:r>
      <w:r w:rsidR="007A131C" w:rsidRPr="00393109">
        <w:rPr>
          <w:rFonts w:asciiTheme="majorHAnsi" w:eastAsia="Calibri" w:hAnsiTheme="majorHAnsi" w:cs="Arial"/>
          <w:b/>
          <w:sz w:val="20"/>
          <w:szCs w:val="20"/>
        </w:rPr>
        <w:t>2 000</w:t>
      </w:r>
      <w:r w:rsidRPr="00393109">
        <w:rPr>
          <w:rFonts w:asciiTheme="majorHAnsi" w:eastAsia="Calibri" w:hAnsiTheme="majorHAnsi" w:cs="Arial"/>
          <w:sz w:val="20"/>
          <w:szCs w:val="20"/>
        </w:rPr>
        <w:t xml:space="preserve"> household in the financial</w:t>
      </w:r>
      <w:r w:rsidRPr="00393109">
        <w:rPr>
          <w:rFonts w:asciiTheme="majorHAnsi" w:eastAsia="Calibri" w:hAnsiTheme="majorHAnsi" w:cs="Arial"/>
        </w:rPr>
        <w:t xml:space="preserve"> </w:t>
      </w:r>
      <w:r w:rsidRPr="00393109">
        <w:rPr>
          <w:rFonts w:asciiTheme="majorHAnsi" w:eastAsia="Calibri" w:hAnsiTheme="majorHAnsi" w:cs="Arial"/>
          <w:sz w:val="20"/>
          <w:szCs w:val="20"/>
        </w:rPr>
        <w:t xml:space="preserve">year under review but end up having a total of </w:t>
      </w:r>
      <w:r w:rsidR="007A131C" w:rsidRPr="00393109">
        <w:rPr>
          <w:rFonts w:asciiTheme="majorHAnsi" w:eastAsia="Calibri" w:hAnsiTheme="majorHAnsi" w:cs="Arial"/>
          <w:b/>
          <w:sz w:val="20"/>
          <w:szCs w:val="20"/>
        </w:rPr>
        <w:t>1 652</w:t>
      </w:r>
      <w:r w:rsidRPr="00393109">
        <w:rPr>
          <w:rFonts w:asciiTheme="majorHAnsi" w:eastAsia="Calibri" w:hAnsiTheme="majorHAnsi" w:cs="Arial"/>
          <w:sz w:val="20"/>
          <w:szCs w:val="20"/>
        </w:rPr>
        <w:t xml:space="preserve"> indigents that have been approved, Applications are invited during May each year and the threshold income per household p</w:t>
      </w:r>
      <w:r w:rsidR="00E21398">
        <w:rPr>
          <w:rFonts w:asciiTheme="majorHAnsi" w:eastAsia="Calibri" w:hAnsiTheme="majorHAnsi" w:cs="Arial"/>
          <w:sz w:val="20"/>
          <w:szCs w:val="20"/>
        </w:rPr>
        <w:t>er month is R 5</w:t>
      </w:r>
      <w:r w:rsidRPr="00393109">
        <w:rPr>
          <w:rFonts w:asciiTheme="majorHAnsi" w:eastAsia="Calibri" w:hAnsiTheme="majorHAnsi" w:cs="Arial"/>
          <w:sz w:val="20"/>
          <w:szCs w:val="20"/>
        </w:rPr>
        <w:t xml:space="preserve"> 500.00</w:t>
      </w:r>
    </w:p>
    <w:p w:rsidR="007A131C" w:rsidRPr="00393109" w:rsidRDefault="007A131C" w:rsidP="005B7AEA">
      <w:pPr>
        <w:spacing w:after="160" w:line="240" w:lineRule="auto"/>
        <w:rPr>
          <w:rFonts w:asciiTheme="majorHAnsi" w:eastAsia="Calibri" w:hAnsiTheme="majorHAnsi" w:cs="Arial"/>
          <w:sz w:val="20"/>
          <w:szCs w:val="20"/>
        </w:rPr>
      </w:pPr>
    </w:p>
    <w:p w:rsidR="00572E3C"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lastRenderedPageBreak/>
        <w:t xml:space="preserve">The total Budget for free basic services is </w:t>
      </w:r>
      <w:r w:rsidR="00E21398">
        <w:rPr>
          <w:rFonts w:asciiTheme="majorHAnsi" w:eastAsia="Calibri" w:hAnsiTheme="majorHAnsi" w:cs="Arial"/>
          <w:b/>
          <w:sz w:val="20"/>
          <w:szCs w:val="20"/>
        </w:rPr>
        <w:t>R 11,233,677</w:t>
      </w:r>
      <w:r w:rsidRPr="00393109">
        <w:rPr>
          <w:rFonts w:asciiTheme="majorHAnsi" w:eastAsia="Calibri" w:hAnsiTheme="majorHAnsi" w:cs="Arial"/>
          <w:sz w:val="20"/>
          <w:szCs w:val="20"/>
        </w:rPr>
        <w:t xml:space="preserve"> and the Rand value of the Equitable share spending per month (on free basic service)………………</w:t>
      </w:r>
    </w:p>
    <w:tbl>
      <w:tblPr>
        <w:tblStyle w:val="TableGrid38"/>
        <w:tblW w:w="10910" w:type="dxa"/>
        <w:tblLook w:val="04A0" w:firstRow="1" w:lastRow="0" w:firstColumn="1" w:lastColumn="0" w:noHBand="0" w:noVBand="1"/>
      </w:tblPr>
      <w:tblGrid>
        <w:gridCol w:w="3397"/>
        <w:gridCol w:w="1992"/>
        <w:gridCol w:w="1694"/>
        <w:gridCol w:w="1701"/>
        <w:gridCol w:w="2126"/>
      </w:tblGrid>
      <w:tr w:rsidR="00572E3C" w:rsidRPr="00393109" w:rsidTr="006A5B3C">
        <w:trPr>
          <w:trHeight w:val="267"/>
        </w:trPr>
        <w:tc>
          <w:tcPr>
            <w:tcW w:w="3397" w:type="dxa"/>
            <w:vMerge w:val="restart"/>
          </w:tcPr>
          <w:p w:rsidR="00572E3C" w:rsidRPr="00393109" w:rsidRDefault="00572E3C" w:rsidP="005B7AEA">
            <w:pPr>
              <w:rPr>
                <w:rFonts w:asciiTheme="majorHAnsi" w:hAnsiTheme="majorHAnsi" w:cs="Arial"/>
                <w:sz w:val="20"/>
                <w:szCs w:val="20"/>
              </w:rPr>
            </w:pPr>
            <w:r w:rsidRPr="00393109">
              <w:rPr>
                <w:rFonts w:asciiTheme="majorHAnsi" w:hAnsiTheme="majorHAnsi" w:cs="Arial"/>
                <w:sz w:val="20"/>
                <w:szCs w:val="20"/>
              </w:rPr>
              <w:t>Service rendered by municipality for free basic</w:t>
            </w:r>
          </w:p>
        </w:tc>
        <w:tc>
          <w:tcPr>
            <w:tcW w:w="7513" w:type="dxa"/>
            <w:gridSpan w:val="4"/>
          </w:tcPr>
          <w:p w:rsidR="00572E3C" w:rsidRPr="00393109" w:rsidRDefault="00572E3C" w:rsidP="005B7AEA">
            <w:pPr>
              <w:rPr>
                <w:rFonts w:asciiTheme="majorHAnsi" w:hAnsiTheme="majorHAnsi" w:cs="Arial"/>
                <w:sz w:val="20"/>
                <w:szCs w:val="20"/>
              </w:rPr>
            </w:pPr>
          </w:p>
        </w:tc>
      </w:tr>
      <w:tr w:rsidR="006A5B3C" w:rsidRPr="00393109" w:rsidTr="006A5B3C">
        <w:trPr>
          <w:trHeight w:val="315"/>
        </w:trPr>
        <w:tc>
          <w:tcPr>
            <w:tcW w:w="3397" w:type="dxa"/>
            <w:vMerge/>
          </w:tcPr>
          <w:p w:rsidR="006A5B3C" w:rsidRPr="00393109" w:rsidRDefault="006A5B3C" w:rsidP="005B7AEA">
            <w:pPr>
              <w:rPr>
                <w:rFonts w:asciiTheme="majorHAnsi" w:hAnsiTheme="majorHAnsi" w:cs="Arial"/>
                <w:sz w:val="20"/>
                <w:szCs w:val="20"/>
              </w:rPr>
            </w:pPr>
          </w:p>
        </w:tc>
        <w:tc>
          <w:tcPr>
            <w:tcW w:w="1992"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Services </w:t>
            </w:r>
          </w:p>
        </w:tc>
        <w:tc>
          <w:tcPr>
            <w:tcW w:w="1694" w:type="dxa"/>
          </w:tcPr>
          <w:p w:rsidR="006A5B3C" w:rsidRPr="00393109" w:rsidRDefault="006A5B3C" w:rsidP="006A5B3C">
            <w:pPr>
              <w:rPr>
                <w:rFonts w:asciiTheme="majorHAnsi" w:hAnsiTheme="majorHAnsi" w:cs="Arial"/>
                <w:sz w:val="20"/>
                <w:szCs w:val="20"/>
              </w:rPr>
            </w:pPr>
            <w:r w:rsidRPr="00393109">
              <w:rPr>
                <w:rFonts w:asciiTheme="majorHAnsi" w:hAnsiTheme="majorHAnsi" w:cs="Arial"/>
                <w:sz w:val="20"/>
                <w:szCs w:val="20"/>
              </w:rPr>
              <w:t>2024/25</w:t>
            </w:r>
          </w:p>
        </w:tc>
        <w:tc>
          <w:tcPr>
            <w:tcW w:w="1701"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2025/26</w:t>
            </w:r>
          </w:p>
        </w:tc>
        <w:tc>
          <w:tcPr>
            <w:tcW w:w="2126"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2026/27</w:t>
            </w:r>
          </w:p>
        </w:tc>
      </w:tr>
      <w:tr w:rsidR="006A5B3C" w:rsidRPr="00393109" w:rsidTr="006A5B3C">
        <w:tc>
          <w:tcPr>
            <w:tcW w:w="3397" w:type="dxa"/>
          </w:tcPr>
          <w:p w:rsidR="006A5B3C" w:rsidRPr="00393109" w:rsidRDefault="006A5B3C" w:rsidP="005B7AEA">
            <w:pPr>
              <w:rPr>
                <w:rFonts w:asciiTheme="majorHAnsi" w:hAnsiTheme="majorHAnsi" w:cs="Arial"/>
                <w:sz w:val="20"/>
                <w:szCs w:val="20"/>
              </w:rPr>
            </w:pPr>
          </w:p>
        </w:tc>
        <w:tc>
          <w:tcPr>
            <w:tcW w:w="1992"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Water (6 kl)</w:t>
            </w:r>
          </w:p>
        </w:tc>
        <w:tc>
          <w:tcPr>
            <w:tcW w:w="1694" w:type="dxa"/>
          </w:tcPr>
          <w:p w:rsidR="006A5B3C" w:rsidRPr="00393109" w:rsidRDefault="006A5B3C" w:rsidP="006A5B3C">
            <w:pPr>
              <w:rPr>
                <w:rFonts w:asciiTheme="majorHAnsi" w:hAnsiTheme="majorHAnsi" w:cs="Arial"/>
                <w:sz w:val="20"/>
                <w:szCs w:val="20"/>
              </w:rPr>
            </w:pPr>
            <w:r w:rsidRPr="00393109">
              <w:rPr>
                <w:rFonts w:asciiTheme="majorHAnsi" w:hAnsiTheme="majorHAnsi" w:cs="Arial"/>
                <w:sz w:val="20"/>
                <w:szCs w:val="20"/>
              </w:rPr>
              <w:t>800 031</w:t>
            </w:r>
          </w:p>
        </w:tc>
        <w:tc>
          <w:tcPr>
            <w:tcW w:w="1701"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                -</w:t>
            </w:r>
          </w:p>
          <w:p w:rsidR="006A5B3C" w:rsidRPr="00393109" w:rsidRDefault="006A5B3C" w:rsidP="005B7AEA">
            <w:pPr>
              <w:rPr>
                <w:rFonts w:asciiTheme="majorHAnsi" w:hAnsiTheme="majorHAnsi" w:cs="Arial"/>
                <w:sz w:val="20"/>
                <w:szCs w:val="20"/>
              </w:rPr>
            </w:pPr>
          </w:p>
        </w:tc>
        <w:tc>
          <w:tcPr>
            <w:tcW w:w="2126"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        -</w:t>
            </w:r>
          </w:p>
          <w:p w:rsidR="006A5B3C" w:rsidRPr="00393109" w:rsidRDefault="006A5B3C" w:rsidP="005B7AEA">
            <w:pPr>
              <w:rPr>
                <w:rFonts w:asciiTheme="majorHAnsi" w:hAnsiTheme="majorHAnsi" w:cs="Arial"/>
                <w:sz w:val="20"/>
                <w:szCs w:val="20"/>
              </w:rPr>
            </w:pPr>
          </w:p>
        </w:tc>
      </w:tr>
      <w:tr w:rsidR="006A5B3C" w:rsidRPr="00393109" w:rsidTr="006A5B3C">
        <w:tc>
          <w:tcPr>
            <w:tcW w:w="3397" w:type="dxa"/>
          </w:tcPr>
          <w:p w:rsidR="006A5B3C" w:rsidRPr="00393109" w:rsidRDefault="006A5B3C" w:rsidP="005B7AEA">
            <w:pPr>
              <w:rPr>
                <w:rFonts w:asciiTheme="majorHAnsi" w:hAnsiTheme="majorHAnsi" w:cs="Arial"/>
                <w:sz w:val="20"/>
                <w:szCs w:val="20"/>
              </w:rPr>
            </w:pPr>
          </w:p>
        </w:tc>
        <w:tc>
          <w:tcPr>
            <w:tcW w:w="1992"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Electricity</w:t>
            </w:r>
          </w:p>
        </w:tc>
        <w:tc>
          <w:tcPr>
            <w:tcW w:w="1694" w:type="dxa"/>
          </w:tcPr>
          <w:p w:rsidR="006A5B3C" w:rsidRPr="00393109" w:rsidRDefault="006A5B3C" w:rsidP="006A5B3C">
            <w:pPr>
              <w:rPr>
                <w:rFonts w:asciiTheme="majorHAnsi" w:hAnsiTheme="majorHAnsi" w:cs="Arial"/>
                <w:sz w:val="20"/>
                <w:szCs w:val="20"/>
              </w:rPr>
            </w:pPr>
            <w:r w:rsidRPr="00393109">
              <w:rPr>
                <w:rFonts w:asciiTheme="majorHAnsi" w:hAnsiTheme="majorHAnsi" w:cs="Arial"/>
                <w:sz w:val="20"/>
                <w:szCs w:val="20"/>
              </w:rPr>
              <w:t>2 436 000</w:t>
            </w:r>
          </w:p>
        </w:tc>
        <w:tc>
          <w:tcPr>
            <w:tcW w:w="1701"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          -</w:t>
            </w:r>
          </w:p>
        </w:tc>
        <w:tc>
          <w:tcPr>
            <w:tcW w:w="2126"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            -</w:t>
            </w:r>
          </w:p>
        </w:tc>
      </w:tr>
      <w:tr w:rsidR="006A5B3C" w:rsidRPr="00393109" w:rsidTr="006A5B3C">
        <w:tc>
          <w:tcPr>
            <w:tcW w:w="3397" w:type="dxa"/>
          </w:tcPr>
          <w:p w:rsidR="006A5B3C" w:rsidRPr="00393109" w:rsidRDefault="006A5B3C" w:rsidP="005B7AEA">
            <w:pPr>
              <w:rPr>
                <w:rFonts w:asciiTheme="majorHAnsi" w:hAnsiTheme="majorHAnsi" w:cs="Arial"/>
                <w:sz w:val="20"/>
                <w:szCs w:val="20"/>
              </w:rPr>
            </w:pPr>
          </w:p>
        </w:tc>
        <w:tc>
          <w:tcPr>
            <w:tcW w:w="1992"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Sanitation </w:t>
            </w:r>
          </w:p>
        </w:tc>
        <w:tc>
          <w:tcPr>
            <w:tcW w:w="1694" w:type="dxa"/>
          </w:tcPr>
          <w:p w:rsidR="006A5B3C" w:rsidRPr="00393109" w:rsidRDefault="006A5B3C" w:rsidP="006A5B3C">
            <w:pPr>
              <w:rPr>
                <w:rFonts w:asciiTheme="majorHAnsi" w:hAnsiTheme="majorHAnsi" w:cs="Arial"/>
                <w:sz w:val="20"/>
                <w:szCs w:val="20"/>
              </w:rPr>
            </w:pPr>
            <w:r w:rsidRPr="00393109">
              <w:rPr>
                <w:rFonts w:asciiTheme="majorHAnsi" w:hAnsiTheme="majorHAnsi" w:cs="Arial"/>
                <w:sz w:val="20"/>
                <w:szCs w:val="20"/>
              </w:rPr>
              <w:t>4 297 880</w:t>
            </w:r>
          </w:p>
        </w:tc>
        <w:tc>
          <w:tcPr>
            <w:tcW w:w="1701"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7 958 504</w:t>
            </w:r>
          </w:p>
        </w:tc>
        <w:tc>
          <w:tcPr>
            <w:tcW w:w="2126"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7 958 504</w:t>
            </w:r>
          </w:p>
        </w:tc>
      </w:tr>
      <w:tr w:rsidR="006A5B3C" w:rsidRPr="00393109" w:rsidTr="006A5B3C">
        <w:tc>
          <w:tcPr>
            <w:tcW w:w="3397" w:type="dxa"/>
          </w:tcPr>
          <w:p w:rsidR="006A5B3C" w:rsidRPr="00393109" w:rsidRDefault="006A5B3C" w:rsidP="005B7AEA">
            <w:pPr>
              <w:rPr>
                <w:rFonts w:asciiTheme="majorHAnsi" w:hAnsiTheme="majorHAnsi" w:cs="Arial"/>
                <w:sz w:val="20"/>
                <w:szCs w:val="20"/>
              </w:rPr>
            </w:pPr>
          </w:p>
        </w:tc>
        <w:tc>
          <w:tcPr>
            <w:tcW w:w="1992"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 xml:space="preserve">Refuse </w:t>
            </w:r>
          </w:p>
        </w:tc>
        <w:tc>
          <w:tcPr>
            <w:tcW w:w="1694" w:type="dxa"/>
          </w:tcPr>
          <w:p w:rsidR="006A5B3C" w:rsidRPr="00393109" w:rsidRDefault="006A5B3C" w:rsidP="006A5B3C">
            <w:pPr>
              <w:rPr>
                <w:rFonts w:asciiTheme="majorHAnsi" w:hAnsiTheme="majorHAnsi" w:cs="Arial"/>
                <w:sz w:val="20"/>
                <w:szCs w:val="20"/>
              </w:rPr>
            </w:pPr>
            <w:r w:rsidRPr="00393109">
              <w:rPr>
                <w:rFonts w:asciiTheme="majorHAnsi" w:hAnsiTheme="majorHAnsi" w:cs="Arial"/>
                <w:sz w:val="20"/>
                <w:szCs w:val="20"/>
              </w:rPr>
              <w:t>2 790 266</w:t>
            </w:r>
          </w:p>
        </w:tc>
        <w:tc>
          <w:tcPr>
            <w:tcW w:w="1701"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5 055 878</w:t>
            </w:r>
          </w:p>
        </w:tc>
        <w:tc>
          <w:tcPr>
            <w:tcW w:w="2126" w:type="dxa"/>
          </w:tcPr>
          <w:p w:rsidR="006A5B3C" w:rsidRPr="00393109" w:rsidRDefault="006A5B3C" w:rsidP="005B7AEA">
            <w:pPr>
              <w:rPr>
                <w:rFonts w:asciiTheme="majorHAnsi" w:hAnsiTheme="majorHAnsi" w:cs="Arial"/>
                <w:sz w:val="20"/>
                <w:szCs w:val="20"/>
              </w:rPr>
            </w:pPr>
            <w:r w:rsidRPr="00393109">
              <w:rPr>
                <w:rFonts w:asciiTheme="majorHAnsi" w:hAnsiTheme="majorHAnsi" w:cs="Arial"/>
                <w:sz w:val="20"/>
                <w:szCs w:val="20"/>
              </w:rPr>
              <w:t>5 055 878</w:t>
            </w:r>
          </w:p>
        </w:tc>
      </w:tr>
    </w:tbl>
    <w:p w:rsidR="00572E3C" w:rsidRPr="00393109" w:rsidRDefault="00572E3C" w:rsidP="005B7AEA">
      <w:pPr>
        <w:spacing w:after="160" w:line="259" w:lineRule="auto"/>
        <w:rPr>
          <w:rFonts w:asciiTheme="majorHAnsi" w:eastAsia="Calibri" w:hAnsiTheme="majorHAnsi" w:cs="Arial"/>
        </w:rPr>
      </w:pPr>
    </w:p>
    <w:p w:rsidR="007D4FF5" w:rsidRPr="00393109" w:rsidRDefault="00572E3C"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It is very clear that communications to communities on subsidies is not well done as compared to the unemployment rate and  poverty percentage, especially also the number of households, The Municipality needs to strengthen and improve its communication strategy in this regard.</w:t>
      </w:r>
    </w:p>
    <w:p w:rsidR="00572E3C" w:rsidRPr="00393109" w:rsidRDefault="00572E3C" w:rsidP="005B7AEA">
      <w:pPr>
        <w:numPr>
          <w:ilvl w:val="2"/>
          <w:numId w:val="73"/>
        </w:numPr>
        <w:spacing w:after="115" w:line="358" w:lineRule="auto"/>
        <w:ind w:right="8"/>
        <w:contextualSpacing/>
        <w:rPr>
          <w:rFonts w:asciiTheme="majorHAnsi" w:eastAsia="Arial" w:hAnsiTheme="majorHAnsi" w:cs="Arial"/>
          <w:b/>
          <w:color w:val="000000"/>
          <w:sz w:val="20"/>
          <w:lang w:eastAsia="en-ZA"/>
        </w:rPr>
      </w:pPr>
      <w:r w:rsidRPr="00393109">
        <w:rPr>
          <w:rFonts w:asciiTheme="majorHAnsi" w:eastAsia="Arial" w:hAnsiTheme="majorHAnsi" w:cs="Arial"/>
          <w:b/>
          <w:color w:val="000000"/>
          <w:sz w:val="20"/>
          <w:lang w:eastAsia="en-ZA"/>
        </w:rPr>
        <w:t>Grants Allocation</w:t>
      </w:r>
    </w:p>
    <w:p w:rsidR="00EA707E" w:rsidRPr="00393109" w:rsidRDefault="00EA707E" w:rsidP="005B7AEA">
      <w:pPr>
        <w:spacing w:after="160" w:line="240" w:lineRule="auto"/>
        <w:rPr>
          <w:rFonts w:asciiTheme="majorHAnsi" w:eastAsia="Calibri" w:hAnsiTheme="majorHAnsi" w:cs="Arial"/>
          <w:b/>
          <w:sz w:val="20"/>
          <w:szCs w:val="20"/>
        </w:rPr>
      </w:pPr>
      <w:r w:rsidRPr="00393109">
        <w:rPr>
          <w:rFonts w:asciiTheme="majorHAnsi" w:eastAsia="Calibri" w:hAnsiTheme="majorHAnsi" w:cs="Arial"/>
          <w:b/>
          <w:sz w:val="20"/>
          <w:szCs w:val="20"/>
        </w:rPr>
        <w:t xml:space="preserve">FS TOKOLOGO: TABLE S.A </w:t>
      </w:r>
      <w:proofErr w:type="gramStart"/>
      <w:r w:rsidRPr="00393109">
        <w:rPr>
          <w:rFonts w:asciiTheme="majorHAnsi" w:eastAsia="Calibri" w:hAnsiTheme="majorHAnsi" w:cs="Arial"/>
          <w:b/>
          <w:sz w:val="20"/>
          <w:szCs w:val="20"/>
        </w:rPr>
        <w:t>18 :</w:t>
      </w:r>
      <w:proofErr w:type="gramEnd"/>
      <w:r w:rsidRPr="00393109">
        <w:rPr>
          <w:rFonts w:asciiTheme="majorHAnsi" w:eastAsia="Calibri" w:hAnsiTheme="majorHAnsi" w:cs="Arial"/>
          <w:b/>
          <w:sz w:val="20"/>
          <w:szCs w:val="20"/>
        </w:rPr>
        <w:t xml:space="preserve"> Transfers and Grant receipts</w:t>
      </w:r>
    </w:p>
    <w:tbl>
      <w:tblPr>
        <w:tblW w:w="13444" w:type="dxa"/>
        <w:tblInd w:w="-824" w:type="dxa"/>
        <w:tblLook w:val="04A0" w:firstRow="1" w:lastRow="0" w:firstColumn="1" w:lastColumn="0" w:noHBand="0" w:noVBand="1"/>
      </w:tblPr>
      <w:tblGrid>
        <w:gridCol w:w="572"/>
        <w:gridCol w:w="856"/>
        <w:gridCol w:w="785"/>
        <w:gridCol w:w="785"/>
        <w:gridCol w:w="693"/>
        <w:gridCol w:w="20"/>
        <w:gridCol w:w="552"/>
        <w:gridCol w:w="226"/>
        <w:gridCol w:w="725"/>
        <w:gridCol w:w="66"/>
        <w:gridCol w:w="921"/>
        <w:gridCol w:w="360"/>
        <w:gridCol w:w="911"/>
        <w:gridCol w:w="1979"/>
        <w:gridCol w:w="1696"/>
        <w:gridCol w:w="2263"/>
        <w:gridCol w:w="34"/>
      </w:tblGrid>
      <w:tr w:rsidR="00B92B76" w:rsidRPr="00393109" w:rsidTr="00CF4032">
        <w:trPr>
          <w:gridAfter w:val="1"/>
          <w:wAfter w:w="34" w:type="dxa"/>
          <w:trHeight w:val="570"/>
        </w:trPr>
        <w:tc>
          <w:tcPr>
            <w:tcW w:w="3691" w:type="dxa"/>
            <w:gridSpan w:val="5"/>
            <w:tcBorders>
              <w:top w:val="single" w:sz="4" w:space="0" w:color="auto"/>
              <w:left w:val="single" w:sz="4" w:space="0" w:color="auto"/>
              <w:bottom w:val="nil"/>
              <w:right w:val="single" w:sz="4" w:space="0" w:color="auto"/>
            </w:tcBorders>
            <w:shd w:val="clear" w:color="auto" w:fill="auto"/>
            <w:vAlign w:val="center"/>
            <w:hideMark/>
          </w:tcPr>
          <w:p w:rsidR="00B92B76" w:rsidRPr="00393109" w:rsidRDefault="00B92B76" w:rsidP="007A131C">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Description</w:t>
            </w:r>
          </w:p>
        </w:tc>
        <w:tc>
          <w:tcPr>
            <w:tcW w:w="572" w:type="dxa"/>
            <w:gridSpan w:val="2"/>
            <w:tcBorders>
              <w:top w:val="single" w:sz="4" w:space="0" w:color="auto"/>
              <w:left w:val="nil"/>
              <w:bottom w:val="nil"/>
              <w:right w:val="single" w:sz="4" w:space="0" w:color="auto"/>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Ref</w:t>
            </w:r>
          </w:p>
        </w:tc>
        <w:tc>
          <w:tcPr>
            <w:tcW w:w="320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92B76" w:rsidRPr="00393109" w:rsidRDefault="00B92B76" w:rsidP="007A131C">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Current Year 2023/24</w:t>
            </w:r>
          </w:p>
        </w:tc>
        <w:tc>
          <w:tcPr>
            <w:tcW w:w="5938" w:type="dxa"/>
            <w:gridSpan w:val="3"/>
            <w:tcBorders>
              <w:top w:val="single" w:sz="4" w:space="0" w:color="auto"/>
              <w:left w:val="nil"/>
              <w:bottom w:val="single" w:sz="4" w:space="0" w:color="auto"/>
              <w:right w:val="single" w:sz="4" w:space="0" w:color="000000"/>
            </w:tcBorders>
            <w:shd w:val="clear" w:color="auto" w:fill="auto"/>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2024/25 Medium Term Revenue &amp; Expenditure Framework</w:t>
            </w:r>
          </w:p>
        </w:tc>
      </w:tr>
      <w:tr w:rsidR="00B92B76" w:rsidRPr="00393109" w:rsidTr="00CF4032">
        <w:trPr>
          <w:gridAfter w:val="1"/>
          <w:wAfter w:w="34" w:type="dxa"/>
          <w:trHeight w:val="408"/>
        </w:trPr>
        <w:tc>
          <w:tcPr>
            <w:tcW w:w="3691" w:type="dxa"/>
            <w:gridSpan w:val="5"/>
            <w:tcBorders>
              <w:top w:val="nil"/>
              <w:left w:val="single" w:sz="4" w:space="0" w:color="auto"/>
              <w:bottom w:val="single" w:sz="4" w:space="0" w:color="auto"/>
              <w:right w:val="nil"/>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R thousand</w:t>
            </w:r>
          </w:p>
        </w:tc>
        <w:tc>
          <w:tcPr>
            <w:tcW w:w="572" w:type="dxa"/>
            <w:gridSpan w:val="2"/>
            <w:tcBorders>
              <w:top w:val="nil"/>
              <w:left w:val="single" w:sz="4" w:space="0" w:color="auto"/>
              <w:bottom w:val="single" w:sz="4" w:space="0" w:color="auto"/>
              <w:right w:val="single" w:sz="4" w:space="0" w:color="auto"/>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51" w:type="dxa"/>
            <w:gridSpan w:val="2"/>
            <w:tcBorders>
              <w:top w:val="nil"/>
              <w:left w:val="nil"/>
              <w:bottom w:val="single" w:sz="4" w:space="0" w:color="auto"/>
              <w:right w:val="nil"/>
            </w:tcBorders>
            <w:shd w:val="clear" w:color="auto" w:fill="auto"/>
            <w:vAlign w:val="center"/>
            <w:hideMark/>
          </w:tcPr>
          <w:p w:rsidR="00B92B76" w:rsidRPr="00393109" w:rsidRDefault="00B92B76" w:rsidP="007A131C">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Original Budget</w:t>
            </w:r>
          </w:p>
        </w:tc>
        <w:tc>
          <w:tcPr>
            <w:tcW w:w="987" w:type="dxa"/>
            <w:gridSpan w:val="2"/>
            <w:tcBorders>
              <w:top w:val="nil"/>
              <w:left w:val="single" w:sz="4" w:space="0" w:color="auto"/>
              <w:bottom w:val="single" w:sz="4" w:space="0" w:color="auto"/>
              <w:right w:val="single" w:sz="4" w:space="0" w:color="auto"/>
            </w:tcBorders>
            <w:shd w:val="clear" w:color="auto" w:fill="auto"/>
            <w:vAlign w:val="center"/>
            <w:hideMark/>
          </w:tcPr>
          <w:p w:rsidR="00B92B76" w:rsidRPr="00393109" w:rsidRDefault="00B92B76" w:rsidP="007A131C">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Adjusted Budget</w:t>
            </w:r>
          </w:p>
        </w:tc>
        <w:tc>
          <w:tcPr>
            <w:tcW w:w="1271" w:type="dxa"/>
            <w:gridSpan w:val="2"/>
            <w:tcBorders>
              <w:top w:val="nil"/>
              <w:left w:val="nil"/>
              <w:bottom w:val="single" w:sz="4" w:space="0" w:color="auto"/>
              <w:right w:val="single" w:sz="4" w:space="0" w:color="auto"/>
            </w:tcBorders>
            <w:shd w:val="clear" w:color="auto" w:fill="auto"/>
            <w:vAlign w:val="center"/>
            <w:hideMark/>
          </w:tcPr>
          <w:p w:rsidR="00B92B76" w:rsidRPr="00393109" w:rsidRDefault="00B92B76" w:rsidP="007A131C">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Full Year Forecast</w:t>
            </w:r>
          </w:p>
        </w:tc>
        <w:tc>
          <w:tcPr>
            <w:tcW w:w="1979" w:type="dxa"/>
            <w:tcBorders>
              <w:top w:val="nil"/>
              <w:left w:val="nil"/>
              <w:bottom w:val="single" w:sz="4" w:space="0" w:color="auto"/>
              <w:right w:val="nil"/>
            </w:tcBorders>
            <w:shd w:val="clear" w:color="auto" w:fill="auto"/>
            <w:vAlign w:val="center"/>
            <w:hideMark/>
          </w:tcPr>
          <w:p w:rsidR="00B92B76" w:rsidRPr="00393109" w:rsidRDefault="00B92B76" w:rsidP="007A131C">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Budget Year 2024/25</w:t>
            </w: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Budget Year +1 2025/26</w:t>
            </w:r>
          </w:p>
        </w:tc>
        <w:tc>
          <w:tcPr>
            <w:tcW w:w="2263" w:type="dxa"/>
            <w:tcBorders>
              <w:top w:val="nil"/>
              <w:left w:val="nil"/>
              <w:bottom w:val="single" w:sz="4" w:space="0" w:color="auto"/>
              <w:right w:val="single" w:sz="4" w:space="0" w:color="auto"/>
            </w:tcBorders>
            <w:shd w:val="clear" w:color="auto" w:fill="auto"/>
            <w:vAlign w:val="center"/>
            <w:hideMark/>
          </w:tcPr>
          <w:p w:rsidR="00B92B76" w:rsidRPr="00393109" w:rsidRDefault="00B92B76" w:rsidP="007A131C">
            <w:pPr>
              <w:spacing w:after="0" w:line="240" w:lineRule="auto"/>
              <w:jc w:val="center"/>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Budget Year +2 2026/27</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RECEIPTS:</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1, 2</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r>
      <w:tr w:rsidR="00B92B76" w:rsidRPr="00393109" w:rsidTr="00CF4032">
        <w:trPr>
          <w:gridAfter w:val="1"/>
          <w:wAfter w:w="34" w:type="dxa"/>
          <w:trHeight w:val="102"/>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u w:val="single"/>
                <w:lang w:eastAsia="en-ZA"/>
              </w:rPr>
            </w:pPr>
            <w:r w:rsidRPr="00393109">
              <w:rPr>
                <w:rFonts w:asciiTheme="majorHAnsi" w:eastAsia="Times New Roman" w:hAnsiTheme="majorHAnsi" w:cs="Arial"/>
                <w:b/>
                <w:bCs/>
                <w:sz w:val="16"/>
                <w:szCs w:val="16"/>
                <w:u w:val="single"/>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u w:val="single"/>
                <w:lang w:eastAsia="en-ZA"/>
              </w:rPr>
            </w:pPr>
            <w:r w:rsidRPr="00393109">
              <w:rPr>
                <w:rFonts w:asciiTheme="majorHAnsi" w:eastAsia="Times New Roman" w:hAnsiTheme="majorHAnsi" w:cs="Arial"/>
                <w:b/>
                <w:bCs/>
                <w:sz w:val="16"/>
                <w:szCs w:val="16"/>
                <w:u w:val="single"/>
                <w:lang w:eastAsia="en-ZA"/>
              </w:rPr>
              <w:t>Operating Transfers and Grants</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w:t>
            </w:r>
          </w:p>
        </w:tc>
      </w:tr>
      <w:tr w:rsidR="00B92B76" w:rsidRPr="00393109" w:rsidTr="00CF4032">
        <w:trPr>
          <w:gridAfter w:val="1"/>
          <w:wAfter w:w="34" w:type="dxa"/>
          <w:trHeight w:val="360"/>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National Government:</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2 129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2 111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2 130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Expanded Public Works Programme Integrated Grant</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7"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27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979" w:type="dxa"/>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1 200 </w:t>
            </w:r>
          </w:p>
        </w:tc>
        <w:tc>
          <w:tcPr>
            <w:tcW w:w="1696"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1 088 </w:t>
            </w:r>
          </w:p>
        </w:tc>
        <w:tc>
          <w:tcPr>
            <w:tcW w:w="2263"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1 088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Municipal Infrastructure Grant</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929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1 023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1 042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360"/>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Other transfers/grants [insert description]</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360"/>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Provincial Government:</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lastRenderedPageBreak/>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Other transfers/grants [insert description]</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360"/>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District Municipality:</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i/>
                <w:iCs/>
                <w:sz w:val="16"/>
                <w:szCs w:val="16"/>
                <w:lang w:eastAsia="en-ZA"/>
              </w:rPr>
            </w:pPr>
            <w:r w:rsidRPr="00393109">
              <w:rPr>
                <w:rFonts w:asciiTheme="majorHAnsi" w:eastAsia="Times New Roman" w:hAnsiTheme="majorHAnsi" w:cs="Arial"/>
                <w:i/>
                <w:iCs/>
                <w:sz w:val="16"/>
                <w:szCs w:val="16"/>
                <w:lang w:eastAsia="en-ZA"/>
              </w:rPr>
              <w:t xml:space="preserve">  [insert description]</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i/>
                <w:iCs/>
                <w:sz w:val="16"/>
                <w:szCs w:val="16"/>
                <w:lang w:eastAsia="en-ZA"/>
              </w:rPr>
            </w:pPr>
            <w:r w:rsidRPr="00393109">
              <w:rPr>
                <w:rFonts w:asciiTheme="majorHAnsi" w:eastAsia="Times New Roman" w:hAnsiTheme="majorHAnsi" w:cs="Arial"/>
                <w:i/>
                <w:iCs/>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360"/>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Other grant providers:</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i/>
                <w:iCs/>
                <w:sz w:val="16"/>
                <w:szCs w:val="16"/>
                <w:lang w:eastAsia="en-ZA"/>
              </w:rPr>
            </w:pPr>
            <w:r w:rsidRPr="00393109">
              <w:rPr>
                <w:rFonts w:asciiTheme="majorHAnsi" w:eastAsia="Times New Roman" w:hAnsiTheme="majorHAnsi" w:cs="Arial"/>
                <w:i/>
                <w:iCs/>
                <w:sz w:val="16"/>
                <w:szCs w:val="16"/>
                <w:lang w:eastAsia="en-ZA"/>
              </w:rPr>
              <w:t xml:space="preserve">  [insert description]</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i/>
                <w:iCs/>
                <w:sz w:val="16"/>
                <w:szCs w:val="16"/>
                <w:lang w:eastAsia="en-ZA"/>
              </w:rPr>
            </w:pPr>
            <w:r w:rsidRPr="00393109">
              <w:rPr>
                <w:rFonts w:asciiTheme="majorHAnsi" w:eastAsia="Times New Roman" w:hAnsiTheme="majorHAnsi" w:cs="Arial"/>
                <w:i/>
                <w:iCs/>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315"/>
        </w:trPr>
        <w:tc>
          <w:tcPr>
            <w:tcW w:w="3691" w:type="dxa"/>
            <w:gridSpan w:val="5"/>
            <w:tcBorders>
              <w:top w:val="single" w:sz="4" w:space="0" w:color="auto"/>
              <w:left w:val="single" w:sz="4" w:space="0" w:color="auto"/>
              <w:bottom w:val="single" w:sz="4" w:space="0" w:color="auto"/>
              <w:right w:val="nil"/>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Total Operating Transfers and Grants</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5</w:t>
            </w:r>
          </w:p>
        </w:tc>
        <w:tc>
          <w:tcPr>
            <w:tcW w:w="951" w:type="dxa"/>
            <w:gridSpan w:val="2"/>
            <w:tcBorders>
              <w:top w:val="nil"/>
              <w:left w:val="nil"/>
              <w:bottom w:val="single" w:sz="4" w:space="0" w:color="auto"/>
              <w:right w:val="nil"/>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7" w:type="dxa"/>
            <w:gridSpan w:val="2"/>
            <w:tcBorders>
              <w:top w:val="nil"/>
              <w:left w:val="single" w:sz="4" w:space="0" w:color="auto"/>
              <w:bottom w:val="single" w:sz="4" w:space="0" w:color="auto"/>
              <w:right w:val="single" w:sz="4" w:space="0" w:color="auto"/>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271" w:type="dxa"/>
            <w:gridSpan w:val="2"/>
            <w:tcBorders>
              <w:top w:val="nil"/>
              <w:left w:val="nil"/>
              <w:bottom w:val="single" w:sz="4" w:space="0" w:color="auto"/>
              <w:right w:val="nil"/>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979" w:type="dxa"/>
            <w:tcBorders>
              <w:top w:val="nil"/>
              <w:left w:val="single" w:sz="4" w:space="0" w:color="auto"/>
              <w:bottom w:val="single" w:sz="4" w:space="0" w:color="auto"/>
              <w:right w:val="single" w:sz="4" w:space="0" w:color="auto"/>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2 129 </w:t>
            </w:r>
          </w:p>
        </w:tc>
        <w:tc>
          <w:tcPr>
            <w:tcW w:w="1696" w:type="dxa"/>
            <w:tcBorders>
              <w:top w:val="nil"/>
              <w:left w:val="nil"/>
              <w:bottom w:val="single" w:sz="4" w:space="0" w:color="auto"/>
              <w:right w:val="single" w:sz="4" w:space="0" w:color="auto"/>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2 111 </w:t>
            </w:r>
          </w:p>
        </w:tc>
        <w:tc>
          <w:tcPr>
            <w:tcW w:w="2263" w:type="dxa"/>
            <w:tcBorders>
              <w:top w:val="nil"/>
              <w:left w:val="nil"/>
              <w:bottom w:val="single" w:sz="4" w:space="0" w:color="auto"/>
              <w:right w:val="single" w:sz="4" w:space="0" w:color="auto"/>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2 130 </w:t>
            </w:r>
          </w:p>
        </w:tc>
      </w:tr>
      <w:tr w:rsidR="00B92B76" w:rsidRPr="00393109" w:rsidTr="00CF4032">
        <w:trPr>
          <w:gridAfter w:val="1"/>
          <w:wAfter w:w="34" w:type="dxa"/>
          <w:trHeight w:val="102"/>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u w:val="single"/>
                <w:lang w:eastAsia="en-ZA"/>
              </w:rPr>
            </w:pPr>
            <w:r w:rsidRPr="00393109">
              <w:rPr>
                <w:rFonts w:asciiTheme="majorHAnsi" w:eastAsia="Times New Roman" w:hAnsiTheme="majorHAnsi" w:cs="Arial"/>
                <w:b/>
                <w:bCs/>
                <w:sz w:val="16"/>
                <w:szCs w:val="16"/>
                <w:u w:val="single"/>
                <w:lang w:eastAsia="en-ZA"/>
              </w:rPr>
              <w:t>Capital Transfers and Grants</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360"/>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National Government:</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39 767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43 174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43 532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Municipal Infrastructure Grant</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7"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27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979" w:type="dxa"/>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17 658 </w:t>
            </w:r>
          </w:p>
        </w:tc>
        <w:tc>
          <w:tcPr>
            <w:tcW w:w="1696"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19 443 </w:t>
            </w:r>
          </w:p>
        </w:tc>
        <w:tc>
          <w:tcPr>
            <w:tcW w:w="2263"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19 802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Water Services Infrastructure Grant</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22 109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23 730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23 730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xml:space="preserve">  Other capital transfers/grants [insert </w:t>
            </w:r>
            <w:proofErr w:type="spellStart"/>
            <w:r w:rsidRPr="00393109">
              <w:rPr>
                <w:rFonts w:asciiTheme="majorHAnsi" w:eastAsia="Times New Roman" w:hAnsiTheme="majorHAnsi" w:cs="Arial"/>
                <w:sz w:val="16"/>
                <w:szCs w:val="16"/>
                <w:lang w:eastAsia="en-ZA"/>
              </w:rPr>
              <w:t>desc</w:t>
            </w:r>
            <w:proofErr w:type="spellEnd"/>
            <w:r w:rsidRPr="00393109">
              <w:rPr>
                <w:rFonts w:asciiTheme="majorHAnsi" w:eastAsia="Times New Roman" w:hAnsiTheme="majorHAnsi" w:cs="Arial"/>
                <w:sz w:val="16"/>
                <w:szCs w:val="16"/>
                <w:lang w:eastAsia="en-ZA"/>
              </w:rPr>
              <w:t>]</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360"/>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Provincial Government:</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r>
      <w:tr w:rsidR="00B92B76" w:rsidRPr="00393109" w:rsidTr="00CF4032">
        <w:trPr>
          <w:gridAfter w:val="1"/>
          <w:wAfter w:w="34" w:type="dxa"/>
          <w:trHeight w:val="204"/>
        </w:trPr>
        <w:tc>
          <w:tcPr>
            <w:tcW w:w="3691" w:type="dxa"/>
            <w:gridSpan w:val="5"/>
            <w:tcBorders>
              <w:top w:val="nil"/>
              <w:left w:val="single" w:sz="4" w:space="0" w:color="auto"/>
              <w:bottom w:val="nil"/>
              <w:right w:val="nil"/>
            </w:tcBorders>
            <w:shd w:val="clear" w:color="000000" w:fill="FFFF99"/>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Other capital transfers/grants [insert description]</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single" w:sz="4" w:space="0" w:color="auto"/>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single" w:sz="4" w:space="0" w:color="auto"/>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single" w:sz="4" w:space="0" w:color="auto"/>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single" w:sz="4" w:space="0" w:color="auto"/>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360"/>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District Municipality:</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i/>
                <w:iCs/>
                <w:sz w:val="16"/>
                <w:szCs w:val="16"/>
                <w:lang w:eastAsia="en-ZA"/>
              </w:rPr>
            </w:pPr>
            <w:r w:rsidRPr="00393109">
              <w:rPr>
                <w:rFonts w:asciiTheme="majorHAnsi" w:eastAsia="Times New Roman" w:hAnsiTheme="majorHAnsi" w:cs="Arial"/>
                <w:i/>
                <w:iCs/>
                <w:sz w:val="16"/>
                <w:szCs w:val="16"/>
                <w:lang w:eastAsia="en-ZA"/>
              </w:rPr>
              <w:t xml:space="preserve">  [insert description]</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i/>
                <w:iCs/>
                <w:sz w:val="16"/>
                <w:szCs w:val="16"/>
                <w:lang w:eastAsia="en-ZA"/>
              </w:rPr>
            </w:pPr>
            <w:r w:rsidRPr="00393109">
              <w:rPr>
                <w:rFonts w:asciiTheme="majorHAnsi" w:eastAsia="Times New Roman" w:hAnsiTheme="majorHAnsi" w:cs="Arial"/>
                <w:i/>
                <w:iCs/>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360"/>
        </w:trPr>
        <w:tc>
          <w:tcPr>
            <w:tcW w:w="3691" w:type="dxa"/>
            <w:gridSpan w:val="5"/>
            <w:tcBorders>
              <w:top w:val="nil"/>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ind w:firstLineChars="100" w:firstLine="161"/>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Other grant providers:</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i/>
                <w:iCs/>
                <w:sz w:val="16"/>
                <w:szCs w:val="16"/>
                <w:lang w:eastAsia="en-ZA"/>
              </w:rPr>
            </w:pPr>
            <w:r w:rsidRPr="00393109">
              <w:rPr>
                <w:rFonts w:asciiTheme="majorHAnsi" w:eastAsia="Times New Roman" w:hAnsiTheme="majorHAnsi" w:cs="Arial"/>
                <w:i/>
                <w:iCs/>
                <w:sz w:val="16"/>
                <w:szCs w:val="16"/>
                <w:lang w:eastAsia="en-ZA"/>
              </w:rPr>
              <w:t xml:space="preserve">  [insert description]</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single" w:sz="4" w:space="0" w:color="auto"/>
              <w:left w:val="nil"/>
              <w:bottom w:val="nil"/>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single" w:sz="4" w:space="0" w:color="auto"/>
              <w:left w:val="single" w:sz="4" w:space="0" w:color="auto"/>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single" w:sz="4" w:space="0" w:color="auto"/>
              <w:left w:val="nil"/>
              <w:bottom w:val="nil"/>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225"/>
        </w:trPr>
        <w:tc>
          <w:tcPr>
            <w:tcW w:w="3691" w:type="dxa"/>
            <w:gridSpan w:val="5"/>
            <w:tcBorders>
              <w:top w:val="nil"/>
              <w:left w:val="single" w:sz="4" w:space="0" w:color="auto"/>
              <w:bottom w:val="nil"/>
              <w:right w:val="nil"/>
            </w:tcBorders>
            <w:shd w:val="clear" w:color="000000" w:fill="FFFF99"/>
            <w:noWrap/>
            <w:vAlign w:val="bottom"/>
            <w:hideMark/>
          </w:tcPr>
          <w:p w:rsidR="00B92B76" w:rsidRPr="00393109" w:rsidRDefault="00B92B76" w:rsidP="007A131C">
            <w:pPr>
              <w:spacing w:after="0" w:line="240" w:lineRule="auto"/>
              <w:ind w:firstLineChars="200" w:firstLine="320"/>
              <w:rPr>
                <w:rFonts w:asciiTheme="majorHAnsi" w:eastAsia="Times New Roman" w:hAnsiTheme="majorHAnsi" w:cs="Arial"/>
                <w:i/>
                <w:iCs/>
                <w:sz w:val="16"/>
                <w:szCs w:val="16"/>
                <w:lang w:eastAsia="en-ZA"/>
              </w:rPr>
            </w:pPr>
            <w:r w:rsidRPr="00393109">
              <w:rPr>
                <w:rFonts w:asciiTheme="majorHAnsi" w:eastAsia="Times New Roman" w:hAnsiTheme="majorHAnsi" w:cs="Arial"/>
                <w:i/>
                <w:iCs/>
                <w:sz w:val="16"/>
                <w:szCs w:val="16"/>
                <w:lang w:eastAsia="en-ZA"/>
              </w:rPr>
              <w:t> </w:t>
            </w:r>
          </w:p>
        </w:tc>
        <w:tc>
          <w:tcPr>
            <w:tcW w:w="572"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87"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271" w:type="dxa"/>
            <w:gridSpan w:val="2"/>
            <w:tcBorders>
              <w:top w:val="nil"/>
              <w:left w:val="nil"/>
              <w:bottom w:val="single" w:sz="4" w:space="0" w:color="auto"/>
              <w:right w:val="nil"/>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979" w:type="dxa"/>
            <w:tcBorders>
              <w:top w:val="nil"/>
              <w:left w:val="single" w:sz="4" w:space="0" w:color="auto"/>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1696"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2263" w:type="dxa"/>
            <w:tcBorders>
              <w:top w:val="nil"/>
              <w:left w:val="nil"/>
              <w:bottom w:val="single" w:sz="4" w:space="0" w:color="auto"/>
              <w:right w:val="single" w:sz="4" w:space="0" w:color="auto"/>
            </w:tcBorders>
            <w:shd w:val="clear" w:color="000000" w:fill="FFFF99"/>
            <w:noWrap/>
            <w:vAlign w:val="bottom"/>
            <w:hideMark/>
          </w:tcPr>
          <w:p w:rsidR="00B92B76" w:rsidRPr="00393109" w:rsidRDefault="00B92B76" w:rsidP="007A131C">
            <w:pPr>
              <w:spacing w:after="0" w:line="240" w:lineRule="auto"/>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r>
      <w:tr w:rsidR="00B92B76" w:rsidRPr="00393109" w:rsidTr="00CF4032">
        <w:trPr>
          <w:gridAfter w:val="1"/>
          <w:wAfter w:w="34" w:type="dxa"/>
          <w:trHeight w:val="315"/>
        </w:trPr>
        <w:tc>
          <w:tcPr>
            <w:tcW w:w="3691" w:type="dxa"/>
            <w:gridSpan w:val="5"/>
            <w:tcBorders>
              <w:top w:val="single" w:sz="4" w:space="0" w:color="auto"/>
              <w:left w:val="single" w:sz="4" w:space="0" w:color="auto"/>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Total Capital Transfers and Grants</w:t>
            </w:r>
          </w:p>
        </w:tc>
        <w:tc>
          <w:tcPr>
            <w:tcW w:w="572" w:type="dxa"/>
            <w:gridSpan w:val="2"/>
            <w:tcBorders>
              <w:top w:val="single" w:sz="4" w:space="0" w:color="auto"/>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5</w:t>
            </w:r>
          </w:p>
        </w:tc>
        <w:tc>
          <w:tcPr>
            <w:tcW w:w="95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7" w:type="dxa"/>
            <w:gridSpan w:val="2"/>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271" w:type="dxa"/>
            <w:gridSpan w:val="2"/>
            <w:tcBorders>
              <w:top w:val="nil"/>
              <w:left w:val="nil"/>
              <w:bottom w:val="nil"/>
              <w:right w:val="nil"/>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979" w:type="dxa"/>
            <w:tcBorders>
              <w:top w:val="nil"/>
              <w:left w:val="single" w:sz="4" w:space="0" w:color="auto"/>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39 767 </w:t>
            </w:r>
          </w:p>
        </w:tc>
        <w:tc>
          <w:tcPr>
            <w:tcW w:w="1696"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43 174 </w:t>
            </w:r>
          </w:p>
        </w:tc>
        <w:tc>
          <w:tcPr>
            <w:tcW w:w="2263" w:type="dxa"/>
            <w:tcBorders>
              <w:top w:val="nil"/>
              <w:left w:val="nil"/>
              <w:bottom w:val="nil"/>
              <w:right w:val="single" w:sz="4" w:space="0" w:color="auto"/>
            </w:tcBorders>
            <w:shd w:val="clear" w:color="auto" w:fill="auto"/>
            <w:noWrap/>
            <w:vAlign w:val="bottom"/>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43 532 </w:t>
            </w:r>
          </w:p>
        </w:tc>
      </w:tr>
      <w:tr w:rsidR="00B92B76" w:rsidRPr="00393109" w:rsidTr="00CF4032">
        <w:trPr>
          <w:gridAfter w:val="1"/>
          <w:wAfter w:w="34" w:type="dxa"/>
          <w:trHeight w:val="330"/>
        </w:trPr>
        <w:tc>
          <w:tcPr>
            <w:tcW w:w="3691" w:type="dxa"/>
            <w:gridSpan w:val="5"/>
            <w:tcBorders>
              <w:top w:val="single" w:sz="4" w:space="0" w:color="auto"/>
              <w:left w:val="single" w:sz="4" w:space="0" w:color="auto"/>
              <w:bottom w:val="single" w:sz="4" w:space="0" w:color="auto"/>
              <w:right w:val="nil"/>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TOTAL RECEIPTS OF TRANSFERS &amp; GRANTS</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B76" w:rsidRPr="00393109" w:rsidRDefault="00B92B76" w:rsidP="007A131C">
            <w:pPr>
              <w:spacing w:after="0" w:line="240" w:lineRule="auto"/>
              <w:jc w:val="center"/>
              <w:rPr>
                <w:rFonts w:asciiTheme="majorHAnsi" w:eastAsia="Times New Roman" w:hAnsiTheme="majorHAnsi" w:cs="Arial"/>
                <w:sz w:val="16"/>
                <w:szCs w:val="16"/>
                <w:lang w:eastAsia="en-ZA"/>
              </w:rPr>
            </w:pPr>
            <w:r w:rsidRPr="00393109">
              <w:rPr>
                <w:rFonts w:asciiTheme="majorHAnsi" w:eastAsia="Times New Roman" w:hAnsiTheme="majorHAnsi" w:cs="Arial"/>
                <w:sz w:val="16"/>
                <w:szCs w:val="16"/>
                <w:lang w:eastAsia="en-ZA"/>
              </w:rPr>
              <w:t> </w:t>
            </w:r>
          </w:p>
        </w:tc>
        <w:tc>
          <w:tcPr>
            <w:tcW w:w="951" w:type="dxa"/>
            <w:gridSpan w:val="2"/>
            <w:tcBorders>
              <w:top w:val="single" w:sz="4" w:space="0" w:color="auto"/>
              <w:left w:val="nil"/>
              <w:bottom w:val="single" w:sz="4" w:space="0" w:color="auto"/>
              <w:right w:val="nil"/>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9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271" w:type="dxa"/>
            <w:gridSpan w:val="2"/>
            <w:tcBorders>
              <w:top w:val="single" w:sz="4" w:space="0" w:color="auto"/>
              <w:left w:val="nil"/>
              <w:bottom w:val="single" w:sz="4" w:space="0" w:color="auto"/>
              <w:right w:val="nil"/>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  </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41 896 </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45 285 </w:t>
            </w:r>
          </w:p>
        </w:tc>
        <w:tc>
          <w:tcPr>
            <w:tcW w:w="2263" w:type="dxa"/>
            <w:tcBorders>
              <w:top w:val="single" w:sz="4" w:space="0" w:color="auto"/>
              <w:left w:val="nil"/>
              <w:bottom w:val="single" w:sz="4" w:space="0" w:color="auto"/>
              <w:right w:val="single" w:sz="4" w:space="0" w:color="auto"/>
            </w:tcBorders>
            <w:shd w:val="clear" w:color="auto" w:fill="auto"/>
            <w:noWrap/>
            <w:vAlign w:val="center"/>
            <w:hideMark/>
          </w:tcPr>
          <w:p w:rsidR="00B92B76" w:rsidRPr="00393109" w:rsidRDefault="00B92B76" w:rsidP="007A131C">
            <w:pPr>
              <w:spacing w:after="0" w:line="240" w:lineRule="auto"/>
              <w:rPr>
                <w:rFonts w:asciiTheme="majorHAnsi" w:eastAsia="Times New Roman" w:hAnsiTheme="majorHAnsi" w:cs="Arial"/>
                <w:b/>
                <w:bCs/>
                <w:sz w:val="16"/>
                <w:szCs w:val="16"/>
                <w:lang w:eastAsia="en-ZA"/>
              </w:rPr>
            </w:pPr>
            <w:r w:rsidRPr="00393109">
              <w:rPr>
                <w:rFonts w:asciiTheme="majorHAnsi" w:eastAsia="Times New Roman" w:hAnsiTheme="majorHAnsi" w:cs="Arial"/>
                <w:b/>
                <w:bCs/>
                <w:sz w:val="16"/>
                <w:szCs w:val="16"/>
                <w:lang w:eastAsia="en-ZA"/>
              </w:rPr>
              <w:t xml:space="preserve">          45 662 </w:t>
            </w:r>
          </w:p>
        </w:tc>
      </w:tr>
      <w:tr w:rsidR="0012292E" w:rsidRPr="00393109" w:rsidTr="00CF4032">
        <w:trPr>
          <w:trHeight w:val="204"/>
        </w:trPr>
        <w:tc>
          <w:tcPr>
            <w:tcW w:w="572"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Arial"/>
                <w:i/>
                <w:iCs/>
                <w:sz w:val="16"/>
                <w:szCs w:val="16"/>
                <w:u w:val="single"/>
                <w:lang w:eastAsia="en-ZA"/>
              </w:rPr>
            </w:pPr>
          </w:p>
        </w:tc>
        <w:tc>
          <w:tcPr>
            <w:tcW w:w="856"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jc w:val="center"/>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13"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78"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9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128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6883" w:type="dxa"/>
            <w:gridSpan w:val="5"/>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r>
      <w:tr w:rsidR="0012292E" w:rsidRPr="00393109" w:rsidTr="00CF4032">
        <w:trPr>
          <w:trHeight w:val="225"/>
        </w:trPr>
        <w:tc>
          <w:tcPr>
            <w:tcW w:w="572"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Arial"/>
                <w:i/>
                <w:iCs/>
                <w:sz w:val="16"/>
                <w:szCs w:val="16"/>
                <w:lang w:eastAsia="en-ZA"/>
              </w:rPr>
            </w:pPr>
          </w:p>
        </w:tc>
        <w:tc>
          <w:tcPr>
            <w:tcW w:w="856"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jc w:val="center"/>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13"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78"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9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128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6883" w:type="dxa"/>
            <w:gridSpan w:val="5"/>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r>
      <w:tr w:rsidR="0012292E" w:rsidRPr="00393109" w:rsidTr="00CF4032">
        <w:trPr>
          <w:trHeight w:val="225"/>
        </w:trPr>
        <w:tc>
          <w:tcPr>
            <w:tcW w:w="572"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Arial"/>
                <w:i/>
                <w:iCs/>
                <w:sz w:val="16"/>
                <w:szCs w:val="16"/>
                <w:lang w:eastAsia="en-ZA"/>
              </w:rPr>
            </w:pPr>
          </w:p>
        </w:tc>
        <w:tc>
          <w:tcPr>
            <w:tcW w:w="856"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jc w:val="center"/>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13"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78"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9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128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6883" w:type="dxa"/>
            <w:gridSpan w:val="5"/>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r>
      <w:tr w:rsidR="0012292E" w:rsidRPr="00393109" w:rsidTr="00CF4032">
        <w:trPr>
          <w:trHeight w:val="225"/>
        </w:trPr>
        <w:tc>
          <w:tcPr>
            <w:tcW w:w="572"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Arial"/>
                <w:i/>
                <w:iCs/>
                <w:sz w:val="16"/>
                <w:szCs w:val="16"/>
                <w:lang w:eastAsia="en-ZA"/>
              </w:rPr>
            </w:pPr>
          </w:p>
        </w:tc>
        <w:tc>
          <w:tcPr>
            <w:tcW w:w="856"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jc w:val="center"/>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13"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78"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9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128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6883" w:type="dxa"/>
            <w:gridSpan w:val="5"/>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r>
      <w:tr w:rsidR="0012292E" w:rsidRPr="00393109" w:rsidTr="00CF4032">
        <w:trPr>
          <w:trHeight w:val="225"/>
        </w:trPr>
        <w:tc>
          <w:tcPr>
            <w:tcW w:w="572"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Arial"/>
                <w:i/>
                <w:iCs/>
                <w:sz w:val="16"/>
                <w:szCs w:val="16"/>
                <w:lang w:eastAsia="en-ZA"/>
              </w:rPr>
            </w:pPr>
          </w:p>
        </w:tc>
        <w:tc>
          <w:tcPr>
            <w:tcW w:w="856"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jc w:val="center"/>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13"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78"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9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128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6883" w:type="dxa"/>
            <w:gridSpan w:val="5"/>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r>
      <w:tr w:rsidR="0012292E" w:rsidRPr="00393109" w:rsidTr="00CF4032">
        <w:trPr>
          <w:trHeight w:val="225"/>
        </w:trPr>
        <w:tc>
          <w:tcPr>
            <w:tcW w:w="572"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Arial"/>
                <w:i/>
                <w:iCs/>
                <w:sz w:val="16"/>
                <w:szCs w:val="16"/>
                <w:lang w:eastAsia="en-ZA"/>
              </w:rPr>
            </w:pPr>
          </w:p>
        </w:tc>
        <w:tc>
          <w:tcPr>
            <w:tcW w:w="856"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jc w:val="center"/>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85" w:type="dxa"/>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13"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78"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79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1281" w:type="dxa"/>
            <w:gridSpan w:val="2"/>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c>
          <w:tcPr>
            <w:tcW w:w="6883" w:type="dxa"/>
            <w:gridSpan w:val="5"/>
            <w:tcBorders>
              <w:top w:val="nil"/>
              <w:left w:val="nil"/>
              <w:bottom w:val="nil"/>
              <w:right w:val="nil"/>
            </w:tcBorders>
            <w:shd w:val="clear" w:color="auto" w:fill="auto"/>
            <w:noWrap/>
            <w:vAlign w:val="bottom"/>
            <w:hideMark/>
          </w:tcPr>
          <w:p w:rsidR="0012292E" w:rsidRPr="00393109" w:rsidRDefault="0012292E" w:rsidP="007A131C">
            <w:pPr>
              <w:spacing w:after="0" w:line="240" w:lineRule="auto"/>
              <w:rPr>
                <w:rFonts w:asciiTheme="majorHAnsi" w:eastAsia="Times New Roman" w:hAnsiTheme="majorHAnsi" w:cs="Times New Roman"/>
                <w:sz w:val="20"/>
                <w:szCs w:val="20"/>
                <w:lang w:eastAsia="en-ZA"/>
              </w:rPr>
            </w:pPr>
          </w:p>
        </w:tc>
      </w:tr>
    </w:tbl>
    <w:p w:rsidR="00105301" w:rsidRPr="00393109" w:rsidRDefault="00345D85" w:rsidP="005B7AEA">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lastRenderedPageBreak/>
        <w:t>SECTION I</w:t>
      </w:r>
      <w:r w:rsidR="00105301" w:rsidRPr="00393109">
        <w:rPr>
          <w:rFonts w:asciiTheme="majorHAnsi" w:eastAsia="Calibri" w:hAnsiTheme="majorHAnsi" w:cs="Arial"/>
          <w:b/>
          <w:sz w:val="20"/>
          <w:szCs w:val="20"/>
          <w:u w:val="single"/>
        </w:rPr>
        <w:t>: TOKOLOGO PERFORMANCE MANAGEMENT SYSTEM</w:t>
      </w:r>
    </w:p>
    <w:p w:rsidR="00105301" w:rsidRPr="00393109" w:rsidRDefault="00105301"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legislative framework for performance management</w:t>
      </w:r>
    </w:p>
    <w:p w:rsidR="00105301" w:rsidRPr="00393109" w:rsidRDefault="00105301"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 xml:space="preserve">The major PMS policy instruments is the 1998 White Paper on Local Government supported by the </w:t>
      </w:r>
      <w:proofErr w:type="spellStart"/>
      <w:r w:rsidRPr="00393109">
        <w:rPr>
          <w:rFonts w:asciiTheme="majorHAnsi" w:eastAsia="Calibri" w:hAnsiTheme="majorHAnsi" w:cs="Arial"/>
          <w:sz w:val="20"/>
          <w:szCs w:val="20"/>
        </w:rPr>
        <w:t>Batho</w:t>
      </w:r>
      <w:proofErr w:type="spellEnd"/>
      <w:r w:rsidRPr="00393109">
        <w:rPr>
          <w:rFonts w:asciiTheme="majorHAnsi" w:eastAsia="Calibri" w:hAnsiTheme="majorHAnsi" w:cs="Arial"/>
          <w:sz w:val="20"/>
          <w:szCs w:val="20"/>
        </w:rPr>
        <w:t xml:space="preserve"> Pele principles contained in the White Paper on the Transformation of Public Service-delivery, which policies were given legal stature through the adoption of the Local Government: Municipal Systems Act 2000 (Act 32 of 2000).</w:t>
      </w:r>
    </w:p>
    <w:p w:rsidR="00105301" w:rsidRPr="00393109" w:rsidRDefault="00105301"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Local Government: Municipal Systems Act 2000 (Act 32 of 2000)</w:t>
      </w:r>
    </w:p>
    <w:p w:rsidR="00105301" w:rsidRPr="00393109" w:rsidRDefault="00105301" w:rsidP="005B7AEA">
      <w:pPr>
        <w:spacing w:after="160" w:line="240" w:lineRule="auto"/>
        <w:rPr>
          <w:rFonts w:asciiTheme="majorHAnsi" w:eastAsia="Calibri" w:hAnsiTheme="majorHAnsi" w:cs="Arial"/>
          <w:sz w:val="20"/>
          <w:szCs w:val="20"/>
        </w:rPr>
      </w:pPr>
      <w:r w:rsidRPr="00393109">
        <w:rPr>
          <w:rFonts w:asciiTheme="majorHAnsi" w:eastAsia="Calibri" w:hAnsiTheme="majorHAnsi" w:cs="Arial"/>
          <w:sz w:val="20"/>
          <w:szCs w:val="20"/>
        </w:rPr>
        <w:t>The said Act requires all municipalities to:</w:t>
      </w:r>
    </w:p>
    <w:p w:rsidR="00105301" w:rsidRPr="00393109" w:rsidRDefault="00105301" w:rsidP="005B7AEA">
      <w:pPr>
        <w:numPr>
          <w:ilvl w:val="0"/>
          <w:numId w:val="76"/>
        </w:numPr>
        <w:spacing w:after="0" w:line="240" w:lineRule="auto"/>
        <w:ind w:left="284" w:right="186"/>
        <w:rPr>
          <w:rFonts w:asciiTheme="majorHAnsi" w:eastAsia="Calibri" w:hAnsiTheme="majorHAnsi" w:cs="Times New Roman"/>
          <w:sz w:val="20"/>
          <w:szCs w:val="20"/>
        </w:rPr>
      </w:pPr>
      <w:r w:rsidRPr="00393109">
        <w:rPr>
          <w:rFonts w:asciiTheme="majorHAnsi" w:eastAsia="Calibri" w:hAnsiTheme="majorHAnsi" w:cs="Times New Roman"/>
          <w:sz w:val="20"/>
          <w:szCs w:val="20"/>
        </w:rPr>
        <w:t>Develop a performance management system</w:t>
      </w:r>
    </w:p>
    <w:p w:rsidR="00105301" w:rsidRPr="00393109" w:rsidRDefault="00105301" w:rsidP="005B7AEA">
      <w:pPr>
        <w:numPr>
          <w:ilvl w:val="0"/>
          <w:numId w:val="76"/>
        </w:numPr>
        <w:spacing w:after="0" w:line="240" w:lineRule="auto"/>
        <w:ind w:left="709" w:right="186" w:hanging="425"/>
        <w:rPr>
          <w:rFonts w:asciiTheme="majorHAnsi" w:eastAsia="Calibri" w:hAnsiTheme="majorHAnsi" w:cs="Times New Roman"/>
          <w:sz w:val="20"/>
          <w:szCs w:val="20"/>
        </w:rPr>
      </w:pPr>
      <w:r w:rsidRPr="00393109">
        <w:rPr>
          <w:rFonts w:asciiTheme="majorHAnsi" w:eastAsia="Calibri" w:hAnsiTheme="majorHAnsi" w:cs="Times New Roman"/>
          <w:sz w:val="20"/>
          <w:szCs w:val="20"/>
        </w:rPr>
        <w:t>Set key performance indicators and performance targets for each of the development     priorities and objectives contained in Integrated Development Plan (IDP)</w:t>
      </w:r>
    </w:p>
    <w:p w:rsidR="00105301" w:rsidRPr="00393109" w:rsidRDefault="00105301" w:rsidP="005B7AEA">
      <w:pPr>
        <w:numPr>
          <w:ilvl w:val="0"/>
          <w:numId w:val="76"/>
        </w:numPr>
        <w:spacing w:after="0"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monitor and review the performance of the Municipality against the key performance indicators and targets, as well as the performance management system itself;</w:t>
      </w:r>
    </w:p>
    <w:p w:rsidR="00105301" w:rsidRPr="00393109" w:rsidRDefault="00105301" w:rsidP="005B7AEA">
      <w:pPr>
        <w:numPr>
          <w:ilvl w:val="0"/>
          <w:numId w:val="76"/>
        </w:numPr>
        <w:spacing w:after="115"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Publish an annual performance report on the performance of the Municipality as part of its annual report required by the Local Government: Municipal Finance Management Act 2003 (Act No 56 of 2003) (MFMA).</w:t>
      </w:r>
    </w:p>
    <w:p w:rsidR="00105301" w:rsidRPr="00393109" w:rsidRDefault="00105301" w:rsidP="005B7AEA">
      <w:pPr>
        <w:numPr>
          <w:ilvl w:val="0"/>
          <w:numId w:val="76"/>
        </w:numPr>
        <w:spacing w:after="115"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Incorporate and report on a set of general (sometimes also referred to as national) indicators prescribed by the Minister responsible for local government</w:t>
      </w:r>
    </w:p>
    <w:p w:rsidR="00105301" w:rsidRPr="00393109" w:rsidRDefault="00105301" w:rsidP="005B7AEA">
      <w:pPr>
        <w:numPr>
          <w:ilvl w:val="0"/>
          <w:numId w:val="76"/>
        </w:numPr>
        <w:spacing w:after="115"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Conduct, on a continuous basis, an internal audit of all performance measures</w:t>
      </w:r>
    </w:p>
    <w:p w:rsidR="00105301" w:rsidRPr="00393109" w:rsidRDefault="00105301" w:rsidP="005B7AEA">
      <w:pPr>
        <w:numPr>
          <w:ilvl w:val="0"/>
          <w:numId w:val="76"/>
        </w:numPr>
        <w:spacing w:after="115"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Have their annual performance report audited by the Auditor-General</w:t>
      </w:r>
    </w:p>
    <w:p w:rsidR="00105301" w:rsidRPr="00393109" w:rsidRDefault="00105301" w:rsidP="005B7AEA">
      <w:pPr>
        <w:numPr>
          <w:ilvl w:val="0"/>
          <w:numId w:val="76"/>
        </w:numPr>
        <w:spacing w:after="115" w:line="240" w:lineRule="auto"/>
        <w:ind w:left="709" w:right="8" w:hanging="425"/>
        <w:contextualSpacing/>
        <w:rPr>
          <w:rFonts w:asciiTheme="majorHAnsi" w:eastAsia="Calibri" w:hAnsiTheme="majorHAnsi" w:cs="Times New Roman"/>
          <w:sz w:val="20"/>
          <w:szCs w:val="20"/>
        </w:rPr>
      </w:pPr>
      <w:r w:rsidRPr="00393109">
        <w:rPr>
          <w:rFonts w:asciiTheme="majorHAnsi" w:eastAsia="Calibri" w:hAnsiTheme="majorHAnsi" w:cs="Times New Roman"/>
          <w:sz w:val="20"/>
          <w:szCs w:val="20"/>
        </w:rPr>
        <w:t>Involve the community in setting indicators and targets and reviewing municipal performance.</w:t>
      </w:r>
    </w:p>
    <w:p w:rsidR="00105301" w:rsidRPr="00393109" w:rsidRDefault="00105301" w:rsidP="005B7AEA">
      <w:pPr>
        <w:spacing w:after="115" w:line="240" w:lineRule="auto"/>
        <w:ind w:left="1134" w:right="8"/>
        <w:contextualSpacing/>
        <w:rPr>
          <w:rFonts w:asciiTheme="majorHAnsi" w:eastAsia="Calibri" w:hAnsiTheme="majorHAnsi" w:cs="Times New Roman"/>
          <w:sz w:val="20"/>
          <w:szCs w:val="20"/>
        </w:rPr>
      </w:pPr>
    </w:p>
    <w:p w:rsidR="00105301" w:rsidRPr="00393109" w:rsidRDefault="00105301" w:rsidP="005B7AEA">
      <w:pPr>
        <w:spacing w:after="160" w:line="240" w:lineRule="auto"/>
        <w:ind w:right="455"/>
        <w:rPr>
          <w:rFonts w:asciiTheme="majorHAnsi" w:eastAsia="Calibri" w:hAnsiTheme="majorHAnsi" w:cs="Times New Roman"/>
          <w:sz w:val="20"/>
          <w:szCs w:val="20"/>
        </w:rPr>
      </w:pPr>
      <w:r w:rsidRPr="00393109">
        <w:rPr>
          <w:rFonts w:asciiTheme="majorHAnsi" w:eastAsia="Calibri" w:hAnsiTheme="majorHAnsi" w:cs="Times New Roman"/>
          <w:sz w:val="20"/>
          <w:szCs w:val="20"/>
        </w:rPr>
        <w:t>To provide further guidance on the requirements of the Act, the different sections of Chapter 6 of the MSA is summarized hereunder:</w:t>
      </w:r>
    </w:p>
    <w:p w:rsidR="00105301" w:rsidRPr="00393109" w:rsidRDefault="00105301" w:rsidP="005B7AEA">
      <w:pPr>
        <w:numPr>
          <w:ilvl w:val="0"/>
          <w:numId w:val="77"/>
        </w:numPr>
        <w:spacing w:after="124"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b/>
          <w:sz w:val="20"/>
          <w:szCs w:val="20"/>
        </w:rPr>
        <w:t>Section 38:</w:t>
      </w:r>
      <w:r w:rsidRPr="00393109">
        <w:rPr>
          <w:rFonts w:asciiTheme="majorHAnsi" w:eastAsia="Calibri" w:hAnsiTheme="majorHAnsi" w:cs="Times New Roman"/>
          <w:sz w:val="20"/>
          <w:szCs w:val="20"/>
        </w:rPr>
        <w:t xml:space="preserve"> Requires municipalities to establish a Performance Management System, promote a performance management culture and administer its affairs in an economical, effective, efficient and accountable manner.</w:t>
      </w:r>
    </w:p>
    <w:p w:rsidR="00105301" w:rsidRPr="00393109" w:rsidRDefault="00105301" w:rsidP="005B7AEA">
      <w:pPr>
        <w:numPr>
          <w:ilvl w:val="0"/>
          <w:numId w:val="77"/>
        </w:numPr>
        <w:spacing w:after="115" w:line="240" w:lineRule="auto"/>
        <w:ind w:right="186"/>
        <w:contextualSpacing/>
        <w:rPr>
          <w:rFonts w:asciiTheme="majorHAnsi" w:eastAsia="Arial" w:hAnsiTheme="majorHAnsi" w:cs="Arial"/>
          <w:color w:val="000000"/>
          <w:sz w:val="20"/>
          <w:szCs w:val="20"/>
          <w:lang w:eastAsia="en-ZA"/>
        </w:rPr>
      </w:pPr>
      <w:r w:rsidRPr="00393109">
        <w:rPr>
          <w:rFonts w:asciiTheme="majorHAnsi" w:eastAsia="Arial" w:hAnsiTheme="majorHAnsi" w:cs="Arial"/>
          <w:b/>
          <w:color w:val="000000"/>
          <w:sz w:val="20"/>
          <w:szCs w:val="20"/>
          <w:lang w:eastAsia="en-ZA"/>
        </w:rPr>
        <w:t>Section 41:</w:t>
      </w:r>
      <w:r w:rsidRPr="00393109">
        <w:rPr>
          <w:rFonts w:asciiTheme="majorHAnsi" w:eastAsia="Arial" w:hAnsiTheme="majorHAnsi" w:cs="Arial"/>
          <w:color w:val="000000"/>
          <w:sz w:val="20"/>
          <w:szCs w:val="20"/>
          <w:lang w:eastAsia="en-ZA"/>
        </w:rPr>
        <w:t xml:space="preserve"> Outlines the core components to be included in the PMS of the municipality, and refers to KPI's, targets, measurement mechanisms, steps for improvement and the reporting processes.</w:t>
      </w:r>
    </w:p>
    <w:p w:rsidR="00105301" w:rsidRPr="00393109" w:rsidRDefault="00105301" w:rsidP="005B7AEA">
      <w:pPr>
        <w:numPr>
          <w:ilvl w:val="0"/>
          <w:numId w:val="77"/>
        </w:numPr>
        <w:spacing w:after="115"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b/>
          <w:sz w:val="20"/>
          <w:szCs w:val="20"/>
        </w:rPr>
        <w:t>Section 42:</w:t>
      </w:r>
      <w:r w:rsidRPr="00393109">
        <w:rPr>
          <w:rFonts w:asciiTheme="majorHAnsi" w:eastAsia="Calibri" w:hAnsiTheme="majorHAnsi" w:cs="Times New Roman"/>
          <w:sz w:val="20"/>
          <w:szCs w:val="20"/>
        </w:rPr>
        <w:t xml:space="preserve"> Requires the municipality to establish mechanisms and procedures for community involvement in the process, in terms of Chapter 4 of the MSA.</w:t>
      </w:r>
    </w:p>
    <w:p w:rsidR="00105301" w:rsidRPr="00393109" w:rsidRDefault="00105301" w:rsidP="005B7AEA">
      <w:pPr>
        <w:numPr>
          <w:ilvl w:val="0"/>
          <w:numId w:val="77"/>
        </w:numPr>
        <w:spacing w:after="115"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b/>
          <w:sz w:val="20"/>
          <w:szCs w:val="20"/>
        </w:rPr>
        <w:t>Section 44:</w:t>
      </w:r>
      <w:r w:rsidRPr="00393109">
        <w:rPr>
          <w:rFonts w:asciiTheme="majorHAnsi" w:eastAsia="Calibri" w:hAnsiTheme="majorHAnsi" w:cs="Times New Roman"/>
          <w:sz w:val="20"/>
          <w:szCs w:val="20"/>
        </w:rPr>
        <w:t xml:space="preserve"> Requires the municipality to notify stakeholders internally and the general public of its KPI's and targets.</w:t>
      </w:r>
    </w:p>
    <w:p w:rsidR="00105301" w:rsidRPr="00393109" w:rsidRDefault="00105301" w:rsidP="005B7AEA">
      <w:pPr>
        <w:numPr>
          <w:ilvl w:val="0"/>
          <w:numId w:val="77"/>
        </w:numPr>
        <w:spacing w:after="0"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b/>
          <w:sz w:val="20"/>
          <w:szCs w:val="20"/>
        </w:rPr>
        <w:t>Section 45:</w:t>
      </w:r>
      <w:r w:rsidRPr="00393109">
        <w:rPr>
          <w:rFonts w:asciiTheme="majorHAnsi" w:eastAsia="Calibri" w:hAnsiTheme="majorHAnsi" w:cs="Times New Roman"/>
          <w:sz w:val="20"/>
          <w:szCs w:val="20"/>
        </w:rPr>
        <w:t xml:space="preserve"> Requires the municipality to conduct an internal audit of its performance as well as an audit by the auditor general.</w:t>
      </w:r>
    </w:p>
    <w:p w:rsidR="00105301" w:rsidRPr="00393109" w:rsidRDefault="00105301" w:rsidP="005B7AEA">
      <w:pPr>
        <w:numPr>
          <w:ilvl w:val="0"/>
          <w:numId w:val="77"/>
        </w:numPr>
        <w:spacing w:after="115"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b/>
          <w:sz w:val="20"/>
          <w:szCs w:val="20"/>
        </w:rPr>
        <w:t>Section 46:</w:t>
      </w:r>
      <w:r w:rsidRPr="00393109">
        <w:rPr>
          <w:rFonts w:asciiTheme="majorHAnsi" w:eastAsia="Calibri" w:hAnsiTheme="majorHAnsi" w:cs="Times New Roman"/>
          <w:sz w:val="20"/>
          <w:szCs w:val="20"/>
        </w:rPr>
        <w:t xml:space="preserve"> Requires the municipality to prepare an annual performance report.</w:t>
      </w:r>
    </w:p>
    <w:p w:rsidR="0097307B" w:rsidRPr="00393109" w:rsidRDefault="0097307B" w:rsidP="005B7AEA">
      <w:pPr>
        <w:spacing w:after="109" w:line="240" w:lineRule="auto"/>
        <w:ind w:right="-15"/>
        <w:rPr>
          <w:rFonts w:asciiTheme="majorHAnsi" w:eastAsia="Calibri" w:hAnsiTheme="majorHAnsi" w:cs="Times New Roman"/>
          <w:b/>
          <w:sz w:val="20"/>
          <w:szCs w:val="20"/>
        </w:rPr>
      </w:pPr>
    </w:p>
    <w:p w:rsidR="0097307B" w:rsidRPr="00393109" w:rsidRDefault="0097307B" w:rsidP="005B7AEA">
      <w:pPr>
        <w:spacing w:after="109" w:line="240" w:lineRule="auto"/>
        <w:ind w:right="-15"/>
        <w:rPr>
          <w:rFonts w:asciiTheme="majorHAnsi" w:eastAsia="Calibri" w:hAnsiTheme="majorHAnsi" w:cs="Times New Roman"/>
          <w:b/>
          <w:sz w:val="20"/>
          <w:szCs w:val="20"/>
        </w:rPr>
      </w:pPr>
    </w:p>
    <w:p w:rsidR="00105301" w:rsidRPr="00393109" w:rsidRDefault="00105301" w:rsidP="005B7AEA">
      <w:pPr>
        <w:spacing w:after="109" w:line="240" w:lineRule="auto"/>
        <w:ind w:right="-15"/>
        <w:rPr>
          <w:rFonts w:asciiTheme="majorHAnsi" w:eastAsia="Calibri" w:hAnsiTheme="majorHAnsi" w:cs="Times New Roman"/>
          <w:sz w:val="20"/>
          <w:szCs w:val="20"/>
        </w:rPr>
      </w:pPr>
      <w:r w:rsidRPr="00393109">
        <w:rPr>
          <w:rFonts w:asciiTheme="majorHAnsi" w:eastAsia="Calibri" w:hAnsiTheme="majorHAnsi" w:cs="Times New Roman"/>
          <w:b/>
          <w:sz w:val="20"/>
          <w:szCs w:val="20"/>
        </w:rPr>
        <w:lastRenderedPageBreak/>
        <w:t>The Municipal Planning and Performance Management Regulations (2001)</w:t>
      </w:r>
    </w:p>
    <w:p w:rsidR="00105301" w:rsidRPr="00393109" w:rsidRDefault="00105301" w:rsidP="005B7AEA">
      <w:pPr>
        <w:spacing w:after="160" w:line="240" w:lineRule="auto"/>
        <w:ind w:right="886"/>
        <w:rPr>
          <w:rFonts w:asciiTheme="majorHAnsi" w:eastAsia="Calibri" w:hAnsiTheme="majorHAnsi" w:cs="Times New Roman"/>
          <w:sz w:val="20"/>
          <w:szCs w:val="20"/>
        </w:rPr>
      </w:pPr>
      <w:r w:rsidRPr="00393109">
        <w:rPr>
          <w:rFonts w:asciiTheme="majorHAnsi" w:eastAsia="Calibri" w:hAnsiTheme="majorHAnsi" w:cs="Times New Roman"/>
          <w:sz w:val="20"/>
          <w:szCs w:val="20"/>
        </w:rPr>
        <w:t>The Minister of Provincial and Local Government published the Municipal Planning and Performance Management Regulations (2001) in terms of the Municipal Systems Act setting out in detail the requirements for performance management. The Regulations also contain the general indicators prescribed by the Minister.</w:t>
      </w:r>
    </w:p>
    <w:p w:rsidR="00105301" w:rsidRPr="00393109" w:rsidRDefault="00105301" w:rsidP="005B7AEA">
      <w:pPr>
        <w:spacing w:after="0" w:line="240" w:lineRule="auto"/>
        <w:ind w:right="180"/>
        <w:rPr>
          <w:rFonts w:asciiTheme="majorHAnsi" w:eastAsia="Calibri" w:hAnsiTheme="majorHAnsi" w:cs="Times New Roman"/>
          <w:sz w:val="20"/>
          <w:szCs w:val="20"/>
        </w:rPr>
      </w:pPr>
      <w:r w:rsidRPr="00393109">
        <w:rPr>
          <w:rFonts w:asciiTheme="majorHAnsi" w:eastAsia="Calibri" w:hAnsiTheme="majorHAnsi" w:cs="Times New Roman"/>
          <w:b/>
          <w:sz w:val="20"/>
          <w:szCs w:val="20"/>
        </w:rPr>
        <w:t>Local Government: Municipal Performance Regulations for Municipal Managers and Managers directly accountable to Municipal Managers (2006)</w:t>
      </w:r>
    </w:p>
    <w:p w:rsidR="00105301" w:rsidRPr="00393109" w:rsidRDefault="00105301" w:rsidP="005B7AEA">
      <w:pPr>
        <w:spacing w:after="0" w:line="240" w:lineRule="auto"/>
        <w:rPr>
          <w:rFonts w:asciiTheme="majorHAnsi" w:eastAsia="Calibri" w:hAnsiTheme="majorHAnsi" w:cs="Times New Roman"/>
          <w:sz w:val="20"/>
          <w:szCs w:val="20"/>
        </w:rPr>
      </w:pPr>
      <w:r w:rsidRPr="00393109">
        <w:rPr>
          <w:rFonts w:asciiTheme="majorHAnsi" w:eastAsia="Calibri" w:hAnsiTheme="majorHAnsi" w:cs="Times New Roman"/>
          <w:sz w:val="20"/>
          <w:szCs w:val="20"/>
        </w:rPr>
        <w:t xml:space="preserve">The above regulations were published on 1 August 2006 and came into effect on that date (see </w:t>
      </w:r>
      <w:proofErr w:type="spellStart"/>
      <w:r w:rsidRPr="00393109">
        <w:rPr>
          <w:rFonts w:asciiTheme="majorHAnsi" w:eastAsia="Calibri" w:hAnsiTheme="majorHAnsi" w:cs="Times New Roman"/>
          <w:sz w:val="20"/>
          <w:szCs w:val="20"/>
        </w:rPr>
        <w:t>reg</w:t>
      </w:r>
      <w:proofErr w:type="spellEnd"/>
    </w:p>
    <w:p w:rsidR="00105301" w:rsidRPr="00393109" w:rsidRDefault="00105301" w:rsidP="005B7AEA">
      <w:pPr>
        <w:spacing w:after="160" w:line="240" w:lineRule="auto"/>
        <w:rPr>
          <w:rFonts w:asciiTheme="majorHAnsi" w:eastAsia="Calibri" w:hAnsiTheme="majorHAnsi" w:cs="Times New Roman"/>
          <w:sz w:val="20"/>
          <w:szCs w:val="20"/>
        </w:rPr>
      </w:pPr>
      <w:r w:rsidRPr="00393109">
        <w:rPr>
          <w:rFonts w:asciiTheme="majorHAnsi" w:eastAsia="Calibri" w:hAnsiTheme="majorHAnsi" w:cs="Times New Roman"/>
          <w:sz w:val="20"/>
          <w:szCs w:val="20"/>
        </w:rPr>
        <w:t>39(1)).  The regulations (as far as performance is concerned) deal with two distinct aspects, namely –</w:t>
      </w:r>
    </w:p>
    <w:p w:rsidR="00105301" w:rsidRPr="00393109" w:rsidRDefault="00105301" w:rsidP="005B7AEA">
      <w:pPr>
        <w:numPr>
          <w:ilvl w:val="0"/>
          <w:numId w:val="76"/>
        </w:numPr>
        <w:spacing w:after="0"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sz w:val="20"/>
          <w:szCs w:val="20"/>
        </w:rPr>
        <w:t>the content of performance agreements and assessment issues; and</w:t>
      </w:r>
    </w:p>
    <w:p w:rsidR="00105301" w:rsidRPr="00393109" w:rsidRDefault="00105301" w:rsidP="005B7AEA">
      <w:pPr>
        <w:spacing w:after="126" w:line="240" w:lineRule="auto"/>
        <w:rPr>
          <w:rFonts w:asciiTheme="majorHAnsi" w:eastAsia="Calibri" w:hAnsiTheme="majorHAnsi" w:cs="Times New Roman"/>
          <w:sz w:val="20"/>
          <w:szCs w:val="20"/>
        </w:rPr>
      </w:pPr>
    </w:p>
    <w:p w:rsidR="00105301" w:rsidRPr="00393109" w:rsidRDefault="00105301" w:rsidP="005B7AEA">
      <w:pPr>
        <w:numPr>
          <w:ilvl w:val="0"/>
          <w:numId w:val="76"/>
        </w:numPr>
        <w:spacing w:after="0" w:line="240" w:lineRule="auto"/>
        <w:ind w:right="186"/>
        <w:rPr>
          <w:rFonts w:asciiTheme="majorHAnsi" w:eastAsia="Calibri" w:hAnsiTheme="majorHAnsi" w:cs="Times New Roman"/>
          <w:sz w:val="20"/>
          <w:szCs w:val="20"/>
        </w:rPr>
      </w:pPr>
      <w:r w:rsidRPr="00393109">
        <w:rPr>
          <w:rFonts w:asciiTheme="majorHAnsi" w:eastAsia="Calibri" w:hAnsiTheme="majorHAnsi" w:cs="Times New Roman"/>
          <w:sz w:val="20"/>
          <w:szCs w:val="20"/>
        </w:rPr>
        <w:t>the ability of the manager concerned to occupy her/his position with reasonable prospect of success, in other words, the extent to which the manager concerned has the core competencies required to perform the functions and discharge the duties of her/his job effectively and efficiently.</w:t>
      </w:r>
    </w:p>
    <w:p w:rsidR="00105301" w:rsidRPr="00393109" w:rsidRDefault="00105301" w:rsidP="005B7AEA">
      <w:pPr>
        <w:spacing w:after="0" w:line="240" w:lineRule="auto"/>
        <w:ind w:right="186"/>
        <w:rPr>
          <w:rFonts w:asciiTheme="majorHAnsi" w:eastAsia="Calibri" w:hAnsiTheme="majorHAnsi" w:cs="Times New Roman"/>
          <w:sz w:val="20"/>
          <w:szCs w:val="20"/>
        </w:rPr>
      </w:pPr>
    </w:p>
    <w:p w:rsidR="00105301" w:rsidRPr="00393109" w:rsidRDefault="00105301" w:rsidP="005B7AEA">
      <w:pPr>
        <w:spacing w:after="0" w:line="240" w:lineRule="auto"/>
        <w:ind w:right="-15"/>
        <w:rPr>
          <w:rFonts w:asciiTheme="majorHAnsi" w:eastAsia="Calibri" w:hAnsiTheme="majorHAnsi" w:cs="Times New Roman"/>
          <w:sz w:val="20"/>
          <w:szCs w:val="20"/>
        </w:rPr>
      </w:pPr>
      <w:r w:rsidRPr="00393109">
        <w:rPr>
          <w:rFonts w:asciiTheme="majorHAnsi" w:eastAsia="Calibri" w:hAnsiTheme="majorHAnsi" w:cs="Times New Roman"/>
          <w:b/>
          <w:sz w:val="20"/>
          <w:szCs w:val="20"/>
        </w:rPr>
        <w:t>Meeting core competency requirements</w:t>
      </w:r>
    </w:p>
    <w:p w:rsidR="00105301" w:rsidRPr="00393109" w:rsidRDefault="00105301" w:rsidP="005B7AEA">
      <w:pPr>
        <w:spacing w:after="0" w:line="240" w:lineRule="auto"/>
        <w:ind w:right="81"/>
        <w:rPr>
          <w:rFonts w:asciiTheme="majorHAnsi" w:eastAsia="Calibri" w:hAnsiTheme="majorHAnsi" w:cs="Times New Roman"/>
          <w:sz w:val="20"/>
          <w:szCs w:val="20"/>
        </w:rPr>
      </w:pPr>
      <w:r w:rsidRPr="00393109">
        <w:rPr>
          <w:rFonts w:asciiTheme="majorHAnsi" w:eastAsia="Calibri" w:hAnsiTheme="majorHAnsi" w:cs="Times New Roman"/>
          <w:sz w:val="20"/>
          <w:szCs w:val="20"/>
        </w:rPr>
        <w:t>Regulation 26(8) provides for “core competency requirements” (CCRs) for each managerial position.  The regulations basically provide a master list of CCRs from which a selection must be made in view of the content of each managerial position – it should be noted that the Municipality and the incumbent must agree on the CCRs.  Once the selection is made and agreed upon, the</w:t>
      </w:r>
    </w:p>
    <w:p w:rsidR="00105301" w:rsidRPr="00393109" w:rsidRDefault="00105301" w:rsidP="005B7AEA">
      <w:pPr>
        <w:spacing w:after="160" w:line="240" w:lineRule="auto"/>
        <w:ind w:right="265"/>
        <w:rPr>
          <w:rFonts w:asciiTheme="majorHAnsi" w:eastAsia="Calibri" w:hAnsiTheme="majorHAnsi" w:cs="Times New Roman"/>
          <w:sz w:val="20"/>
          <w:szCs w:val="20"/>
        </w:rPr>
      </w:pPr>
      <w:r w:rsidRPr="00393109">
        <w:rPr>
          <w:rFonts w:asciiTheme="majorHAnsi" w:eastAsia="Calibri" w:hAnsiTheme="majorHAnsi" w:cs="Times New Roman"/>
          <w:sz w:val="20"/>
          <w:szCs w:val="20"/>
        </w:rPr>
        <w:t>Municipality must, in terms of regulation 39(4), “…ensure that such employee is assessed in order to identify competency gaps and to develop such employee”.</w:t>
      </w:r>
    </w:p>
    <w:p w:rsidR="00105301" w:rsidRPr="00393109" w:rsidRDefault="00105301" w:rsidP="005B7AEA">
      <w:pPr>
        <w:spacing w:after="160" w:line="240" w:lineRule="auto"/>
        <w:ind w:left="1440" w:right="186"/>
        <w:rPr>
          <w:rFonts w:asciiTheme="majorHAnsi" w:eastAsia="Calibri" w:hAnsiTheme="majorHAnsi" w:cs="Times New Roman"/>
          <w:sz w:val="20"/>
          <w:szCs w:val="20"/>
        </w:rPr>
      </w:pPr>
      <w:r w:rsidRPr="00393109">
        <w:rPr>
          <w:rFonts w:asciiTheme="majorHAnsi" w:eastAsia="Calibri" w:hAnsiTheme="majorHAnsi" w:cs="Times New Roman"/>
          <w:sz w:val="20"/>
          <w:szCs w:val="20"/>
        </w:rPr>
        <w:t>Regulation 39(4) requires such an assessment to be made of current managers, regardless of whether a performance agreement exists – it is apparently additional to the performance agreement.  The regulations do not prescribe a procedure for assessing the competency of managers – one would assume, however, that this is not a task to be approached in a haphazard manner.  For example, whilst some of the listed CCRs appear to be clear, it would be necessary for the Municipality and each of the managers to agree on a definition or the content of a CCR.  Applying the different CCRs to a specific manager would have to include supervisor involvement, the manager her-/himself and analysis of the manager’s qualifications and prior work experience.</w:t>
      </w:r>
    </w:p>
    <w:p w:rsidR="00105301" w:rsidRPr="00393109" w:rsidRDefault="00105301" w:rsidP="005B7AEA">
      <w:pPr>
        <w:spacing w:after="109" w:line="240" w:lineRule="auto"/>
        <w:ind w:right="-15"/>
        <w:rPr>
          <w:rFonts w:asciiTheme="majorHAnsi" w:eastAsia="Calibri" w:hAnsiTheme="majorHAnsi" w:cs="Times New Roman"/>
          <w:sz w:val="20"/>
          <w:szCs w:val="20"/>
        </w:rPr>
      </w:pPr>
      <w:r w:rsidRPr="00393109">
        <w:rPr>
          <w:rFonts w:asciiTheme="majorHAnsi" w:eastAsia="Calibri" w:hAnsiTheme="majorHAnsi" w:cs="Times New Roman"/>
          <w:b/>
          <w:sz w:val="20"/>
          <w:szCs w:val="20"/>
        </w:rPr>
        <w:t>Annual performance agreement</w:t>
      </w:r>
    </w:p>
    <w:p w:rsidR="00105301" w:rsidRPr="00393109" w:rsidRDefault="00105301" w:rsidP="005B7AEA">
      <w:pPr>
        <w:spacing w:after="160" w:line="240" w:lineRule="auto"/>
        <w:ind w:right="893"/>
        <w:rPr>
          <w:rFonts w:asciiTheme="majorHAnsi" w:eastAsia="Calibri" w:hAnsiTheme="majorHAnsi" w:cs="Times New Roman"/>
          <w:sz w:val="20"/>
          <w:szCs w:val="20"/>
        </w:rPr>
      </w:pPr>
      <w:r w:rsidRPr="00393109">
        <w:rPr>
          <w:rFonts w:asciiTheme="majorHAnsi" w:eastAsia="Calibri" w:hAnsiTheme="majorHAnsi" w:cs="Times New Roman"/>
          <w:sz w:val="20"/>
          <w:szCs w:val="20"/>
        </w:rPr>
        <w:t>The regulations supplement the existing provisions of the Systems Act and the MFMA with regard to annual performance agreements – obviously the regulations cannot change the primary legislation.  The main difference between the annual performance agreements for the previous financial year and those required under the regulations, is that in addition to specific objectives (deriving ultimately from the IDP) that must be met, each managers’ performance in respect of the agreed CCRs for her/his position must also be assessed.  The regulations also set a new standard for deciding whether to pay a performance bonus and the quantum of such bonus, if payable.</w:t>
      </w:r>
    </w:p>
    <w:p w:rsidR="00105301" w:rsidRPr="00393109" w:rsidRDefault="00105301" w:rsidP="005B7AEA">
      <w:pPr>
        <w:spacing w:after="160" w:line="240" w:lineRule="auto"/>
        <w:ind w:right="186"/>
        <w:rPr>
          <w:rFonts w:asciiTheme="majorHAnsi" w:eastAsia="Calibri" w:hAnsiTheme="majorHAnsi" w:cs="Times New Roman"/>
          <w:b/>
          <w:sz w:val="20"/>
          <w:szCs w:val="20"/>
        </w:rPr>
      </w:pPr>
      <w:r w:rsidRPr="00393109">
        <w:rPr>
          <w:rFonts w:asciiTheme="majorHAnsi" w:eastAsia="Calibri" w:hAnsiTheme="majorHAnsi" w:cs="Times New Roman"/>
          <w:b/>
          <w:sz w:val="20"/>
          <w:szCs w:val="20"/>
        </w:rPr>
        <w:t>The Local Government: Municipal Finance Management Act, No. 56 of 2003</w:t>
      </w:r>
    </w:p>
    <w:p w:rsidR="00105301" w:rsidRPr="00393109" w:rsidRDefault="00105301" w:rsidP="005B7AEA">
      <w:pPr>
        <w:spacing w:after="160" w:line="240" w:lineRule="auto"/>
        <w:ind w:right="888"/>
        <w:rPr>
          <w:rFonts w:asciiTheme="majorHAnsi" w:eastAsia="Calibri" w:hAnsiTheme="majorHAnsi" w:cs="Times New Roman"/>
          <w:sz w:val="20"/>
          <w:szCs w:val="20"/>
        </w:rPr>
      </w:pPr>
      <w:r w:rsidRPr="00393109">
        <w:rPr>
          <w:rFonts w:asciiTheme="majorHAnsi" w:eastAsia="Calibri" w:hAnsiTheme="majorHAnsi" w:cs="Times New Roman"/>
          <w:sz w:val="20"/>
          <w:szCs w:val="20"/>
        </w:rPr>
        <w:lastRenderedPageBreak/>
        <w:t>The Local Government: Municipal Finance Management Act (MFMA) contains various important provisions related to municipal performance management. It requires that a municipality must, together with its annual budget, approve measurable performance objectives for revenue from each revenue source and for each vote in the budget, taking into account the municipality’s IDP. It further requires the mayor to ensure that she/he approves a service delivery and budget implementation plan (SDBIP) within 28 days after the council adopted its budget. A SDBIP must include service delivery targets and performance indicators for each quarter. In terms of section 72 of the MFMA the municipal manager must not later than 25 January each year assess the performance of the municipality during the first half of the financial year and submit a report thereon to the mayor and the National and Provincial Treasuries. The mayor must submit the mid-year assessment report to the council not later than 30 January. The Municipality must lastly compile an annual report, which must include the Municipality’s performance report compiled in terms of the Municipal Systems Act.</w:t>
      </w:r>
    </w:p>
    <w:p w:rsidR="00105301" w:rsidRPr="00393109" w:rsidRDefault="00105301" w:rsidP="005B7AEA">
      <w:pPr>
        <w:spacing w:after="109" w:line="240" w:lineRule="auto"/>
        <w:ind w:right="-15"/>
        <w:rPr>
          <w:rFonts w:asciiTheme="majorHAnsi" w:eastAsia="Calibri" w:hAnsiTheme="majorHAnsi" w:cs="Times New Roman"/>
          <w:b/>
          <w:sz w:val="20"/>
          <w:szCs w:val="20"/>
        </w:rPr>
      </w:pPr>
      <w:r w:rsidRPr="00393109">
        <w:rPr>
          <w:rFonts w:asciiTheme="majorHAnsi" w:eastAsia="Calibri" w:hAnsiTheme="majorHAnsi" w:cs="Times New Roman"/>
          <w:b/>
          <w:sz w:val="20"/>
          <w:szCs w:val="20"/>
        </w:rPr>
        <w:t>Relationship between the performance management and the planning process</w:t>
      </w:r>
    </w:p>
    <w:p w:rsidR="00105301" w:rsidRPr="00393109" w:rsidRDefault="00105301" w:rsidP="005B7AEA">
      <w:pPr>
        <w:spacing w:after="109" w:line="240" w:lineRule="auto"/>
        <w:ind w:right="-15"/>
        <w:rPr>
          <w:rFonts w:asciiTheme="majorHAnsi" w:eastAsia="Calibri" w:hAnsiTheme="majorHAnsi" w:cs="Times New Roman"/>
          <w:sz w:val="20"/>
          <w:szCs w:val="20"/>
        </w:rPr>
      </w:pPr>
      <w:r w:rsidRPr="00393109">
        <w:rPr>
          <w:rFonts w:asciiTheme="majorHAnsi" w:eastAsia="Calibri" w:hAnsiTheme="majorHAnsi" w:cs="Times New Roman"/>
          <w:sz w:val="20"/>
          <w:szCs w:val="20"/>
        </w:rPr>
        <w:t>The performance management process then unfolds at a number of different levels, each aligned to the next.</w:t>
      </w:r>
    </w:p>
    <w:p w:rsidR="00105301" w:rsidRPr="00393109" w:rsidRDefault="00105301" w:rsidP="005B7AEA">
      <w:pPr>
        <w:spacing w:after="160" w:line="240" w:lineRule="auto"/>
        <w:ind w:right="-902"/>
        <w:rPr>
          <w:rFonts w:asciiTheme="majorHAnsi" w:eastAsia="Calibri" w:hAnsiTheme="majorHAnsi" w:cs="Times New Roman"/>
          <w:sz w:val="20"/>
          <w:szCs w:val="20"/>
        </w:rPr>
      </w:pPr>
      <w:r w:rsidRPr="00393109">
        <w:rPr>
          <w:rFonts w:asciiTheme="majorHAnsi" w:eastAsia="Calibri" w:hAnsiTheme="majorHAnsi" w:cs="Times New Roman"/>
          <w:sz w:val="20"/>
          <w:szCs w:val="20"/>
        </w:rPr>
        <w:t>Performance management is applied at senior level and will be applied to various levels within TLM. The legislative framework as set out above provides for performance management at various levels in a municipality including strategic (sometimes also referred to as municipal, organizational, institutional or corporate) level, operational (also referred to as services, departmental or section/team) level and lastly, individual level.</w:t>
      </w:r>
    </w:p>
    <w:p w:rsidR="00105301" w:rsidRPr="00393109" w:rsidRDefault="00105301" w:rsidP="005B7AEA">
      <w:pPr>
        <w:spacing w:after="160" w:line="240" w:lineRule="auto"/>
        <w:ind w:right="-902"/>
        <w:rPr>
          <w:rFonts w:asciiTheme="majorHAnsi" w:eastAsia="Calibri" w:hAnsiTheme="majorHAnsi" w:cs="Times New Roman"/>
          <w:sz w:val="20"/>
          <w:szCs w:val="20"/>
        </w:rPr>
      </w:pPr>
      <w:r w:rsidRPr="00393109">
        <w:rPr>
          <w:rFonts w:asciiTheme="majorHAnsi" w:eastAsia="Calibri" w:hAnsiTheme="majorHAnsi" w:cs="Times New Roman"/>
          <w:sz w:val="20"/>
          <w:szCs w:val="20"/>
        </w:rPr>
        <w:t>At strategic level the five-year IDP of TLM forms the basis for performance management, whilst at operational level the annual SDBIP forms the basis.  The IDP is a long-term plan and by its nature the performance measures associated with it will have a long-term focus, measuring whether TLM is achieving its IDP objectives. A SDBIP (both for the municipality as a whole and that of a department) is more short-term in nature and the measures set in terms</w:t>
      </w:r>
      <w:r w:rsidR="005B7AEA" w:rsidRPr="00393109">
        <w:rPr>
          <w:rFonts w:asciiTheme="majorHAnsi" w:eastAsia="Calibri" w:hAnsiTheme="majorHAnsi" w:cs="Times New Roman"/>
          <w:sz w:val="20"/>
          <w:szCs w:val="20"/>
        </w:rPr>
        <w:t xml:space="preserve"> </w:t>
      </w:r>
      <w:r w:rsidRPr="00393109">
        <w:rPr>
          <w:rFonts w:asciiTheme="majorHAnsi" w:eastAsia="Calibri" w:hAnsiTheme="majorHAnsi" w:cs="Times New Roman"/>
          <w:sz w:val="20"/>
          <w:szCs w:val="20"/>
        </w:rPr>
        <w:t>of the SDBIP, reviewing the progress made with implementing the current budget and achieving annual service delivery targets.</w:t>
      </w:r>
    </w:p>
    <w:p w:rsidR="00105301" w:rsidRPr="00393109" w:rsidRDefault="00105301" w:rsidP="005B7AEA">
      <w:pPr>
        <w:spacing w:after="160" w:line="240" w:lineRule="auto"/>
        <w:ind w:right="-902"/>
        <w:rPr>
          <w:rFonts w:asciiTheme="majorHAnsi" w:eastAsia="Calibri" w:hAnsiTheme="majorHAnsi" w:cs="Times New Roman"/>
          <w:sz w:val="20"/>
          <w:szCs w:val="20"/>
        </w:rPr>
      </w:pPr>
      <w:r w:rsidRPr="00393109">
        <w:rPr>
          <w:rFonts w:asciiTheme="majorHAnsi" w:eastAsia="Calibri" w:hAnsiTheme="majorHAnsi" w:cs="Times New Roman"/>
          <w:sz w:val="20"/>
          <w:szCs w:val="20"/>
        </w:rPr>
        <w:t>The key performance indicators and performance targets set for TLM will be captured in the organizational scorecard containing the national key performance indicators set by the Minister for Local Government.</w:t>
      </w:r>
    </w:p>
    <w:p w:rsidR="00105301" w:rsidRPr="00393109" w:rsidRDefault="00105301" w:rsidP="005B7AEA">
      <w:pPr>
        <w:spacing w:after="160" w:line="240" w:lineRule="auto"/>
        <w:ind w:right="-760"/>
        <w:rPr>
          <w:rFonts w:asciiTheme="majorHAnsi" w:eastAsia="Calibri" w:hAnsiTheme="majorHAnsi" w:cs="Times New Roman"/>
          <w:sz w:val="20"/>
          <w:szCs w:val="20"/>
        </w:rPr>
      </w:pPr>
      <w:r w:rsidRPr="00393109">
        <w:rPr>
          <w:rFonts w:asciiTheme="majorHAnsi" w:eastAsia="Calibri" w:hAnsiTheme="majorHAnsi" w:cs="Times New Roman"/>
          <w:sz w:val="20"/>
          <w:szCs w:val="20"/>
        </w:rPr>
        <w:t>Scorecards for each department contain the performance indicators and targets set for each departments based on the objectives set in the IDP.</w:t>
      </w:r>
    </w:p>
    <w:p w:rsidR="00105301" w:rsidRPr="00393109" w:rsidRDefault="00105301" w:rsidP="005B7AEA">
      <w:pPr>
        <w:spacing w:after="160" w:line="240" w:lineRule="auto"/>
        <w:ind w:right="-733"/>
        <w:rPr>
          <w:rFonts w:asciiTheme="majorHAnsi" w:eastAsia="Calibri" w:hAnsiTheme="majorHAnsi" w:cs="Times New Roman"/>
          <w:sz w:val="20"/>
          <w:szCs w:val="20"/>
        </w:rPr>
      </w:pPr>
      <w:r w:rsidRPr="00393109">
        <w:rPr>
          <w:rFonts w:asciiTheme="majorHAnsi" w:eastAsia="Calibri" w:hAnsiTheme="majorHAnsi" w:cs="Times New Roman"/>
          <w:sz w:val="20"/>
          <w:szCs w:val="20"/>
        </w:rPr>
        <w:t>By cascading performance measures from strategic to operational level, both the IDP and the SDBIP, form the link to individual performance management. This ensures that performance management at the various levels relate to one another as required by the Municipal Planning and Performance Regulations. Once the municipality has finalized the SDBIP it should be integrated with the performance management system to ensure the cascading of performance measures into the performance agreements of the Municipal Manager and managers directly accountable to him</w:t>
      </w:r>
    </w:p>
    <w:p w:rsidR="006C795B" w:rsidRPr="00393109" w:rsidRDefault="00105301" w:rsidP="005B7AEA">
      <w:pPr>
        <w:spacing w:after="160" w:line="240" w:lineRule="auto"/>
        <w:ind w:right="-760"/>
        <w:rPr>
          <w:rFonts w:asciiTheme="majorHAnsi" w:eastAsia="Calibri" w:hAnsiTheme="majorHAnsi" w:cs="Times New Roman"/>
          <w:sz w:val="20"/>
          <w:szCs w:val="20"/>
        </w:rPr>
      </w:pPr>
      <w:r w:rsidRPr="00393109">
        <w:rPr>
          <w:rFonts w:asciiTheme="majorHAnsi" w:eastAsia="Calibri" w:hAnsiTheme="majorHAnsi" w:cs="Times New Roman"/>
          <w:sz w:val="20"/>
          <w:szCs w:val="20"/>
        </w:rPr>
        <w:t>The MFMA specifically requires that the annual performance agreements of managers must be linked to the SDBIP and the measurable performance objectives approved with the budget.</w:t>
      </w:r>
    </w:p>
    <w:p w:rsidR="00CA152E" w:rsidRPr="00393109" w:rsidRDefault="00CA152E" w:rsidP="005748FA">
      <w:pPr>
        <w:spacing w:after="160" w:line="240" w:lineRule="auto"/>
        <w:jc w:val="both"/>
        <w:rPr>
          <w:rFonts w:asciiTheme="majorHAnsi" w:eastAsia="Calibri" w:hAnsiTheme="majorHAnsi" w:cs="Arial"/>
          <w:b/>
          <w:sz w:val="20"/>
          <w:szCs w:val="20"/>
          <w:u w:val="single"/>
        </w:rPr>
      </w:pPr>
    </w:p>
    <w:p w:rsidR="00CA152E" w:rsidRPr="00393109" w:rsidRDefault="00CA152E" w:rsidP="005748FA">
      <w:pPr>
        <w:spacing w:after="160" w:line="240" w:lineRule="auto"/>
        <w:jc w:val="both"/>
        <w:rPr>
          <w:rFonts w:asciiTheme="majorHAnsi" w:eastAsia="Calibri" w:hAnsiTheme="majorHAnsi" w:cs="Arial"/>
          <w:b/>
          <w:sz w:val="20"/>
          <w:szCs w:val="20"/>
          <w:u w:val="single"/>
        </w:rPr>
      </w:pPr>
    </w:p>
    <w:p w:rsidR="00CA152E" w:rsidRPr="00393109" w:rsidRDefault="00CA152E" w:rsidP="005748FA">
      <w:pPr>
        <w:spacing w:after="160" w:line="240" w:lineRule="auto"/>
        <w:jc w:val="both"/>
        <w:rPr>
          <w:rFonts w:asciiTheme="majorHAnsi" w:eastAsia="Calibri" w:hAnsiTheme="majorHAnsi" w:cs="Arial"/>
          <w:b/>
          <w:sz w:val="20"/>
          <w:szCs w:val="20"/>
          <w:u w:val="single"/>
        </w:rPr>
      </w:pPr>
    </w:p>
    <w:p w:rsidR="00CA152E" w:rsidRPr="00393109" w:rsidRDefault="00CA152E" w:rsidP="005748FA">
      <w:pPr>
        <w:spacing w:after="160" w:line="240" w:lineRule="auto"/>
        <w:jc w:val="both"/>
        <w:rPr>
          <w:rFonts w:asciiTheme="majorHAnsi" w:eastAsia="Calibri" w:hAnsiTheme="majorHAnsi" w:cs="Arial"/>
          <w:b/>
          <w:sz w:val="20"/>
          <w:szCs w:val="20"/>
          <w:u w:val="single"/>
        </w:rPr>
      </w:pPr>
    </w:p>
    <w:p w:rsidR="006C795B" w:rsidRPr="00393109" w:rsidRDefault="00345D85" w:rsidP="00CD57BC">
      <w:pPr>
        <w:spacing w:after="160" w:line="240" w:lineRule="auto"/>
        <w:rPr>
          <w:rFonts w:asciiTheme="majorHAnsi" w:eastAsia="Calibri" w:hAnsiTheme="majorHAnsi" w:cs="Arial"/>
          <w:b/>
          <w:sz w:val="20"/>
          <w:szCs w:val="20"/>
          <w:u w:val="single"/>
        </w:rPr>
      </w:pPr>
      <w:r w:rsidRPr="00393109">
        <w:rPr>
          <w:rFonts w:asciiTheme="majorHAnsi" w:eastAsia="Calibri" w:hAnsiTheme="majorHAnsi" w:cs="Arial"/>
          <w:b/>
          <w:sz w:val="20"/>
          <w:szCs w:val="20"/>
          <w:u w:val="single"/>
        </w:rPr>
        <w:lastRenderedPageBreak/>
        <w:t>SECTION J</w:t>
      </w:r>
      <w:r w:rsidR="006C795B" w:rsidRPr="00393109">
        <w:rPr>
          <w:rFonts w:asciiTheme="majorHAnsi" w:eastAsia="Calibri" w:hAnsiTheme="majorHAnsi" w:cs="Arial"/>
          <w:b/>
          <w:sz w:val="20"/>
          <w:szCs w:val="20"/>
          <w:u w:val="single"/>
        </w:rPr>
        <w:t>: DISASTER MANAGEMENT</w:t>
      </w:r>
    </w:p>
    <w:p w:rsidR="006C795B" w:rsidRPr="00393109" w:rsidRDefault="006C795B" w:rsidP="00CD57BC">
      <w:pPr>
        <w:numPr>
          <w:ilvl w:val="0"/>
          <w:numId w:val="79"/>
        </w:numPr>
        <w:tabs>
          <w:tab w:val="num" w:pos="720"/>
        </w:tabs>
        <w:spacing w:after="0" w:line="240" w:lineRule="auto"/>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DISASTER  RISK ASSESSMENT</w:t>
      </w:r>
    </w:p>
    <w:p w:rsidR="006C795B" w:rsidRPr="00393109" w:rsidRDefault="006C795B" w:rsidP="00CD57BC">
      <w:pPr>
        <w:spacing w:after="115" w:line="240" w:lineRule="auto"/>
        <w:ind w:left="360" w:right="8" w:hanging="10"/>
        <w:contextualSpacing/>
        <w:rPr>
          <w:rFonts w:asciiTheme="majorHAnsi" w:eastAsia="Arial" w:hAnsiTheme="majorHAnsi" w:cs="Arial"/>
          <w:b/>
          <w:color w:val="000000"/>
          <w:sz w:val="20"/>
          <w:szCs w:val="20"/>
          <w:lang w:eastAsia="en-ZA"/>
        </w:rPr>
      </w:pPr>
    </w:p>
    <w:p w:rsidR="006C795B" w:rsidRPr="00393109" w:rsidRDefault="006C795B" w:rsidP="00CD57BC">
      <w:pPr>
        <w:numPr>
          <w:ilvl w:val="1"/>
          <w:numId w:val="79"/>
        </w:numPr>
        <w:spacing w:after="0" w:line="240" w:lineRule="auto"/>
        <w:ind w:left="720"/>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Objective</w:t>
      </w:r>
    </w:p>
    <w:p w:rsidR="006C795B" w:rsidRPr="00393109" w:rsidRDefault="006C795B" w:rsidP="00CD57BC">
      <w:pPr>
        <w:spacing w:after="115" w:line="240" w:lineRule="auto"/>
        <w:ind w:left="720" w:right="8" w:hanging="10"/>
        <w:contextualSpacing/>
        <w:rPr>
          <w:rFonts w:asciiTheme="majorHAnsi" w:eastAsia="Arial" w:hAnsiTheme="majorHAnsi" w:cs="Arial"/>
          <w:b/>
          <w:color w:val="000000"/>
          <w:sz w:val="20"/>
          <w:szCs w:val="20"/>
          <w:lang w:eastAsia="en-ZA"/>
        </w:rPr>
      </w:pPr>
    </w:p>
    <w:p w:rsidR="006C795B" w:rsidRPr="00393109" w:rsidRDefault="006C795B" w:rsidP="00CD57BC">
      <w:pPr>
        <w:spacing w:after="115" w:line="240" w:lineRule="auto"/>
        <w:ind w:right="8" w:hanging="10"/>
        <w:contextualSpacing/>
        <w:rPr>
          <w:rFonts w:asciiTheme="majorHAnsi" w:eastAsia="Arial" w:hAnsiTheme="majorHAnsi" w:cs="Arial"/>
          <w:color w:val="000000"/>
          <w:sz w:val="20"/>
          <w:szCs w:val="20"/>
          <w:lang w:eastAsia="en-ZA"/>
        </w:rPr>
      </w:pPr>
      <w:r w:rsidRPr="00393109">
        <w:rPr>
          <w:rFonts w:asciiTheme="majorHAnsi" w:eastAsia="Arial" w:hAnsiTheme="majorHAnsi" w:cs="Arial"/>
          <w:color w:val="000000"/>
          <w:sz w:val="20"/>
          <w:szCs w:val="20"/>
          <w:lang w:eastAsia="en-ZA"/>
        </w:rPr>
        <w:t>Establish a uniform approach to assessing and monitoring disaster risk that will inform disaster risk management planning and disaster risk reduction undertaking by organs of state and other role players.</w:t>
      </w:r>
    </w:p>
    <w:p w:rsidR="006C795B" w:rsidRPr="00393109" w:rsidRDefault="006C795B" w:rsidP="00CD57BC">
      <w:pPr>
        <w:spacing w:after="115" w:line="240" w:lineRule="auto"/>
        <w:ind w:right="8" w:hanging="10"/>
        <w:contextualSpacing/>
        <w:rPr>
          <w:rFonts w:asciiTheme="majorHAnsi" w:eastAsia="Arial" w:hAnsiTheme="majorHAnsi" w:cs="Arial"/>
          <w:color w:val="000000"/>
          <w:sz w:val="20"/>
          <w:szCs w:val="20"/>
          <w:lang w:eastAsia="en-ZA"/>
        </w:rPr>
      </w:pPr>
    </w:p>
    <w:p w:rsidR="006C795B" w:rsidRPr="00393109" w:rsidRDefault="006C795B" w:rsidP="00CD57BC">
      <w:pPr>
        <w:numPr>
          <w:ilvl w:val="1"/>
          <w:numId w:val="79"/>
        </w:numPr>
        <w:spacing w:after="0" w:line="240" w:lineRule="auto"/>
        <w:ind w:left="1418" w:hanging="709"/>
        <w:contextualSpacing/>
        <w:rPr>
          <w:rFonts w:asciiTheme="majorHAnsi" w:eastAsia="Arial" w:hAnsiTheme="majorHAnsi" w:cs="Arial"/>
          <w:b/>
          <w:color w:val="000000"/>
          <w:sz w:val="20"/>
          <w:szCs w:val="20"/>
          <w:lang w:eastAsia="en-ZA"/>
        </w:rPr>
      </w:pPr>
      <w:r w:rsidRPr="00393109">
        <w:rPr>
          <w:rFonts w:asciiTheme="majorHAnsi" w:eastAsia="Arial" w:hAnsiTheme="majorHAnsi" w:cs="Arial"/>
          <w:b/>
          <w:color w:val="000000"/>
          <w:sz w:val="20"/>
          <w:szCs w:val="20"/>
          <w:lang w:eastAsia="en-ZA"/>
        </w:rPr>
        <w:t>Monitoring Disaster Risks</w:t>
      </w:r>
    </w:p>
    <w:p w:rsidR="006C795B" w:rsidRPr="00393109" w:rsidRDefault="006C795B" w:rsidP="00CD57BC">
      <w:pPr>
        <w:spacing w:after="0" w:line="240" w:lineRule="auto"/>
        <w:rPr>
          <w:rFonts w:asciiTheme="majorHAnsi" w:eastAsia="Times New Roman" w:hAnsiTheme="majorHAnsi" w:cs="Arial"/>
          <w:bCs/>
          <w:sz w:val="20"/>
          <w:szCs w:val="20"/>
          <w:lang w:val="en-GB"/>
        </w:rPr>
      </w:pPr>
      <w:r w:rsidRPr="00393109">
        <w:rPr>
          <w:rFonts w:asciiTheme="majorHAnsi" w:eastAsia="Times New Roman" w:hAnsiTheme="majorHAnsi" w:cs="Arial"/>
          <w:bCs/>
          <w:sz w:val="20"/>
          <w:szCs w:val="20"/>
          <w:lang w:val="en-GB"/>
        </w:rPr>
        <w:t>Disaster risks are not static; they change seasonally and over time.  Risk monitoring system involves: -</w:t>
      </w:r>
    </w:p>
    <w:p w:rsidR="006C795B" w:rsidRPr="00393109" w:rsidRDefault="006C795B" w:rsidP="00CD57BC">
      <w:pPr>
        <w:numPr>
          <w:ilvl w:val="0"/>
          <w:numId w:val="78"/>
        </w:numPr>
        <w:spacing w:after="0" w:line="240" w:lineRule="auto"/>
        <w:ind w:left="709" w:hanging="709"/>
        <w:rPr>
          <w:rFonts w:asciiTheme="majorHAnsi" w:eastAsia="Times New Roman" w:hAnsiTheme="majorHAnsi" w:cs="Arial"/>
          <w:bCs/>
          <w:sz w:val="20"/>
          <w:szCs w:val="20"/>
          <w:lang w:val="en-GB"/>
        </w:rPr>
      </w:pPr>
      <w:r w:rsidRPr="00393109">
        <w:rPr>
          <w:rFonts w:asciiTheme="majorHAnsi" w:eastAsia="Times New Roman" w:hAnsiTheme="majorHAnsi" w:cs="Arial"/>
          <w:bCs/>
          <w:sz w:val="20"/>
          <w:szCs w:val="20"/>
          <w:lang w:val="en-GB"/>
        </w:rPr>
        <w:t>Hazard tracking: hazard-tracking systems monitor the physical phenomena that can trigger disaster events. They include systems that provide seasonal and early warning information on approaching adverse weather conditions.</w:t>
      </w:r>
    </w:p>
    <w:p w:rsidR="006C795B" w:rsidRPr="00393109" w:rsidRDefault="006C795B" w:rsidP="00CD57BC">
      <w:pPr>
        <w:tabs>
          <w:tab w:val="num" w:pos="1260"/>
        </w:tabs>
        <w:spacing w:after="0" w:line="240" w:lineRule="auto"/>
        <w:rPr>
          <w:rFonts w:asciiTheme="majorHAnsi" w:eastAsia="Times New Roman" w:hAnsiTheme="majorHAnsi" w:cs="Arial"/>
          <w:bCs/>
          <w:sz w:val="20"/>
          <w:szCs w:val="20"/>
          <w:lang w:val="en-GB"/>
        </w:rPr>
      </w:pPr>
    </w:p>
    <w:p w:rsidR="006C795B" w:rsidRPr="00393109" w:rsidRDefault="006C795B" w:rsidP="00CD57BC">
      <w:pPr>
        <w:numPr>
          <w:ilvl w:val="0"/>
          <w:numId w:val="78"/>
        </w:numPr>
        <w:tabs>
          <w:tab w:val="num" w:pos="426"/>
        </w:tabs>
        <w:spacing w:after="0" w:line="240" w:lineRule="auto"/>
        <w:ind w:leftChars="-32" w:left="638" w:hangingChars="354" w:hanging="708"/>
        <w:rPr>
          <w:rFonts w:asciiTheme="majorHAnsi" w:eastAsia="Times New Roman" w:hAnsiTheme="majorHAnsi" w:cs="Arial"/>
          <w:bCs/>
          <w:sz w:val="20"/>
          <w:szCs w:val="20"/>
          <w:lang w:val="en-GB"/>
        </w:rPr>
      </w:pPr>
      <w:r w:rsidRPr="00393109">
        <w:rPr>
          <w:rFonts w:asciiTheme="majorHAnsi" w:eastAsia="Times New Roman" w:hAnsiTheme="majorHAnsi" w:cs="Arial"/>
          <w:bCs/>
          <w:sz w:val="20"/>
          <w:szCs w:val="20"/>
          <w:lang w:val="en-GB"/>
        </w:rPr>
        <w:t>Vulnerability monitoring: this system tracks the ability of areas, communities, households,     critical services and natural environments to resist and withstand external threats.</w:t>
      </w:r>
    </w:p>
    <w:p w:rsidR="006C795B" w:rsidRPr="00393109" w:rsidRDefault="006C795B" w:rsidP="00CD57BC">
      <w:pPr>
        <w:spacing w:after="0" w:line="240" w:lineRule="auto"/>
        <w:rPr>
          <w:rFonts w:asciiTheme="majorHAnsi" w:eastAsia="Times New Roman" w:hAnsiTheme="majorHAnsi" w:cs="Arial"/>
          <w:bCs/>
          <w:sz w:val="20"/>
          <w:szCs w:val="20"/>
          <w:lang w:val="en-GB"/>
        </w:rPr>
      </w:pPr>
    </w:p>
    <w:p w:rsidR="006C795B" w:rsidRPr="00393109" w:rsidRDefault="006C795B" w:rsidP="00CD57BC">
      <w:pPr>
        <w:numPr>
          <w:ilvl w:val="0"/>
          <w:numId w:val="78"/>
        </w:numPr>
        <w:spacing w:after="0" w:line="240" w:lineRule="auto"/>
        <w:rPr>
          <w:rFonts w:asciiTheme="majorHAnsi" w:eastAsia="Times New Roman" w:hAnsiTheme="majorHAnsi" w:cs="Arial"/>
          <w:bCs/>
          <w:sz w:val="20"/>
          <w:szCs w:val="20"/>
          <w:lang w:val="en-GB"/>
        </w:rPr>
      </w:pPr>
      <w:r w:rsidRPr="00393109">
        <w:rPr>
          <w:rFonts w:asciiTheme="majorHAnsi" w:eastAsia="Times New Roman" w:hAnsiTheme="majorHAnsi" w:cs="Arial"/>
          <w:bCs/>
          <w:sz w:val="20"/>
          <w:szCs w:val="20"/>
          <w:lang w:val="en-GB"/>
        </w:rPr>
        <w:t>Disaster event tracking: this system monitors changing patterns in disaster risk.</w:t>
      </w:r>
    </w:p>
    <w:p w:rsidR="006C795B" w:rsidRPr="00393109" w:rsidRDefault="006C795B" w:rsidP="00CD57BC">
      <w:pPr>
        <w:tabs>
          <w:tab w:val="num" w:pos="1260"/>
        </w:tabs>
        <w:spacing w:after="0" w:line="240" w:lineRule="auto"/>
        <w:ind w:firstLine="360"/>
        <w:rPr>
          <w:rFonts w:asciiTheme="majorHAnsi" w:eastAsia="Times New Roman" w:hAnsiTheme="majorHAnsi" w:cs="Arial"/>
          <w:bCs/>
          <w:sz w:val="20"/>
          <w:szCs w:val="20"/>
          <w:lang w:val="en-GB"/>
        </w:rPr>
      </w:pPr>
    </w:p>
    <w:p w:rsidR="006C795B" w:rsidRPr="00393109" w:rsidRDefault="006C795B" w:rsidP="00CD57BC">
      <w:pPr>
        <w:tabs>
          <w:tab w:val="num" w:pos="1260"/>
        </w:tabs>
        <w:spacing w:after="0" w:line="240" w:lineRule="auto"/>
        <w:rPr>
          <w:rFonts w:asciiTheme="majorHAnsi" w:eastAsia="Times New Roman" w:hAnsiTheme="majorHAnsi" w:cs="Arial"/>
          <w:bCs/>
          <w:sz w:val="20"/>
          <w:szCs w:val="20"/>
          <w:lang w:val="en-GB"/>
        </w:rPr>
      </w:pPr>
    </w:p>
    <w:p w:rsidR="006C795B" w:rsidRPr="00393109" w:rsidRDefault="006C795B" w:rsidP="00CD57BC">
      <w:pPr>
        <w:numPr>
          <w:ilvl w:val="1"/>
          <w:numId w:val="79"/>
        </w:numPr>
        <w:spacing w:after="0" w:line="240" w:lineRule="auto"/>
        <w:ind w:left="900"/>
        <w:rPr>
          <w:rFonts w:asciiTheme="majorHAnsi" w:eastAsia="Times New Roman" w:hAnsiTheme="majorHAnsi" w:cs="Arial"/>
          <w:b/>
          <w:sz w:val="20"/>
          <w:szCs w:val="20"/>
          <w:lang w:val="en-GB"/>
        </w:rPr>
      </w:pPr>
      <w:r w:rsidRPr="00393109">
        <w:rPr>
          <w:rFonts w:asciiTheme="majorHAnsi" w:eastAsia="Times New Roman" w:hAnsiTheme="majorHAnsi" w:cs="Arial"/>
          <w:b/>
          <w:sz w:val="20"/>
          <w:szCs w:val="20"/>
          <w:lang w:val="en-GB"/>
        </w:rPr>
        <w:t>Risk Analysis</w:t>
      </w:r>
    </w:p>
    <w:p w:rsidR="006C795B" w:rsidRPr="00393109" w:rsidRDefault="006C795B" w:rsidP="00CD57BC">
      <w:pPr>
        <w:spacing w:after="160" w:line="240" w:lineRule="auto"/>
        <w:rPr>
          <w:rFonts w:asciiTheme="majorHAnsi" w:eastAsia="Calibri" w:hAnsiTheme="majorHAnsi" w:cs="Times New Roman"/>
          <w:bCs/>
          <w:sz w:val="20"/>
          <w:szCs w:val="20"/>
        </w:rPr>
      </w:pPr>
    </w:p>
    <w:p w:rsidR="006C795B" w:rsidRPr="00393109" w:rsidRDefault="006C795B" w:rsidP="00CD57BC">
      <w:pPr>
        <w:spacing w:after="160" w:line="240" w:lineRule="auto"/>
        <w:rPr>
          <w:rFonts w:asciiTheme="majorHAnsi" w:eastAsia="Calibri" w:hAnsiTheme="majorHAnsi" w:cs="Times New Roman"/>
          <w:b/>
          <w:bCs/>
          <w:sz w:val="20"/>
          <w:szCs w:val="20"/>
        </w:rPr>
      </w:pPr>
      <w:r w:rsidRPr="00393109">
        <w:rPr>
          <w:rFonts w:asciiTheme="majorHAnsi" w:eastAsia="Calibri" w:hAnsiTheme="majorHAnsi" w:cs="Times New Roman"/>
          <w:b/>
          <w:bCs/>
          <w:sz w:val="20"/>
          <w:szCs w:val="20"/>
        </w:rPr>
        <w:t>Table 5.1– List of Major Hazards</w:t>
      </w:r>
    </w:p>
    <w:p w:rsidR="006C795B" w:rsidRPr="00393109" w:rsidRDefault="006C795B" w:rsidP="005748FA">
      <w:pPr>
        <w:spacing w:after="160" w:line="240" w:lineRule="auto"/>
        <w:jc w:val="both"/>
        <w:rPr>
          <w:rFonts w:asciiTheme="majorHAnsi" w:eastAsia="Calibri" w:hAnsiTheme="majorHAnsi" w:cs="Times New Roman"/>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0065"/>
      </w:tblGrid>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
                <w:bCs/>
                <w:sz w:val="20"/>
                <w:szCs w:val="20"/>
                <w:lang w:val="en-AU"/>
              </w:rPr>
            </w:pPr>
          </w:p>
          <w:p w:rsidR="006C795B" w:rsidRPr="00393109" w:rsidRDefault="006C795B" w:rsidP="00CD57BC">
            <w:pPr>
              <w:tabs>
                <w:tab w:val="center" w:pos="1309"/>
              </w:tabs>
              <w:spacing w:after="160" w:line="240" w:lineRule="auto"/>
              <w:rPr>
                <w:rFonts w:asciiTheme="majorHAnsi" w:eastAsia="Calibri" w:hAnsiTheme="majorHAnsi" w:cs="Times New Roman"/>
                <w:b/>
                <w:bCs/>
                <w:sz w:val="20"/>
                <w:szCs w:val="20"/>
              </w:rPr>
            </w:pPr>
            <w:r w:rsidRPr="00393109">
              <w:rPr>
                <w:rFonts w:asciiTheme="majorHAnsi" w:eastAsia="Calibri" w:hAnsiTheme="majorHAnsi" w:cs="Times New Roman"/>
                <w:b/>
                <w:bCs/>
                <w:sz w:val="20"/>
                <w:szCs w:val="20"/>
              </w:rPr>
              <w:t>Hazard</w:t>
            </w:r>
            <w:r w:rsidR="00CD57BC" w:rsidRPr="00393109">
              <w:rPr>
                <w:rFonts w:asciiTheme="majorHAnsi" w:eastAsia="Calibri" w:hAnsiTheme="majorHAnsi" w:cs="Times New Roman"/>
                <w:b/>
                <w:bCs/>
                <w:sz w:val="20"/>
                <w:szCs w:val="20"/>
              </w:rPr>
              <w:tab/>
            </w:r>
          </w:p>
          <w:p w:rsidR="006C795B" w:rsidRPr="00393109" w:rsidRDefault="006C795B" w:rsidP="00CD57BC">
            <w:pPr>
              <w:spacing w:after="160" w:line="240" w:lineRule="auto"/>
              <w:rPr>
                <w:rFonts w:asciiTheme="majorHAnsi" w:eastAsia="Calibri" w:hAnsiTheme="majorHAnsi" w:cs="Times New Roman"/>
                <w:b/>
                <w:bCs/>
                <w:sz w:val="20"/>
                <w:szCs w:val="20"/>
                <w:lang w:val="en-AU"/>
              </w:rPr>
            </w:pP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
                <w:bCs/>
                <w:sz w:val="20"/>
                <w:szCs w:val="20"/>
                <w:lang w:val="en-AU"/>
              </w:rPr>
            </w:pPr>
          </w:p>
          <w:p w:rsidR="006C795B" w:rsidRPr="00393109" w:rsidRDefault="006C795B" w:rsidP="00CD57BC">
            <w:pPr>
              <w:spacing w:after="160" w:line="240" w:lineRule="auto"/>
              <w:rPr>
                <w:rFonts w:asciiTheme="majorHAnsi" w:eastAsia="Calibri" w:hAnsiTheme="majorHAnsi" w:cs="Times New Roman"/>
                <w:b/>
                <w:bCs/>
                <w:sz w:val="20"/>
                <w:szCs w:val="20"/>
              </w:rPr>
            </w:pPr>
            <w:r w:rsidRPr="00393109">
              <w:rPr>
                <w:rFonts w:asciiTheme="majorHAnsi" w:eastAsia="Calibri" w:hAnsiTheme="majorHAnsi" w:cs="Times New Roman"/>
                <w:b/>
                <w:bCs/>
                <w:sz w:val="20"/>
                <w:szCs w:val="20"/>
              </w:rPr>
              <w:t>Potential Consequences</w:t>
            </w:r>
          </w:p>
          <w:p w:rsidR="006C795B" w:rsidRPr="00393109" w:rsidRDefault="006C795B" w:rsidP="00CD57BC">
            <w:pPr>
              <w:spacing w:after="160" w:line="240" w:lineRule="auto"/>
              <w:rPr>
                <w:rFonts w:asciiTheme="majorHAnsi" w:eastAsia="Calibri" w:hAnsiTheme="majorHAnsi" w:cs="Times New Roman"/>
                <w:b/>
                <w:bCs/>
                <w:sz w:val="20"/>
                <w:szCs w:val="20"/>
                <w:lang w:val="en-AU"/>
              </w:rPr>
            </w:pP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bCs/>
                <w:spacing w:val="-2"/>
                <w:sz w:val="20"/>
                <w:szCs w:val="20"/>
                <w:lang w:val="en-GB"/>
              </w:rPr>
              <w:t>Animal Disease</w:t>
            </w:r>
          </w:p>
          <w:p w:rsidR="006C795B" w:rsidRPr="00393109" w:rsidRDefault="006C795B" w:rsidP="00CD57BC">
            <w:pPr>
              <w:spacing w:after="160" w:line="240" w:lineRule="auto"/>
              <w:rPr>
                <w:rFonts w:asciiTheme="majorHAnsi" w:eastAsia="Calibri" w:hAnsiTheme="majorHAnsi" w:cs="Times New Roman"/>
                <w:bCs/>
                <w:sz w:val="20"/>
                <w:szCs w:val="20"/>
                <w:lang w:val="en-AU"/>
              </w:rPr>
            </w:pP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Most animal disease emergencies present little direct threat to human health; however the cost in purely economic terms may be particularly significant.   Many rural residents rely on their animals for subsistence, and there are a number of larger animal-based industries in the Province.</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spacing w:val="-2"/>
                <w:sz w:val="20"/>
                <w:szCs w:val="20"/>
                <w:lang w:val="en-GB"/>
              </w:rPr>
              <w:t>Fire (Veld/ Structural)</w:t>
            </w: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lang w:val="en-AU"/>
              </w:rPr>
            </w:pPr>
            <w:r w:rsidRPr="00393109">
              <w:rPr>
                <w:rFonts w:asciiTheme="majorHAnsi" w:eastAsia="Calibri" w:hAnsiTheme="majorHAnsi" w:cs="Times New Roman"/>
                <w:bCs/>
                <w:sz w:val="20"/>
                <w:szCs w:val="20"/>
              </w:rPr>
              <w:t>Loss of life, (loss of breadwinner), severe injury, loss of homes, loss of crops, loss of stock loss, of grazing land, loss of income.   Stretching of the emergency response capability.</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bCs/>
                <w:spacing w:val="-2"/>
                <w:sz w:val="20"/>
                <w:szCs w:val="20"/>
                <w:lang w:val="en-GB"/>
              </w:rPr>
              <w:lastRenderedPageBreak/>
              <w:t>Hazardous Material</w:t>
            </w:r>
          </w:p>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0" w:line="240" w:lineRule="auto"/>
              <w:rPr>
                <w:rFonts w:asciiTheme="majorHAnsi" w:eastAsia="Times New Roman" w:hAnsiTheme="majorHAnsi" w:cs="Arial"/>
                <w:b/>
                <w:sz w:val="20"/>
                <w:szCs w:val="20"/>
                <w:lang w:val="en-US"/>
              </w:rPr>
            </w:pPr>
            <w:r w:rsidRPr="00393109">
              <w:rPr>
                <w:rFonts w:asciiTheme="majorHAnsi" w:eastAsia="Times New Roman" w:hAnsiTheme="majorHAnsi" w:cs="Arial"/>
                <w:bCs/>
                <w:sz w:val="20"/>
                <w:szCs w:val="20"/>
                <w:lang w:val="en-US"/>
              </w:rPr>
              <w:t xml:space="preserve">Loss of life, (loss of breadwinner), severe injury, evacuation of large areas, fires, explosions, ground and air pollution   </w:t>
            </w:r>
            <w:r w:rsidRPr="00393109">
              <w:rPr>
                <w:rFonts w:asciiTheme="majorHAnsi" w:eastAsia="Times New Roman" w:hAnsiTheme="majorHAnsi" w:cs="Arial"/>
                <w:sz w:val="20"/>
                <w:szCs w:val="20"/>
                <w:lang w:val="en-US"/>
              </w:rPr>
              <w:t>Road and rail transport travelling through the province carrying dangerous chemicals and corrosive substances poses the threat of a significantly dangerous accident</w:t>
            </w:r>
            <w:r w:rsidRPr="00393109">
              <w:rPr>
                <w:rFonts w:asciiTheme="majorHAnsi" w:eastAsia="Times New Roman" w:hAnsiTheme="majorHAnsi" w:cs="Arial"/>
                <w:b/>
                <w:sz w:val="20"/>
                <w:szCs w:val="20"/>
                <w:lang w:val="en-US"/>
              </w:rPr>
              <w:t>.</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bCs/>
                <w:spacing w:val="-2"/>
                <w:sz w:val="20"/>
                <w:szCs w:val="20"/>
                <w:lang w:val="en-GB"/>
              </w:rPr>
              <w:t>Human Epidemic</w:t>
            </w: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lang w:val="en-AU"/>
              </w:rPr>
            </w:pPr>
            <w:r w:rsidRPr="00393109">
              <w:rPr>
                <w:rFonts w:asciiTheme="majorHAnsi" w:eastAsia="Calibri" w:hAnsiTheme="majorHAnsi" w:cs="Times New Roman"/>
                <w:bCs/>
                <w:sz w:val="20"/>
                <w:szCs w:val="20"/>
              </w:rPr>
              <w:t>Loss of life, (loss of breadwinner), extended illness, loss of employment because of absenteeism, over-taxing of the medical response capability.</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bCs/>
                <w:spacing w:val="-2"/>
                <w:sz w:val="20"/>
                <w:szCs w:val="20"/>
                <w:lang w:val="en-GB"/>
              </w:rPr>
              <w:t>Major Infrastructure Failure</w:t>
            </w:r>
          </w:p>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lang w:val="en-AU"/>
              </w:rPr>
            </w:pPr>
            <w:r w:rsidRPr="00393109">
              <w:rPr>
                <w:rFonts w:asciiTheme="majorHAnsi" w:eastAsia="Calibri" w:hAnsiTheme="majorHAnsi" w:cs="Times New Roman"/>
                <w:bCs/>
                <w:sz w:val="20"/>
                <w:szCs w:val="20"/>
              </w:rPr>
              <w:t>Loss of electrical power, causing:  lack of heating; lack of refrigeration; limited fuel supplies; loss of employment through closures of industry.</w:t>
            </w:r>
          </w:p>
          <w:p w:rsidR="006C795B" w:rsidRPr="00393109" w:rsidRDefault="006C795B" w:rsidP="00CD57BC">
            <w:pPr>
              <w:spacing w:after="160" w:line="240" w:lineRule="auto"/>
              <w:rPr>
                <w:rFonts w:asciiTheme="majorHAnsi" w:eastAsia="Calibri" w:hAnsiTheme="majorHAnsi" w:cs="Times New Roman"/>
                <w:bCs/>
                <w:sz w:val="20"/>
                <w:szCs w:val="20"/>
                <w:lang w:val="en-AU"/>
              </w:rPr>
            </w:pPr>
            <w:r w:rsidRPr="00393109">
              <w:rPr>
                <w:rFonts w:asciiTheme="majorHAnsi" w:eastAsia="Calibri" w:hAnsiTheme="majorHAnsi" w:cs="Times New Roman"/>
                <w:bCs/>
                <w:sz w:val="20"/>
                <w:szCs w:val="20"/>
              </w:rPr>
              <w:t>Loss of communications, leading to severe impact on the Provincial disaster co-ordination ability.   Loss of telephone, fax, computer (internet), automated teller machines, electronic sales.</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AU"/>
              </w:rPr>
            </w:pPr>
            <w:r w:rsidRPr="00393109">
              <w:rPr>
                <w:rFonts w:asciiTheme="majorHAnsi" w:eastAsia="Times New Roman" w:hAnsiTheme="majorHAnsi" w:cs="Times New Roman"/>
                <w:b/>
                <w:bCs/>
                <w:spacing w:val="-2"/>
                <w:sz w:val="20"/>
                <w:szCs w:val="20"/>
                <w:lang w:val="en-GB"/>
              </w:rPr>
              <w:t>Water Contamination</w:t>
            </w: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lang w:val="en-AU"/>
              </w:rPr>
            </w:pPr>
            <w:r w:rsidRPr="00393109">
              <w:rPr>
                <w:rFonts w:asciiTheme="majorHAnsi" w:eastAsia="Calibri" w:hAnsiTheme="majorHAnsi" w:cs="Times New Roman"/>
                <w:bCs/>
                <w:sz w:val="20"/>
                <w:szCs w:val="20"/>
              </w:rPr>
              <w:t>Increased disease, loss of life, loss of stock, pressure on health facilities.</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GB"/>
              </w:rPr>
            </w:pPr>
            <w:r w:rsidRPr="00393109">
              <w:rPr>
                <w:rFonts w:asciiTheme="majorHAnsi" w:eastAsia="Times New Roman" w:hAnsiTheme="majorHAnsi" w:cs="Times New Roman"/>
                <w:b/>
                <w:bCs/>
                <w:spacing w:val="-2"/>
                <w:sz w:val="20"/>
                <w:szCs w:val="20"/>
                <w:lang w:val="en-GB"/>
              </w:rPr>
              <w:t>Heat wave</w:t>
            </w: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rPr>
            </w:pPr>
            <w:r w:rsidRPr="00393109">
              <w:rPr>
                <w:rFonts w:asciiTheme="majorHAnsi" w:eastAsia="Calibri" w:hAnsiTheme="majorHAnsi" w:cs="Times New Roman"/>
                <w:bCs/>
                <w:sz w:val="20"/>
                <w:szCs w:val="20"/>
              </w:rPr>
              <w:t>Excessive drought, loss of crops, diseases, loss of life</w:t>
            </w:r>
          </w:p>
        </w:tc>
      </w:tr>
      <w:tr w:rsidR="006C795B" w:rsidRPr="00393109" w:rsidTr="00A80575">
        <w:tc>
          <w:tcPr>
            <w:tcW w:w="283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tabs>
                <w:tab w:val="left" w:pos="-720"/>
              </w:tabs>
              <w:suppressAutoHyphens/>
              <w:spacing w:after="0" w:line="240" w:lineRule="auto"/>
              <w:rPr>
                <w:rFonts w:asciiTheme="majorHAnsi" w:eastAsia="Times New Roman" w:hAnsiTheme="majorHAnsi" w:cs="Times New Roman"/>
                <w:b/>
                <w:bCs/>
                <w:spacing w:val="-2"/>
                <w:sz w:val="20"/>
                <w:szCs w:val="20"/>
                <w:lang w:val="en-GB"/>
              </w:rPr>
            </w:pPr>
            <w:r w:rsidRPr="00393109">
              <w:rPr>
                <w:rFonts w:asciiTheme="majorHAnsi" w:eastAsia="Times New Roman" w:hAnsiTheme="majorHAnsi" w:cs="Times New Roman"/>
                <w:b/>
                <w:bCs/>
                <w:spacing w:val="-2"/>
                <w:sz w:val="20"/>
                <w:szCs w:val="20"/>
                <w:lang w:val="en-GB"/>
              </w:rPr>
              <w:t>Extreme cold</w:t>
            </w:r>
          </w:p>
        </w:tc>
        <w:tc>
          <w:tcPr>
            <w:tcW w:w="10065"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bCs/>
                <w:sz w:val="20"/>
                <w:szCs w:val="20"/>
              </w:rPr>
            </w:pPr>
            <w:r w:rsidRPr="00393109">
              <w:rPr>
                <w:rFonts w:asciiTheme="majorHAnsi" w:eastAsia="Calibri" w:hAnsiTheme="majorHAnsi" w:cs="Times New Roman"/>
                <w:bCs/>
                <w:sz w:val="20"/>
                <w:szCs w:val="20"/>
              </w:rPr>
              <w:t>Loss of livestock, loss of crops, diseases,</w:t>
            </w:r>
          </w:p>
        </w:tc>
      </w:tr>
    </w:tbl>
    <w:p w:rsidR="006C795B" w:rsidRPr="00393109" w:rsidRDefault="006C795B" w:rsidP="00CD57BC">
      <w:pPr>
        <w:spacing w:after="160" w:line="240" w:lineRule="auto"/>
        <w:rPr>
          <w:rFonts w:asciiTheme="majorHAnsi" w:eastAsia="Calibri" w:hAnsiTheme="majorHAnsi" w:cs="Times New Roman"/>
          <w:bCs/>
          <w:sz w:val="20"/>
          <w:szCs w:val="20"/>
        </w:rPr>
      </w:pPr>
    </w:p>
    <w:p w:rsidR="006C795B" w:rsidRPr="00393109" w:rsidRDefault="006C795B" w:rsidP="00CD57BC">
      <w:pPr>
        <w:spacing w:after="160" w:line="240" w:lineRule="auto"/>
        <w:rPr>
          <w:rFonts w:asciiTheme="majorHAnsi" w:eastAsia="Calibri" w:hAnsiTheme="majorHAnsi" w:cs="Times New Roman"/>
          <w:b/>
          <w:sz w:val="20"/>
          <w:szCs w:val="20"/>
        </w:rPr>
      </w:pPr>
      <w:r w:rsidRPr="00393109">
        <w:rPr>
          <w:rFonts w:asciiTheme="majorHAnsi" w:eastAsia="Calibri" w:hAnsiTheme="majorHAnsi" w:cs="Times New Roman"/>
          <w:b/>
          <w:sz w:val="20"/>
          <w:szCs w:val="20"/>
        </w:rPr>
        <w:t>Hazard mapping of the Area</w:t>
      </w:r>
    </w:p>
    <w:p w:rsidR="006C795B" w:rsidRPr="00393109" w:rsidRDefault="006C795B" w:rsidP="00CD57BC">
      <w:pPr>
        <w:spacing w:after="160" w:line="240" w:lineRule="auto"/>
        <w:rPr>
          <w:rFonts w:asciiTheme="majorHAnsi" w:eastAsia="Calibri" w:hAnsiTheme="majorHAnsi"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8452"/>
      </w:tblGrid>
      <w:tr w:rsidR="006C795B" w:rsidRPr="00393109" w:rsidTr="00A80575">
        <w:tc>
          <w:tcPr>
            <w:tcW w:w="4448"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GIS-based mapping of possible flood levels</w:t>
            </w:r>
          </w:p>
        </w:tc>
        <w:tc>
          <w:tcPr>
            <w:tcW w:w="8452"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ind w:left="76"/>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Identification of areas susceptible to landslides</w:t>
            </w:r>
          </w:p>
          <w:p w:rsidR="006C795B" w:rsidRPr="00393109" w:rsidRDefault="006C795B" w:rsidP="00CD57BC">
            <w:pPr>
              <w:spacing w:after="160" w:line="240" w:lineRule="auto"/>
              <w:rPr>
                <w:rFonts w:asciiTheme="majorHAnsi" w:eastAsia="Calibri" w:hAnsiTheme="majorHAnsi" w:cs="Times New Roman"/>
                <w:sz w:val="20"/>
                <w:szCs w:val="20"/>
                <w:lang w:val="en-AU"/>
              </w:rPr>
            </w:pPr>
          </w:p>
        </w:tc>
      </w:tr>
      <w:tr w:rsidR="006C795B" w:rsidRPr="00393109" w:rsidTr="00A80575">
        <w:tc>
          <w:tcPr>
            <w:tcW w:w="4448"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Satellite and aerial photography</w:t>
            </w:r>
          </w:p>
        </w:tc>
        <w:tc>
          <w:tcPr>
            <w:tcW w:w="8452"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ind w:left="76"/>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Identification of areas susceptible to erosion</w:t>
            </w:r>
          </w:p>
        </w:tc>
      </w:tr>
      <w:tr w:rsidR="006C795B" w:rsidRPr="00393109" w:rsidTr="00A80575">
        <w:tc>
          <w:tcPr>
            <w:tcW w:w="4448"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Identification of areas most susceptible to fire</w:t>
            </w:r>
          </w:p>
        </w:tc>
        <w:tc>
          <w:tcPr>
            <w:tcW w:w="8452" w:type="dxa"/>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ind w:left="76"/>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Updated population information</w:t>
            </w:r>
          </w:p>
        </w:tc>
      </w:tr>
      <w:tr w:rsidR="006C795B" w:rsidRPr="00393109" w:rsidTr="00A80575">
        <w:tc>
          <w:tcPr>
            <w:tcW w:w="12900" w:type="dxa"/>
            <w:gridSpan w:val="2"/>
            <w:tcBorders>
              <w:top w:val="single" w:sz="4" w:space="0" w:color="auto"/>
              <w:left w:val="single" w:sz="4" w:space="0" w:color="auto"/>
              <w:bottom w:val="single" w:sz="4" w:space="0" w:color="auto"/>
              <w:right w:val="single" w:sz="4" w:space="0" w:color="auto"/>
            </w:tcBorders>
          </w:tcPr>
          <w:p w:rsidR="006C795B" w:rsidRPr="00393109" w:rsidRDefault="006C795B" w:rsidP="00CD57BC">
            <w:pPr>
              <w:spacing w:after="160" w:line="240" w:lineRule="auto"/>
              <w:rPr>
                <w:rFonts w:asciiTheme="majorHAnsi" w:eastAsia="Calibri" w:hAnsiTheme="majorHAnsi" w:cs="Times New Roman"/>
                <w:sz w:val="20"/>
                <w:szCs w:val="20"/>
                <w:lang w:val="en-AU"/>
              </w:rPr>
            </w:pPr>
            <w:r w:rsidRPr="00393109">
              <w:rPr>
                <w:rFonts w:asciiTheme="majorHAnsi" w:eastAsia="Calibri" w:hAnsiTheme="majorHAnsi" w:cs="Times New Roman"/>
                <w:sz w:val="20"/>
                <w:szCs w:val="20"/>
              </w:rPr>
              <w:t xml:space="preserve">Identification of flood </w:t>
            </w:r>
            <w:proofErr w:type="spellStart"/>
            <w:r w:rsidRPr="00393109">
              <w:rPr>
                <w:rFonts w:asciiTheme="majorHAnsi" w:eastAsia="Calibri" w:hAnsiTheme="majorHAnsi" w:cs="Times New Roman"/>
                <w:sz w:val="20"/>
                <w:szCs w:val="20"/>
              </w:rPr>
              <w:t>plane</w:t>
            </w:r>
            <w:proofErr w:type="spellEnd"/>
            <w:r w:rsidRPr="00393109">
              <w:rPr>
                <w:rFonts w:asciiTheme="majorHAnsi" w:eastAsia="Calibri" w:hAnsiTheme="majorHAnsi" w:cs="Times New Roman"/>
                <w:sz w:val="20"/>
                <w:szCs w:val="20"/>
              </w:rPr>
              <w:t xml:space="preserve"> areas susceptible to flooding</w:t>
            </w:r>
          </w:p>
        </w:tc>
      </w:tr>
    </w:tbl>
    <w:p w:rsidR="00105301" w:rsidRPr="00393109" w:rsidRDefault="00105301" w:rsidP="005748FA">
      <w:pPr>
        <w:spacing w:after="160" w:line="240" w:lineRule="auto"/>
        <w:ind w:right="-760"/>
        <w:jc w:val="both"/>
        <w:rPr>
          <w:rFonts w:asciiTheme="majorHAnsi" w:eastAsia="Calibri" w:hAnsiTheme="majorHAnsi" w:cs="Times New Roman"/>
          <w:sz w:val="20"/>
          <w:szCs w:val="20"/>
        </w:rPr>
      </w:pPr>
    </w:p>
    <w:p w:rsidR="00105301" w:rsidRPr="00393109" w:rsidRDefault="00105301" w:rsidP="005748FA">
      <w:pPr>
        <w:spacing w:after="160" w:line="240" w:lineRule="auto"/>
        <w:ind w:right="888"/>
        <w:jc w:val="both"/>
        <w:rPr>
          <w:rFonts w:asciiTheme="majorHAnsi" w:eastAsia="Calibri" w:hAnsiTheme="majorHAnsi" w:cs="Times New Roman"/>
          <w:sz w:val="20"/>
          <w:szCs w:val="20"/>
        </w:rPr>
      </w:pPr>
    </w:p>
    <w:p w:rsidR="00105301" w:rsidRPr="00393109" w:rsidRDefault="00105301" w:rsidP="005748FA">
      <w:pPr>
        <w:jc w:val="both"/>
        <w:rPr>
          <w:rFonts w:asciiTheme="majorHAnsi" w:hAnsiTheme="majorHAnsi"/>
        </w:rPr>
      </w:pPr>
    </w:p>
    <w:p w:rsidR="009632E9"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21524E2B" wp14:editId="6D8D7F37">
            <wp:extent cx="8892540" cy="3840158"/>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17023" cy="3850731"/>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685658A4" wp14:editId="53936890">
            <wp:extent cx="8633460" cy="4603750"/>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35645" cy="4604915"/>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91F461C" wp14:editId="1FD18C4C">
            <wp:extent cx="8724900" cy="404431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27327" cy="4045440"/>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44FFF735" wp14:editId="2ABB7D8D">
            <wp:extent cx="8435340" cy="4022982"/>
            <wp:effectExtent l="0" t="0" r="381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48083" cy="4029059"/>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75CC6721" wp14:editId="3D9D662F">
            <wp:extent cx="8663940" cy="4087495"/>
            <wp:effectExtent l="0" t="0" r="3810" b="825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66017" cy="4088475"/>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A65E307" wp14:editId="11C3681A">
            <wp:extent cx="8831580" cy="4259580"/>
            <wp:effectExtent l="0" t="0" r="7620" b="762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33739" cy="4260621"/>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107D57C8" wp14:editId="339D5F2F">
            <wp:extent cx="8823960" cy="4130675"/>
            <wp:effectExtent l="0" t="0" r="0" b="317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25746" cy="4131511"/>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7596B83" wp14:editId="7C7E4778">
            <wp:extent cx="8702040" cy="4259580"/>
            <wp:effectExtent l="0" t="0" r="3810" b="762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20651" cy="4268690"/>
                    </a:xfrm>
                    <a:prstGeom prst="rect">
                      <a:avLst/>
                    </a:prstGeom>
                    <a:ln>
                      <a:noFill/>
                    </a:ln>
                    <a:effectLst>
                      <a:softEdge rad="112500"/>
                    </a:effectLst>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1388C05B" wp14:editId="00481CFB">
            <wp:extent cx="8976360" cy="540004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78104" cy="5401089"/>
                    </a:xfrm>
                    <a:prstGeom prst="rect">
                      <a:avLst/>
                    </a:prstGeom>
                    <a:noFill/>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FB48F0" w:rsidP="00CD57BC">
      <w:pPr>
        <w:rPr>
          <w:rFonts w:asciiTheme="majorHAnsi" w:hAnsiTheme="majorHAnsi"/>
          <w:noProof/>
          <w:lang w:eastAsia="en-ZA"/>
        </w:rPr>
      </w:pPr>
      <w:r w:rsidRPr="00393109">
        <w:rPr>
          <w:rFonts w:asciiTheme="majorHAnsi" w:hAnsiTheme="majorHAnsi"/>
          <w:noProof/>
          <w:lang w:eastAsia="en-ZA"/>
        </w:rPr>
        <w:drawing>
          <wp:inline distT="0" distB="0" distL="0" distR="0" wp14:anchorId="698C8C51" wp14:editId="4FEFF60A">
            <wp:extent cx="9220200" cy="4109085"/>
            <wp:effectExtent l="0" t="0" r="0" b="571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22240" cy="4109994"/>
                    </a:xfrm>
                    <a:prstGeom prst="rect">
                      <a:avLst/>
                    </a:prstGeom>
                    <a:noFill/>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43BEB41A" wp14:editId="06101474">
            <wp:extent cx="8793480" cy="4496435"/>
            <wp:effectExtent l="0" t="0" r="762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95218" cy="4497324"/>
                    </a:xfrm>
                    <a:prstGeom prst="rect">
                      <a:avLst/>
                    </a:prstGeom>
                    <a:noFill/>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1ED52CD" wp14:editId="788E3FD6">
            <wp:extent cx="9075420" cy="40767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77684" cy="4077717"/>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0433EBE2" wp14:editId="56ECE962">
            <wp:extent cx="8785860" cy="480822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87914" cy="4809344"/>
                    </a:xfrm>
                    <a:prstGeom prst="rect">
                      <a:avLst/>
                    </a:prstGeom>
                    <a:noFill/>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9C23BDA" wp14:editId="0B7EFF94">
            <wp:extent cx="8740140" cy="4410075"/>
            <wp:effectExtent l="0" t="0" r="381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42465" cy="4411248"/>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221F7B07" wp14:editId="2CBF801B">
            <wp:extent cx="8763000" cy="4646861"/>
            <wp:effectExtent l="0" t="0" r="0" b="190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93929" cy="4663262"/>
                    </a:xfrm>
                    <a:prstGeom prst="rect">
                      <a:avLst/>
                    </a:prstGeom>
                    <a:noFill/>
                  </pic:spPr>
                </pic:pic>
              </a:graphicData>
            </a:graphic>
          </wp:inline>
        </w:drawing>
      </w: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5748FA">
      <w:pPr>
        <w:jc w:val="both"/>
        <w:rPr>
          <w:rFonts w:asciiTheme="majorHAnsi" w:hAnsiTheme="majorHAnsi"/>
          <w:noProof/>
          <w:lang w:eastAsia="en-ZA"/>
        </w:rPr>
      </w:pPr>
    </w:p>
    <w:p w:rsidR="00FB48F0" w:rsidRPr="00393109" w:rsidRDefault="00FB48F0"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49A24700" wp14:editId="718AB7DE">
            <wp:extent cx="8915400" cy="463613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17433" cy="4637192"/>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71BCBCED" wp14:editId="70A8C4E9">
            <wp:extent cx="8770620" cy="434594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72142" cy="4346694"/>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1596FF61" wp14:editId="5CCFF2E5">
            <wp:extent cx="8938260" cy="4378287"/>
            <wp:effectExtent l="0" t="0" r="0" b="381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77523" cy="4397520"/>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0A6200C" wp14:editId="70283291">
            <wp:extent cx="8747760" cy="4808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49793" cy="4809337"/>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128C615" wp14:editId="2443F291">
            <wp:extent cx="8671560" cy="441007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73866" cy="4411248"/>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DBD5D78" wp14:editId="44B7B8A8">
            <wp:extent cx="8473440" cy="4453255"/>
            <wp:effectExtent l="0" t="0" r="3810" b="444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75406" cy="4454288"/>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5733ECBB" wp14:editId="7E0DAAC1">
            <wp:extent cx="8503920" cy="4528799"/>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31987" cy="4543746"/>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6D5CB2BC" wp14:editId="1841C39F">
            <wp:extent cx="8869680" cy="4754712"/>
            <wp:effectExtent l="0" t="0" r="7620" b="825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0415" cy="4765827"/>
                    </a:xfrm>
                    <a:prstGeom prst="rect">
                      <a:avLst/>
                    </a:prstGeom>
                    <a:noFill/>
                  </pic:spPr>
                </pic:pic>
              </a:graphicData>
            </a:graphic>
          </wp:inline>
        </w:drawing>
      </w:r>
    </w:p>
    <w:p w:rsidR="00E97F58" w:rsidRPr="00393109" w:rsidRDefault="00E97F58" w:rsidP="005748FA">
      <w:pPr>
        <w:jc w:val="both"/>
        <w:rPr>
          <w:rFonts w:asciiTheme="majorHAnsi" w:hAnsiTheme="majorHAnsi"/>
          <w:noProof/>
          <w:lang w:eastAsia="en-ZA"/>
        </w:rPr>
      </w:pPr>
    </w:p>
    <w:p w:rsidR="00E97F58" w:rsidRPr="00393109" w:rsidRDefault="00E97F58" w:rsidP="005748FA">
      <w:pPr>
        <w:jc w:val="both"/>
        <w:rPr>
          <w:rFonts w:asciiTheme="majorHAnsi" w:hAnsiTheme="majorHAnsi"/>
          <w:noProof/>
          <w:lang w:eastAsia="en-ZA"/>
        </w:rPr>
      </w:pPr>
    </w:p>
    <w:p w:rsidR="00E97F58" w:rsidRPr="00393109" w:rsidRDefault="00E97F58"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2DFA5ED7" wp14:editId="79151ACB">
            <wp:extent cx="8389620" cy="4582160"/>
            <wp:effectExtent l="0" t="0" r="0" b="889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91881" cy="4583395"/>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9B1E2E5" wp14:editId="785A3C7C">
            <wp:extent cx="8397240" cy="4829741"/>
            <wp:effectExtent l="0" t="0" r="381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30736" cy="4849006"/>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8CF6452" wp14:editId="074880A0">
            <wp:extent cx="8427720" cy="476504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29949" cy="4766300"/>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037B1DA5" wp14:editId="252CFA2A">
            <wp:extent cx="8519160" cy="5045075"/>
            <wp:effectExtent l="0" t="0" r="0" b="317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20785" cy="5046037"/>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4985F214" wp14:editId="32A4B46B">
            <wp:extent cx="8382000" cy="441007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84229" cy="4411248"/>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73AA4DD3" wp14:editId="67789980">
            <wp:extent cx="8435340" cy="4281170"/>
            <wp:effectExtent l="0" t="0" r="3810" b="508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37257" cy="4282143"/>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18A5BB77" wp14:editId="2915704A">
            <wp:extent cx="8496300" cy="4109052"/>
            <wp:effectExtent l="0" t="0" r="0" b="63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15692" cy="4118430"/>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681993B" wp14:editId="24E037D0">
            <wp:extent cx="8625840" cy="4410075"/>
            <wp:effectExtent l="0" t="0" r="381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28132" cy="4411247"/>
                    </a:xfrm>
                    <a:prstGeom prst="rect">
                      <a:avLst/>
                    </a:prstGeom>
                    <a:noFill/>
                  </pic:spPr>
                </pic:pic>
              </a:graphicData>
            </a:graphic>
          </wp:inline>
        </w:drawing>
      </w: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CD57BC">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48C9F610" wp14:editId="06F192F1">
            <wp:extent cx="8214360" cy="4023126"/>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31554" cy="4031547"/>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5748FA">
      <w:pPr>
        <w:jc w:val="both"/>
        <w:rPr>
          <w:rFonts w:asciiTheme="majorHAnsi" w:hAnsiTheme="majorHAnsi"/>
          <w:noProof/>
          <w:lang w:eastAsia="en-ZA"/>
        </w:rPr>
      </w:pPr>
    </w:p>
    <w:p w:rsidR="00033C13" w:rsidRPr="00393109" w:rsidRDefault="00033C13" w:rsidP="00A83B1A">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7C9ED3D4" wp14:editId="743179A1">
            <wp:extent cx="8580120" cy="4227195"/>
            <wp:effectExtent l="0" t="0" r="0" b="190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82450" cy="4228343"/>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D35248" w:rsidRPr="00393109" w:rsidRDefault="00D35248" w:rsidP="005748FA">
      <w:pPr>
        <w:jc w:val="both"/>
        <w:rPr>
          <w:rFonts w:asciiTheme="majorHAnsi" w:hAnsiTheme="majorHAnsi"/>
          <w:noProof/>
          <w:lang w:eastAsia="en-ZA"/>
        </w:rPr>
      </w:pPr>
    </w:p>
    <w:p w:rsidR="00D35248" w:rsidRPr="00393109" w:rsidRDefault="00D35248" w:rsidP="005748FA">
      <w:pPr>
        <w:jc w:val="both"/>
        <w:rPr>
          <w:rFonts w:asciiTheme="majorHAnsi" w:hAnsiTheme="majorHAnsi"/>
          <w:noProof/>
          <w:lang w:eastAsia="en-ZA"/>
        </w:rPr>
      </w:pPr>
    </w:p>
    <w:p w:rsidR="00D35248" w:rsidRPr="00393109" w:rsidRDefault="00D35248" w:rsidP="005748FA">
      <w:pPr>
        <w:jc w:val="both"/>
        <w:rPr>
          <w:rFonts w:asciiTheme="majorHAnsi" w:hAnsiTheme="majorHAnsi"/>
          <w:noProof/>
          <w:lang w:eastAsia="en-ZA"/>
        </w:rPr>
      </w:pPr>
    </w:p>
    <w:p w:rsidR="00D35248" w:rsidRPr="00393109" w:rsidRDefault="00D35248" w:rsidP="00A83B1A">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2913FB05" wp14:editId="7E91A716">
            <wp:extent cx="8557260" cy="4528820"/>
            <wp:effectExtent l="0" t="0" r="0" b="508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58734" cy="4529600"/>
                    </a:xfrm>
                    <a:prstGeom prst="rect">
                      <a:avLst/>
                    </a:prstGeom>
                    <a:noFill/>
                  </pic:spPr>
                </pic:pic>
              </a:graphicData>
            </a:graphic>
          </wp:inline>
        </w:drawing>
      </w:r>
    </w:p>
    <w:p w:rsidR="00641AF8" w:rsidRPr="00393109" w:rsidRDefault="00641AF8" w:rsidP="005748FA">
      <w:pPr>
        <w:jc w:val="both"/>
        <w:rPr>
          <w:rFonts w:asciiTheme="majorHAnsi" w:hAnsiTheme="majorHAnsi"/>
          <w:noProof/>
          <w:lang w:eastAsia="en-ZA"/>
        </w:rPr>
      </w:pPr>
    </w:p>
    <w:p w:rsidR="00641AF8" w:rsidRPr="00393109" w:rsidRDefault="00641AF8" w:rsidP="005748FA">
      <w:pPr>
        <w:jc w:val="both"/>
        <w:rPr>
          <w:rFonts w:asciiTheme="majorHAnsi" w:hAnsiTheme="majorHAnsi"/>
          <w:noProof/>
          <w:lang w:eastAsia="en-ZA"/>
        </w:rPr>
      </w:pPr>
    </w:p>
    <w:p w:rsidR="00D35248" w:rsidRPr="00393109" w:rsidRDefault="00D35248" w:rsidP="005748FA">
      <w:pPr>
        <w:jc w:val="both"/>
        <w:rPr>
          <w:rFonts w:asciiTheme="majorHAnsi" w:hAnsiTheme="majorHAnsi"/>
          <w:noProof/>
          <w:lang w:eastAsia="en-ZA"/>
        </w:rPr>
      </w:pPr>
    </w:p>
    <w:p w:rsidR="00641AF8" w:rsidRPr="00393109" w:rsidRDefault="00D35248" w:rsidP="00A83B1A">
      <w:pPr>
        <w:rPr>
          <w:rFonts w:asciiTheme="majorHAnsi" w:hAnsiTheme="majorHAnsi"/>
          <w:noProof/>
          <w:lang w:eastAsia="en-ZA"/>
        </w:rPr>
      </w:pPr>
      <w:r w:rsidRPr="00393109">
        <w:rPr>
          <w:rFonts w:asciiTheme="majorHAnsi" w:hAnsiTheme="majorHAnsi"/>
          <w:noProof/>
          <w:lang w:eastAsia="en-ZA"/>
        </w:rPr>
        <w:lastRenderedPageBreak/>
        <w:drawing>
          <wp:inline distT="0" distB="0" distL="0" distR="0" wp14:anchorId="34C3E0A4" wp14:editId="598DD1E9">
            <wp:extent cx="8923020" cy="5367502"/>
            <wp:effectExtent l="0" t="0" r="0" b="508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52489" cy="5385229"/>
                    </a:xfrm>
                    <a:prstGeom prst="rect">
                      <a:avLst/>
                    </a:prstGeom>
                    <a:noFill/>
                  </pic:spPr>
                </pic:pic>
              </a:graphicData>
            </a:graphic>
          </wp:inline>
        </w:drawing>
      </w:r>
    </w:p>
    <w:sectPr w:rsidR="00641AF8" w:rsidRPr="00393109" w:rsidSect="005748F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9C1" w:rsidRDefault="003C09C1" w:rsidP="004C1B70">
      <w:pPr>
        <w:spacing w:after="0" w:line="240" w:lineRule="auto"/>
      </w:pPr>
      <w:r>
        <w:separator/>
      </w:r>
    </w:p>
  </w:endnote>
  <w:endnote w:type="continuationSeparator" w:id="0">
    <w:p w:rsidR="003C09C1" w:rsidRDefault="003C09C1" w:rsidP="004C1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Gothic,Bold">
    <w:panose1 w:val="00000000000000000000"/>
    <w:charset w:val="00"/>
    <w:family w:val="auto"/>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522527"/>
      <w:docPartObj>
        <w:docPartGallery w:val="Page Numbers (Bottom of Page)"/>
        <w:docPartUnique/>
      </w:docPartObj>
    </w:sdtPr>
    <w:sdtEndPr>
      <w:rPr>
        <w:noProof/>
      </w:rPr>
    </w:sdtEndPr>
    <w:sdtContent>
      <w:p w:rsidR="003C09C1" w:rsidRDefault="003C09C1">
        <w:pPr>
          <w:pStyle w:val="Footer"/>
          <w:jc w:val="center"/>
        </w:pPr>
        <w:r>
          <w:fldChar w:fldCharType="begin"/>
        </w:r>
        <w:r>
          <w:instrText xml:space="preserve"> PAGE   \* MERGEFORMAT </w:instrText>
        </w:r>
        <w:r>
          <w:fldChar w:fldCharType="separate"/>
        </w:r>
        <w:r w:rsidR="00D8666C">
          <w:rPr>
            <w:noProof/>
          </w:rPr>
          <w:t>19</w:t>
        </w:r>
        <w:r>
          <w:rPr>
            <w:noProof/>
          </w:rPr>
          <w:fldChar w:fldCharType="end"/>
        </w:r>
      </w:p>
    </w:sdtContent>
  </w:sdt>
  <w:p w:rsidR="003C09C1" w:rsidRDefault="003C09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9C1" w:rsidRDefault="003C09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081769"/>
      <w:docPartObj>
        <w:docPartGallery w:val="Page Numbers (Bottom of Page)"/>
        <w:docPartUnique/>
      </w:docPartObj>
    </w:sdtPr>
    <w:sdtEndPr>
      <w:rPr>
        <w:noProof/>
      </w:rPr>
    </w:sdtEndPr>
    <w:sdtContent>
      <w:p w:rsidR="003C09C1" w:rsidRDefault="003C09C1">
        <w:pPr>
          <w:pStyle w:val="Footer"/>
          <w:jc w:val="center"/>
        </w:pPr>
        <w:r>
          <w:fldChar w:fldCharType="begin"/>
        </w:r>
        <w:r>
          <w:instrText xml:space="preserve"> PAGE   \* MERGEFORMAT </w:instrText>
        </w:r>
        <w:r>
          <w:fldChar w:fldCharType="separate"/>
        </w:r>
        <w:r w:rsidR="00D8666C">
          <w:rPr>
            <w:noProof/>
          </w:rPr>
          <w:t>21</w:t>
        </w:r>
        <w:r>
          <w:rPr>
            <w:noProof/>
          </w:rPr>
          <w:fldChar w:fldCharType="end"/>
        </w:r>
      </w:p>
    </w:sdtContent>
  </w:sdt>
  <w:p w:rsidR="003C09C1" w:rsidRDefault="003C09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9C1" w:rsidRDefault="003C09C1">
    <w:pPr>
      <w:pStyle w:val="Footer"/>
    </w:pPr>
    <w:r>
      <w:tab/>
      <w:t>20</w:t>
    </w:r>
  </w:p>
  <w:p w:rsidR="003C09C1" w:rsidRDefault="003C09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9C1" w:rsidRDefault="003C09C1" w:rsidP="004C1B70">
      <w:pPr>
        <w:spacing w:after="0" w:line="240" w:lineRule="auto"/>
      </w:pPr>
      <w:r>
        <w:separator/>
      </w:r>
    </w:p>
  </w:footnote>
  <w:footnote w:type="continuationSeparator" w:id="0">
    <w:p w:rsidR="003C09C1" w:rsidRDefault="003C09C1" w:rsidP="004C1B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9C1" w:rsidRDefault="003C09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9C1" w:rsidRDefault="003C09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9C1" w:rsidRDefault="003C09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4pt;height:11.4pt" o:bullet="t">
        <v:imagedata r:id="rId1" o:title="mso7524"/>
      </v:shape>
    </w:pict>
  </w:numPicBullet>
  <w:abstractNum w:abstractNumId="0" w15:restartNumberingAfterBreak="0">
    <w:nsid w:val="00C41E62"/>
    <w:multiLevelType w:val="hybridMultilevel"/>
    <w:tmpl w:val="DD3CD46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 w15:restartNumberingAfterBreak="0">
    <w:nsid w:val="02273433"/>
    <w:multiLevelType w:val="hybridMultilevel"/>
    <w:tmpl w:val="97DA2B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CA7A9F"/>
    <w:multiLevelType w:val="hybridMultilevel"/>
    <w:tmpl w:val="E5A213AC"/>
    <w:lvl w:ilvl="0" w:tplc="1C090001">
      <w:start w:val="1"/>
      <w:numFmt w:val="bullet"/>
      <w:lvlText w:val=""/>
      <w:lvlJc w:val="left"/>
      <w:pPr>
        <w:ind w:left="730" w:hanging="360"/>
      </w:pPr>
      <w:rPr>
        <w:rFonts w:ascii="Symbol" w:hAnsi="Symbol" w:hint="default"/>
      </w:rPr>
    </w:lvl>
    <w:lvl w:ilvl="1" w:tplc="1C090003" w:tentative="1">
      <w:start w:val="1"/>
      <w:numFmt w:val="bullet"/>
      <w:lvlText w:val="o"/>
      <w:lvlJc w:val="left"/>
      <w:pPr>
        <w:ind w:left="1450" w:hanging="360"/>
      </w:pPr>
      <w:rPr>
        <w:rFonts w:ascii="Courier New" w:hAnsi="Courier New" w:cs="Courier New" w:hint="default"/>
      </w:rPr>
    </w:lvl>
    <w:lvl w:ilvl="2" w:tplc="1C090005" w:tentative="1">
      <w:start w:val="1"/>
      <w:numFmt w:val="bullet"/>
      <w:lvlText w:val=""/>
      <w:lvlJc w:val="left"/>
      <w:pPr>
        <w:ind w:left="2170" w:hanging="360"/>
      </w:pPr>
      <w:rPr>
        <w:rFonts w:ascii="Wingdings" w:hAnsi="Wingdings" w:hint="default"/>
      </w:rPr>
    </w:lvl>
    <w:lvl w:ilvl="3" w:tplc="1C090001" w:tentative="1">
      <w:start w:val="1"/>
      <w:numFmt w:val="bullet"/>
      <w:lvlText w:val=""/>
      <w:lvlJc w:val="left"/>
      <w:pPr>
        <w:ind w:left="2890" w:hanging="360"/>
      </w:pPr>
      <w:rPr>
        <w:rFonts w:ascii="Symbol" w:hAnsi="Symbol" w:hint="default"/>
      </w:rPr>
    </w:lvl>
    <w:lvl w:ilvl="4" w:tplc="1C090003" w:tentative="1">
      <w:start w:val="1"/>
      <w:numFmt w:val="bullet"/>
      <w:lvlText w:val="o"/>
      <w:lvlJc w:val="left"/>
      <w:pPr>
        <w:ind w:left="3610" w:hanging="360"/>
      </w:pPr>
      <w:rPr>
        <w:rFonts w:ascii="Courier New" w:hAnsi="Courier New" w:cs="Courier New" w:hint="default"/>
      </w:rPr>
    </w:lvl>
    <w:lvl w:ilvl="5" w:tplc="1C090005" w:tentative="1">
      <w:start w:val="1"/>
      <w:numFmt w:val="bullet"/>
      <w:lvlText w:val=""/>
      <w:lvlJc w:val="left"/>
      <w:pPr>
        <w:ind w:left="4330" w:hanging="360"/>
      </w:pPr>
      <w:rPr>
        <w:rFonts w:ascii="Wingdings" w:hAnsi="Wingdings" w:hint="default"/>
      </w:rPr>
    </w:lvl>
    <w:lvl w:ilvl="6" w:tplc="1C090001" w:tentative="1">
      <w:start w:val="1"/>
      <w:numFmt w:val="bullet"/>
      <w:lvlText w:val=""/>
      <w:lvlJc w:val="left"/>
      <w:pPr>
        <w:ind w:left="5050" w:hanging="360"/>
      </w:pPr>
      <w:rPr>
        <w:rFonts w:ascii="Symbol" w:hAnsi="Symbol" w:hint="default"/>
      </w:rPr>
    </w:lvl>
    <w:lvl w:ilvl="7" w:tplc="1C090003" w:tentative="1">
      <w:start w:val="1"/>
      <w:numFmt w:val="bullet"/>
      <w:lvlText w:val="o"/>
      <w:lvlJc w:val="left"/>
      <w:pPr>
        <w:ind w:left="5770" w:hanging="360"/>
      </w:pPr>
      <w:rPr>
        <w:rFonts w:ascii="Courier New" w:hAnsi="Courier New" w:cs="Courier New" w:hint="default"/>
      </w:rPr>
    </w:lvl>
    <w:lvl w:ilvl="8" w:tplc="1C090005" w:tentative="1">
      <w:start w:val="1"/>
      <w:numFmt w:val="bullet"/>
      <w:lvlText w:val=""/>
      <w:lvlJc w:val="left"/>
      <w:pPr>
        <w:ind w:left="6490" w:hanging="360"/>
      </w:pPr>
      <w:rPr>
        <w:rFonts w:ascii="Wingdings" w:hAnsi="Wingdings" w:hint="default"/>
      </w:rPr>
    </w:lvl>
  </w:abstractNum>
  <w:abstractNum w:abstractNumId="3" w15:restartNumberingAfterBreak="0">
    <w:nsid w:val="05EF60DD"/>
    <w:multiLevelType w:val="hybridMultilevel"/>
    <w:tmpl w:val="966E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148CD"/>
    <w:multiLevelType w:val="hybridMultilevel"/>
    <w:tmpl w:val="44BEC1DE"/>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15:restartNumberingAfterBreak="0">
    <w:nsid w:val="06E24E02"/>
    <w:multiLevelType w:val="hybridMultilevel"/>
    <w:tmpl w:val="5986E00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8BD6098"/>
    <w:multiLevelType w:val="hybridMultilevel"/>
    <w:tmpl w:val="C762AC4C"/>
    <w:lvl w:ilvl="0" w:tplc="1C090005">
      <w:start w:val="1"/>
      <w:numFmt w:val="bullet"/>
      <w:lvlText w:val=""/>
      <w:lvlJc w:val="left"/>
      <w:pPr>
        <w:ind w:left="765" w:hanging="360"/>
      </w:pPr>
      <w:rPr>
        <w:rFonts w:ascii="Wingdings" w:hAnsi="Wingdings"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7" w15:restartNumberingAfterBreak="0">
    <w:nsid w:val="09012D0C"/>
    <w:multiLevelType w:val="hybridMultilevel"/>
    <w:tmpl w:val="4EA0B1F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AFC0AEB"/>
    <w:multiLevelType w:val="multilevel"/>
    <w:tmpl w:val="E00A6C34"/>
    <w:lvl w:ilvl="0">
      <w:start w:val="1"/>
      <w:numFmt w:val="decimal"/>
      <w:lvlText w:val="%1."/>
      <w:lvlJc w:val="left"/>
      <w:pPr>
        <w:ind w:left="1425" w:hanging="360"/>
      </w:pPr>
    </w:lvl>
    <w:lvl w:ilvl="1">
      <w:start w:val="1"/>
      <w:numFmt w:val="decimal"/>
      <w:isLgl/>
      <w:lvlText w:val="%1.%2"/>
      <w:lvlJc w:val="left"/>
      <w:pPr>
        <w:ind w:left="1425" w:hanging="360"/>
      </w:pPr>
    </w:lvl>
    <w:lvl w:ilvl="2">
      <w:start w:val="1"/>
      <w:numFmt w:val="decimal"/>
      <w:isLgl/>
      <w:lvlText w:val="%1.%2.%3"/>
      <w:lvlJc w:val="left"/>
      <w:pPr>
        <w:ind w:left="1785" w:hanging="720"/>
      </w:pPr>
    </w:lvl>
    <w:lvl w:ilvl="3">
      <w:start w:val="1"/>
      <w:numFmt w:val="decimal"/>
      <w:isLgl/>
      <w:lvlText w:val="%1.%2.%3.%4"/>
      <w:lvlJc w:val="left"/>
      <w:pPr>
        <w:ind w:left="1785" w:hanging="720"/>
      </w:pPr>
    </w:lvl>
    <w:lvl w:ilvl="4">
      <w:start w:val="1"/>
      <w:numFmt w:val="decimal"/>
      <w:isLgl/>
      <w:lvlText w:val="%1.%2.%3.%4.%5"/>
      <w:lvlJc w:val="left"/>
      <w:pPr>
        <w:ind w:left="2145" w:hanging="1080"/>
      </w:pPr>
    </w:lvl>
    <w:lvl w:ilvl="5">
      <w:start w:val="1"/>
      <w:numFmt w:val="decimal"/>
      <w:isLgl/>
      <w:lvlText w:val="%1.%2.%3.%4.%5.%6"/>
      <w:lvlJc w:val="left"/>
      <w:pPr>
        <w:ind w:left="2145" w:hanging="1080"/>
      </w:pPr>
    </w:lvl>
    <w:lvl w:ilvl="6">
      <w:start w:val="1"/>
      <w:numFmt w:val="decimal"/>
      <w:isLgl/>
      <w:lvlText w:val="%1.%2.%3.%4.%5.%6.%7"/>
      <w:lvlJc w:val="left"/>
      <w:pPr>
        <w:ind w:left="2505" w:hanging="1440"/>
      </w:pPr>
    </w:lvl>
    <w:lvl w:ilvl="7">
      <w:start w:val="1"/>
      <w:numFmt w:val="decimal"/>
      <w:isLgl/>
      <w:lvlText w:val="%1.%2.%3.%4.%5.%6.%7.%8"/>
      <w:lvlJc w:val="left"/>
      <w:pPr>
        <w:ind w:left="2505" w:hanging="1440"/>
      </w:pPr>
    </w:lvl>
    <w:lvl w:ilvl="8">
      <w:start w:val="1"/>
      <w:numFmt w:val="decimal"/>
      <w:isLgl/>
      <w:lvlText w:val="%1.%2.%3.%4.%5.%6.%7.%8.%9"/>
      <w:lvlJc w:val="left"/>
      <w:pPr>
        <w:ind w:left="2865" w:hanging="1800"/>
      </w:pPr>
    </w:lvl>
  </w:abstractNum>
  <w:abstractNum w:abstractNumId="9" w15:restartNumberingAfterBreak="0">
    <w:nsid w:val="0B834521"/>
    <w:multiLevelType w:val="hybridMultilevel"/>
    <w:tmpl w:val="97EEFD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CAA097D"/>
    <w:multiLevelType w:val="hybridMultilevel"/>
    <w:tmpl w:val="87E28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094CF9"/>
    <w:multiLevelType w:val="hybridMultilevel"/>
    <w:tmpl w:val="4EF20E20"/>
    <w:lvl w:ilvl="0" w:tplc="B3A2DCE0">
      <w:start w:val="1"/>
      <w:numFmt w:val="lowerLetter"/>
      <w:lvlText w:val="%1)"/>
      <w:lvlJc w:val="left"/>
      <w:pPr>
        <w:ind w:left="780"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2" w15:restartNumberingAfterBreak="0">
    <w:nsid w:val="0E05775B"/>
    <w:multiLevelType w:val="hybridMultilevel"/>
    <w:tmpl w:val="6DACB8AE"/>
    <w:lvl w:ilvl="0" w:tplc="5C745982">
      <w:start w:val="1"/>
      <w:numFmt w:val="decimal"/>
      <w:lvlText w:val="%1."/>
      <w:lvlJc w:val="left"/>
      <w:pPr>
        <w:ind w:left="3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2F623FC6">
      <w:start w:val="1"/>
      <w:numFmt w:val="lowerLetter"/>
      <w:lvlText w:val="%2)"/>
      <w:lvlJc w:val="left"/>
      <w:pPr>
        <w:ind w:left="7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DACA0CEA">
      <w:start w:val="1"/>
      <w:numFmt w:val="bullet"/>
      <w:lvlText w:val=""/>
      <w:lvlJc w:val="left"/>
      <w:pPr>
        <w:ind w:left="10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D85AA80A">
      <w:start w:val="1"/>
      <w:numFmt w:val="bullet"/>
      <w:lvlText w:val="•"/>
      <w:lvlJc w:val="left"/>
      <w:pPr>
        <w:ind w:left="17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01D0C09C">
      <w:start w:val="1"/>
      <w:numFmt w:val="bullet"/>
      <w:lvlText w:val="o"/>
      <w:lvlJc w:val="left"/>
      <w:pPr>
        <w:ind w:left="25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DCB4648A">
      <w:start w:val="1"/>
      <w:numFmt w:val="bullet"/>
      <w:lvlText w:val="▪"/>
      <w:lvlJc w:val="left"/>
      <w:pPr>
        <w:ind w:left="32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60A4C834">
      <w:start w:val="1"/>
      <w:numFmt w:val="bullet"/>
      <w:lvlText w:val="•"/>
      <w:lvlJc w:val="left"/>
      <w:pPr>
        <w:ind w:left="39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0EE6FBC8">
      <w:start w:val="1"/>
      <w:numFmt w:val="bullet"/>
      <w:lvlText w:val="o"/>
      <w:lvlJc w:val="left"/>
      <w:pPr>
        <w:ind w:left="46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CE52AE84">
      <w:start w:val="1"/>
      <w:numFmt w:val="bullet"/>
      <w:lvlText w:val="▪"/>
      <w:lvlJc w:val="left"/>
      <w:pPr>
        <w:ind w:left="53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100371CE"/>
    <w:multiLevelType w:val="hybridMultilevel"/>
    <w:tmpl w:val="77CC4B8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15:restartNumberingAfterBreak="0">
    <w:nsid w:val="10292EE7"/>
    <w:multiLevelType w:val="hybridMultilevel"/>
    <w:tmpl w:val="1858340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0AF389F"/>
    <w:multiLevelType w:val="hybridMultilevel"/>
    <w:tmpl w:val="C0A62D8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10100E4"/>
    <w:multiLevelType w:val="hybridMultilevel"/>
    <w:tmpl w:val="D6CC00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11A4903"/>
    <w:multiLevelType w:val="hybridMultilevel"/>
    <w:tmpl w:val="D768672E"/>
    <w:lvl w:ilvl="0" w:tplc="04090001">
      <w:start w:val="1"/>
      <w:numFmt w:val="bullet"/>
      <w:lvlText w:val=""/>
      <w:lvlJc w:val="left"/>
      <w:pPr>
        <w:tabs>
          <w:tab w:val="num" w:pos="720"/>
        </w:tabs>
        <w:ind w:left="720" w:hanging="360"/>
      </w:pPr>
      <w:rPr>
        <w:rFonts w:ascii="Symbol" w:hAnsi="Symbol" w:hint="default"/>
      </w:rPr>
    </w:lvl>
    <w:lvl w:ilvl="1" w:tplc="ECBA1D48">
      <w:start w:val="2"/>
      <w:numFmt w:val="decimal"/>
      <w:lvlText w:val="7.%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510576"/>
    <w:multiLevelType w:val="hybridMultilevel"/>
    <w:tmpl w:val="62528188"/>
    <w:lvl w:ilvl="0" w:tplc="1C090001">
      <w:start w:val="1"/>
      <w:numFmt w:val="bullet"/>
      <w:lvlText w:val=""/>
      <w:lvlJc w:val="left"/>
      <w:pPr>
        <w:ind w:left="895" w:hanging="360"/>
      </w:pPr>
      <w:rPr>
        <w:rFonts w:ascii="Symbol" w:hAnsi="Symbol" w:hint="default"/>
      </w:rPr>
    </w:lvl>
    <w:lvl w:ilvl="1" w:tplc="1C090003" w:tentative="1">
      <w:start w:val="1"/>
      <w:numFmt w:val="bullet"/>
      <w:lvlText w:val="o"/>
      <w:lvlJc w:val="left"/>
      <w:pPr>
        <w:ind w:left="1615" w:hanging="360"/>
      </w:pPr>
      <w:rPr>
        <w:rFonts w:ascii="Courier New" w:hAnsi="Courier New" w:cs="Courier New" w:hint="default"/>
      </w:rPr>
    </w:lvl>
    <w:lvl w:ilvl="2" w:tplc="1C090005" w:tentative="1">
      <w:start w:val="1"/>
      <w:numFmt w:val="bullet"/>
      <w:lvlText w:val=""/>
      <w:lvlJc w:val="left"/>
      <w:pPr>
        <w:ind w:left="2335" w:hanging="360"/>
      </w:pPr>
      <w:rPr>
        <w:rFonts w:ascii="Wingdings" w:hAnsi="Wingdings" w:hint="default"/>
      </w:rPr>
    </w:lvl>
    <w:lvl w:ilvl="3" w:tplc="1C090001" w:tentative="1">
      <w:start w:val="1"/>
      <w:numFmt w:val="bullet"/>
      <w:lvlText w:val=""/>
      <w:lvlJc w:val="left"/>
      <w:pPr>
        <w:ind w:left="3055" w:hanging="360"/>
      </w:pPr>
      <w:rPr>
        <w:rFonts w:ascii="Symbol" w:hAnsi="Symbol" w:hint="default"/>
      </w:rPr>
    </w:lvl>
    <w:lvl w:ilvl="4" w:tplc="1C090003" w:tentative="1">
      <w:start w:val="1"/>
      <w:numFmt w:val="bullet"/>
      <w:lvlText w:val="o"/>
      <w:lvlJc w:val="left"/>
      <w:pPr>
        <w:ind w:left="3775" w:hanging="360"/>
      </w:pPr>
      <w:rPr>
        <w:rFonts w:ascii="Courier New" w:hAnsi="Courier New" w:cs="Courier New" w:hint="default"/>
      </w:rPr>
    </w:lvl>
    <w:lvl w:ilvl="5" w:tplc="1C090005" w:tentative="1">
      <w:start w:val="1"/>
      <w:numFmt w:val="bullet"/>
      <w:lvlText w:val=""/>
      <w:lvlJc w:val="left"/>
      <w:pPr>
        <w:ind w:left="4495" w:hanging="360"/>
      </w:pPr>
      <w:rPr>
        <w:rFonts w:ascii="Wingdings" w:hAnsi="Wingdings" w:hint="default"/>
      </w:rPr>
    </w:lvl>
    <w:lvl w:ilvl="6" w:tplc="1C090001" w:tentative="1">
      <w:start w:val="1"/>
      <w:numFmt w:val="bullet"/>
      <w:lvlText w:val=""/>
      <w:lvlJc w:val="left"/>
      <w:pPr>
        <w:ind w:left="5215" w:hanging="360"/>
      </w:pPr>
      <w:rPr>
        <w:rFonts w:ascii="Symbol" w:hAnsi="Symbol" w:hint="default"/>
      </w:rPr>
    </w:lvl>
    <w:lvl w:ilvl="7" w:tplc="1C090003" w:tentative="1">
      <w:start w:val="1"/>
      <w:numFmt w:val="bullet"/>
      <w:lvlText w:val="o"/>
      <w:lvlJc w:val="left"/>
      <w:pPr>
        <w:ind w:left="5935" w:hanging="360"/>
      </w:pPr>
      <w:rPr>
        <w:rFonts w:ascii="Courier New" w:hAnsi="Courier New" w:cs="Courier New" w:hint="default"/>
      </w:rPr>
    </w:lvl>
    <w:lvl w:ilvl="8" w:tplc="1C090005" w:tentative="1">
      <w:start w:val="1"/>
      <w:numFmt w:val="bullet"/>
      <w:lvlText w:val=""/>
      <w:lvlJc w:val="left"/>
      <w:pPr>
        <w:ind w:left="6655" w:hanging="360"/>
      </w:pPr>
      <w:rPr>
        <w:rFonts w:ascii="Wingdings" w:hAnsi="Wingdings" w:hint="default"/>
      </w:rPr>
    </w:lvl>
  </w:abstractNum>
  <w:abstractNum w:abstractNumId="19" w15:restartNumberingAfterBreak="0">
    <w:nsid w:val="116A353A"/>
    <w:multiLevelType w:val="hybridMultilevel"/>
    <w:tmpl w:val="46FE0D96"/>
    <w:lvl w:ilvl="0" w:tplc="B4C2E886">
      <w:start w:val="1"/>
      <w:numFmt w:val="decimal"/>
      <w:lvlText w:val="%1."/>
      <w:lvlJc w:val="left"/>
      <w:pPr>
        <w:ind w:left="470" w:hanging="360"/>
      </w:pPr>
      <w:rPr>
        <w:rFonts w:ascii="Calibri" w:eastAsia="Calibri" w:hAnsi="Calibri" w:cs="Calibri" w:hint="default"/>
        <w:spacing w:val="-1"/>
        <w:w w:val="99"/>
        <w:sz w:val="20"/>
        <w:szCs w:val="20"/>
        <w:lang w:val="en-US" w:eastAsia="en-US" w:bidi="ar-SA"/>
      </w:rPr>
    </w:lvl>
    <w:lvl w:ilvl="1" w:tplc="E646884E">
      <w:numFmt w:val="bullet"/>
      <w:lvlText w:val="•"/>
      <w:lvlJc w:val="left"/>
      <w:pPr>
        <w:ind w:left="1111" w:hanging="360"/>
      </w:pPr>
      <w:rPr>
        <w:rFonts w:hint="default"/>
        <w:lang w:val="en-US" w:eastAsia="en-US" w:bidi="ar-SA"/>
      </w:rPr>
    </w:lvl>
    <w:lvl w:ilvl="2" w:tplc="82E4F280">
      <w:numFmt w:val="bullet"/>
      <w:lvlText w:val="•"/>
      <w:lvlJc w:val="left"/>
      <w:pPr>
        <w:ind w:left="1742" w:hanging="360"/>
      </w:pPr>
      <w:rPr>
        <w:rFonts w:hint="default"/>
        <w:lang w:val="en-US" w:eastAsia="en-US" w:bidi="ar-SA"/>
      </w:rPr>
    </w:lvl>
    <w:lvl w:ilvl="3" w:tplc="B31E1F5C">
      <w:numFmt w:val="bullet"/>
      <w:lvlText w:val="•"/>
      <w:lvlJc w:val="left"/>
      <w:pPr>
        <w:ind w:left="2373" w:hanging="360"/>
      </w:pPr>
      <w:rPr>
        <w:rFonts w:hint="default"/>
        <w:lang w:val="en-US" w:eastAsia="en-US" w:bidi="ar-SA"/>
      </w:rPr>
    </w:lvl>
    <w:lvl w:ilvl="4" w:tplc="66C04A40">
      <w:numFmt w:val="bullet"/>
      <w:lvlText w:val="•"/>
      <w:lvlJc w:val="left"/>
      <w:pPr>
        <w:ind w:left="3005" w:hanging="360"/>
      </w:pPr>
      <w:rPr>
        <w:rFonts w:hint="default"/>
        <w:lang w:val="en-US" w:eastAsia="en-US" w:bidi="ar-SA"/>
      </w:rPr>
    </w:lvl>
    <w:lvl w:ilvl="5" w:tplc="DD4AF20A">
      <w:numFmt w:val="bullet"/>
      <w:lvlText w:val="•"/>
      <w:lvlJc w:val="left"/>
      <w:pPr>
        <w:ind w:left="3636" w:hanging="360"/>
      </w:pPr>
      <w:rPr>
        <w:rFonts w:hint="default"/>
        <w:lang w:val="en-US" w:eastAsia="en-US" w:bidi="ar-SA"/>
      </w:rPr>
    </w:lvl>
    <w:lvl w:ilvl="6" w:tplc="04940CF0">
      <w:numFmt w:val="bullet"/>
      <w:lvlText w:val="•"/>
      <w:lvlJc w:val="left"/>
      <w:pPr>
        <w:ind w:left="4267" w:hanging="360"/>
      </w:pPr>
      <w:rPr>
        <w:rFonts w:hint="default"/>
        <w:lang w:val="en-US" w:eastAsia="en-US" w:bidi="ar-SA"/>
      </w:rPr>
    </w:lvl>
    <w:lvl w:ilvl="7" w:tplc="B150BBB6">
      <w:numFmt w:val="bullet"/>
      <w:lvlText w:val="•"/>
      <w:lvlJc w:val="left"/>
      <w:pPr>
        <w:ind w:left="4899" w:hanging="360"/>
      </w:pPr>
      <w:rPr>
        <w:rFonts w:hint="default"/>
        <w:lang w:val="en-US" w:eastAsia="en-US" w:bidi="ar-SA"/>
      </w:rPr>
    </w:lvl>
    <w:lvl w:ilvl="8" w:tplc="DB888B6C">
      <w:numFmt w:val="bullet"/>
      <w:lvlText w:val="•"/>
      <w:lvlJc w:val="left"/>
      <w:pPr>
        <w:ind w:left="5530" w:hanging="360"/>
      </w:pPr>
      <w:rPr>
        <w:rFonts w:hint="default"/>
        <w:lang w:val="en-US" w:eastAsia="en-US" w:bidi="ar-SA"/>
      </w:rPr>
    </w:lvl>
  </w:abstractNum>
  <w:abstractNum w:abstractNumId="20" w15:restartNumberingAfterBreak="0">
    <w:nsid w:val="13321952"/>
    <w:multiLevelType w:val="hybridMultilevel"/>
    <w:tmpl w:val="4D7CFD5A"/>
    <w:lvl w:ilvl="0" w:tplc="B3A2DCE0">
      <w:start w:val="1"/>
      <w:numFmt w:val="lowerLetter"/>
      <w:lvlText w:val="%1)"/>
      <w:lvlJc w:val="left"/>
      <w:pPr>
        <w:ind w:left="825"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C090019" w:tentative="1">
      <w:start w:val="1"/>
      <w:numFmt w:val="lowerLetter"/>
      <w:lvlText w:val="%2."/>
      <w:lvlJc w:val="left"/>
      <w:pPr>
        <w:ind w:left="1545" w:hanging="360"/>
      </w:pPr>
    </w:lvl>
    <w:lvl w:ilvl="2" w:tplc="1C09001B" w:tentative="1">
      <w:start w:val="1"/>
      <w:numFmt w:val="lowerRoman"/>
      <w:lvlText w:val="%3."/>
      <w:lvlJc w:val="right"/>
      <w:pPr>
        <w:ind w:left="2265" w:hanging="180"/>
      </w:pPr>
    </w:lvl>
    <w:lvl w:ilvl="3" w:tplc="1C09000F" w:tentative="1">
      <w:start w:val="1"/>
      <w:numFmt w:val="decimal"/>
      <w:lvlText w:val="%4."/>
      <w:lvlJc w:val="left"/>
      <w:pPr>
        <w:ind w:left="2985" w:hanging="360"/>
      </w:pPr>
    </w:lvl>
    <w:lvl w:ilvl="4" w:tplc="1C090019" w:tentative="1">
      <w:start w:val="1"/>
      <w:numFmt w:val="lowerLetter"/>
      <w:lvlText w:val="%5."/>
      <w:lvlJc w:val="left"/>
      <w:pPr>
        <w:ind w:left="3705" w:hanging="360"/>
      </w:pPr>
    </w:lvl>
    <w:lvl w:ilvl="5" w:tplc="1C09001B" w:tentative="1">
      <w:start w:val="1"/>
      <w:numFmt w:val="lowerRoman"/>
      <w:lvlText w:val="%6."/>
      <w:lvlJc w:val="right"/>
      <w:pPr>
        <w:ind w:left="4425" w:hanging="180"/>
      </w:pPr>
    </w:lvl>
    <w:lvl w:ilvl="6" w:tplc="1C09000F" w:tentative="1">
      <w:start w:val="1"/>
      <w:numFmt w:val="decimal"/>
      <w:lvlText w:val="%7."/>
      <w:lvlJc w:val="left"/>
      <w:pPr>
        <w:ind w:left="5145" w:hanging="360"/>
      </w:pPr>
    </w:lvl>
    <w:lvl w:ilvl="7" w:tplc="1C090019" w:tentative="1">
      <w:start w:val="1"/>
      <w:numFmt w:val="lowerLetter"/>
      <w:lvlText w:val="%8."/>
      <w:lvlJc w:val="left"/>
      <w:pPr>
        <w:ind w:left="5865" w:hanging="360"/>
      </w:pPr>
    </w:lvl>
    <w:lvl w:ilvl="8" w:tplc="1C09001B" w:tentative="1">
      <w:start w:val="1"/>
      <w:numFmt w:val="lowerRoman"/>
      <w:lvlText w:val="%9."/>
      <w:lvlJc w:val="right"/>
      <w:pPr>
        <w:ind w:left="6585" w:hanging="180"/>
      </w:pPr>
    </w:lvl>
  </w:abstractNum>
  <w:abstractNum w:abstractNumId="21" w15:restartNumberingAfterBreak="0">
    <w:nsid w:val="135252DB"/>
    <w:multiLevelType w:val="hybridMultilevel"/>
    <w:tmpl w:val="CB505A62"/>
    <w:lvl w:ilvl="0" w:tplc="B3A2DCE0">
      <w:start w:val="1"/>
      <w:numFmt w:val="lowerLetter"/>
      <w:lvlText w:val="%1)"/>
      <w:lvlJc w:val="left"/>
      <w:pPr>
        <w:ind w:left="720"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14024137"/>
    <w:multiLevelType w:val="hybridMultilevel"/>
    <w:tmpl w:val="26B69952"/>
    <w:lvl w:ilvl="0" w:tplc="812C0904">
      <w:start w:val="1"/>
      <w:numFmt w:val="bullet"/>
      <w:lvlText w:val="•"/>
      <w:lvlJc w:val="left"/>
      <w:pPr>
        <w:ind w:left="1440"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1" w:tplc="41082A1C">
      <w:start w:val="1"/>
      <w:numFmt w:val="bullet"/>
      <w:lvlText w:val="o"/>
      <w:lvlJc w:val="left"/>
      <w:pPr>
        <w:ind w:left="216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2" w:tplc="EA46302E">
      <w:start w:val="1"/>
      <w:numFmt w:val="bullet"/>
      <w:lvlText w:val="▪"/>
      <w:lvlJc w:val="left"/>
      <w:pPr>
        <w:ind w:left="288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3" w:tplc="A796D3AC">
      <w:start w:val="1"/>
      <w:numFmt w:val="bullet"/>
      <w:lvlText w:val="•"/>
      <w:lvlJc w:val="left"/>
      <w:pPr>
        <w:ind w:left="3600"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4" w:tplc="1C181F90">
      <w:start w:val="1"/>
      <w:numFmt w:val="bullet"/>
      <w:lvlText w:val="o"/>
      <w:lvlJc w:val="left"/>
      <w:pPr>
        <w:ind w:left="432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5" w:tplc="3842CBAE">
      <w:start w:val="1"/>
      <w:numFmt w:val="bullet"/>
      <w:lvlText w:val="▪"/>
      <w:lvlJc w:val="left"/>
      <w:pPr>
        <w:ind w:left="504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6" w:tplc="675A5066">
      <w:start w:val="1"/>
      <w:numFmt w:val="bullet"/>
      <w:lvlText w:val="•"/>
      <w:lvlJc w:val="left"/>
      <w:pPr>
        <w:ind w:left="5760"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7" w:tplc="B4DCD49C">
      <w:start w:val="1"/>
      <w:numFmt w:val="bullet"/>
      <w:lvlText w:val="o"/>
      <w:lvlJc w:val="left"/>
      <w:pPr>
        <w:ind w:left="648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8" w:tplc="E488D87A">
      <w:start w:val="1"/>
      <w:numFmt w:val="bullet"/>
      <w:lvlText w:val="▪"/>
      <w:lvlJc w:val="left"/>
      <w:pPr>
        <w:ind w:left="720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abstractNum>
  <w:abstractNum w:abstractNumId="23" w15:restartNumberingAfterBreak="0">
    <w:nsid w:val="1412275C"/>
    <w:multiLevelType w:val="hybridMultilevel"/>
    <w:tmpl w:val="4D8AF7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144A7E17"/>
    <w:multiLevelType w:val="hybridMultilevel"/>
    <w:tmpl w:val="9FF860E0"/>
    <w:lvl w:ilvl="0" w:tplc="1C09000B">
      <w:start w:val="1"/>
      <w:numFmt w:val="bullet"/>
      <w:lvlText w:val=""/>
      <w:lvlJc w:val="left"/>
      <w:pPr>
        <w:ind w:left="765" w:hanging="360"/>
      </w:pPr>
      <w:rPr>
        <w:rFonts w:ascii="Wingdings" w:hAnsi="Wingdings"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25" w15:restartNumberingAfterBreak="0">
    <w:nsid w:val="19EE7FD2"/>
    <w:multiLevelType w:val="hybridMultilevel"/>
    <w:tmpl w:val="E38857FE"/>
    <w:lvl w:ilvl="0" w:tplc="1C090001">
      <w:start w:val="1"/>
      <w:numFmt w:val="bullet"/>
      <w:lvlText w:val=""/>
      <w:lvlJc w:val="left"/>
      <w:pPr>
        <w:ind w:left="1425" w:hanging="360"/>
      </w:pPr>
      <w:rPr>
        <w:rFonts w:ascii="Symbol" w:hAnsi="Symbol" w:hint="default"/>
      </w:rPr>
    </w:lvl>
    <w:lvl w:ilvl="1" w:tplc="1C090003">
      <w:start w:val="1"/>
      <w:numFmt w:val="bullet"/>
      <w:lvlText w:val="o"/>
      <w:lvlJc w:val="left"/>
      <w:pPr>
        <w:ind w:left="2145" w:hanging="360"/>
      </w:pPr>
      <w:rPr>
        <w:rFonts w:ascii="Courier New" w:hAnsi="Courier New" w:cs="Courier New" w:hint="default"/>
      </w:rPr>
    </w:lvl>
    <w:lvl w:ilvl="2" w:tplc="1C090005">
      <w:start w:val="1"/>
      <w:numFmt w:val="bullet"/>
      <w:lvlText w:val=""/>
      <w:lvlJc w:val="left"/>
      <w:pPr>
        <w:ind w:left="2865" w:hanging="360"/>
      </w:pPr>
      <w:rPr>
        <w:rFonts w:ascii="Wingdings" w:hAnsi="Wingdings" w:hint="default"/>
      </w:rPr>
    </w:lvl>
    <w:lvl w:ilvl="3" w:tplc="1C090001">
      <w:start w:val="1"/>
      <w:numFmt w:val="bullet"/>
      <w:lvlText w:val=""/>
      <w:lvlJc w:val="left"/>
      <w:pPr>
        <w:ind w:left="3585" w:hanging="360"/>
      </w:pPr>
      <w:rPr>
        <w:rFonts w:ascii="Symbol" w:hAnsi="Symbol" w:hint="default"/>
      </w:rPr>
    </w:lvl>
    <w:lvl w:ilvl="4" w:tplc="1C090003">
      <w:start w:val="1"/>
      <w:numFmt w:val="bullet"/>
      <w:lvlText w:val="o"/>
      <w:lvlJc w:val="left"/>
      <w:pPr>
        <w:ind w:left="4305" w:hanging="360"/>
      </w:pPr>
      <w:rPr>
        <w:rFonts w:ascii="Courier New" w:hAnsi="Courier New" w:cs="Courier New" w:hint="default"/>
      </w:rPr>
    </w:lvl>
    <w:lvl w:ilvl="5" w:tplc="1C090005">
      <w:start w:val="1"/>
      <w:numFmt w:val="bullet"/>
      <w:lvlText w:val=""/>
      <w:lvlJc w:val="left"/>
      <w:pPr>
        <w:ind w:left="5025" w:hanging="360"/>
      </w:pPr>
      <w:rPr>
        <w:rFonts w:ascii="Wingdings" w:hAnsi="Wingdings" w:hint="default"/>
      </w:rPr>
    </w:lvl>
    <w:lvl w:ilvl="6" w:tplc="1C090001">
      <w:start w:val="1"/>
      <w:numFmt w:val="bullet"/>
      <w:lvlText w:val=""/>
      <w:lvlJc w:val="left"/>
      <w:pPr>
        <w:ind w:left="5745" w:hanging="360"/>
      </w:pPr>
      <w:rPr>
        <w:rFonts w:ascii="Symbol" w:hAnsi="Symbol" w:hint="default"/>
      </w:rPr>
    </w:lvl>
    <w:lvl w:ilvl="7" w:tplc="1C090003">
      <w:start w:val="1"/>
      <w:numFmt w:val="bullet"/>
      <w:lvlText w:val="o"/>
      <w:lvlJc w:val="left"/>
      <w:pPr>
        <w:ind w:left="6465" w:hanging="360"/>
      </w:pPr>
      <w:rPr>
        <w:rFonts w:ascii="Courier New" w:hAnsi="Courier New" w:cs="Courier New" w:hint="default"/>
      </w:rPr>
    </w:lvl>
    <w:lvl w:ilvl="8" w:tplc="1C090005">
      <w:start w:val="1"/>
      <w:numFmt w:val="bullet"/>
      <w:lvlText w:val=""/>
      <w:lvlJc w:val="left"/>
      <w:pPr>
        <w:ind w:left="7185" w:hanging="360"/>
      </w:pPr>
      <w:rPr>
        <w:rFonts w:ascii="Wingdings" w:hAnsi="Wingdings" w:hint="default"/>
      </w:rPr>
    </w:lvl>
  </w:abstractNum>
  <w:abstractNum w:abstractNumId="26" w15:restartNumberingAfterBreak="0">
    <w:nsid w:val="1BA41AFA"/>
    <w:multiLevelType w:val="hybridMultilevel"/>
    <w:tmpl w:val="3CB2E9BC"/>
    <w:lvl w:ilvl="0" w:tplc="967802AE">
      <w:start w:val="1"/>
      <w:numFmt w:val="decimal"/>
      <w:lvlText w:val="%1."/>
      <w:lvlJc w:val="left"/>
      <w:pPr>
        <w:ind w:left="839" w:hanging="540"/>
      </w:pPr>
      <w:rPr>
        <w:rFonts w:ascii="Calibri" w:eastAsia="Calibri" w:hAnsi="Calibri" w:cs="Calibri" w:hint="default"/>
        <w:b/>
        <w:bCs/>
        <w:spacing w:val="-1"/>
        <w:w w:val="100"/>
        <w:sz w:val="28"/>
        <w:szCs w:val="28"/>
        <w:shd w:val="clear" w:color="auto" w:fill="99FF99"/>
        <w:lang w:val="en-US" w:eastAsia="en-US" w:bidi="ar-SA"/>
      </w:rPr>
    </w:lvl>
    <w:lvl w:ilvl="1" w:tplc="3A80B7BC">
      <w:start w:val="1"/>
      <w:numFmt w:val="decimal"/>
      <w:lvlText w:val="%2."/>
      <w:lvlJc w:val="left"/>
      <w:pPr>
        <w:ind w:left="865" w:hanging="360"/>
      </w:pPr>
      <w:rPr>
        <w:rFonts w:ascii="Calibri" w:eastAsia="Calibri" w:hAnsi="Calibri" w:cs="Calibri" w:hint="default"/>
        <w:spacing w:val="-1"/>
        <w:w w:val="99"/>
        <w:sz w:val="20"/>
        <w:szCs w:val="20"/>
        <w:lang w:val="en-US" w:eastAsia="en-US" w:bidi="ar-SA"/>
      </w:rPr>
    </w:lvl>
    <w:lvl w:ilvl="2" w:tplc="4454A49E">
      <w:numFmt w:val="bullet"/>
      <w:lvlText w:val="•"/>
      <w:lvlJc w:val="left"/>
      <w:pPr>
        <w:ind w:left="2027" w:hanging="360"/>
      </w:pPr>
      <w:rPr>
        <w:rFonts w:hint="default"/>
        <w:lang w:val="en-US" w:eastAsia="en-US" w:bidi="ar-SA"/>
      </w:rPr>
    </w:lvl>
    <w:lvl w:ilvl="3" w:tplc="EAB851EC">
      <w:numFmt w:val="bullet"/>
      <w:lvlText w:val="•"/>
      <w:lvlJc w:val="left"/>
      <w:pPr>
        <w:ind w:left="3194" w:hanging="360"/>
      </w:pPr>
      <w:rPr>
        <w:rFonts w:hint="default"/>
        <w:lang w:val="en-US" w:eastAsia="en-US" w:bidi="ar-SA"/>
      </w:rPr>
    </w:lvl>
    <w:lvl w:ilvl="4" w:tplc="41DACB54">
      <w:numFmt w:val="bullet"/>
      <w:lvlText w:val="•"/>
      <w:lvlJc w:val="left"/>
      <w:pPr>
        <w:ind w:left="4362" w:hanging="360"/>
      </w:pPr>
      <w:rPr>
        <w:rFonts w:hint="default"/>
        <w:lang w:val="en-US" w:eastAsia="en-US" w:bidi="ar-SA"/>
      </w:rPr>
    </w:lvl>
    <w:lvl w:ilvl="5" w:tplc="E39A0986">
      <w:numFmt w:val="bullet"/>
      <w:lvlText w:val="•"/>
      <w:lvlJc w:val="left"/>
      <w:pPr>
        <w:ind w:left="5529" w:hanging="360"/>
      </w:pPr>
      <w:rPr>
        <w:rFonts w:hint="default"/>
        <w:lang w:val="en-US" w:eastAsia="en-US" w:bidi="ar-SA"/>
      </w:rPr>
    </w:lvl>
    <w:lvl w:ilvl="6" w:tplc="BBC032FA">
      <w:numFmt w:val="bullet"/>
      <w:lvlText w:val="•"/>
      <w:lvlJc w:val="left"/>
      <w:pPr>
        <w:ind w:left="6696" w:hanging="360"/>
      </w:pPr>
      <w:rPr>
        <w:rFonts w:hint="default"/>
        <w:lang w:val="en-US" w:eastAsia="en-US" w:bidi="ar-SA"/>
      </w:rPr>
    </w:lvl>
    <w:lvl w:ilvl="7" w:tplc="04160FA6">
      <w:numFmt w:val="bullet"/>
      <w:lvlText w:val="•"/>
      <w:lvlJc w:val="left"/>
      <w:pPr>
        <w:ind w:left="7864" w:hanging="360"/>
      </w:pPr>
      <w:rPr>
        <w:rFonts w:hint="default"/>
        <w:lang w:val="en-US" w:eastAsia="en-US" w:bidi="ar-SA"/>
      </w:rPr>
    </w:lvl>
    <w:lvl w:ilvl="8" w:tplc="A11C432A">
      <w:numFmt w:val="bullet"/>
      <w:lvlText w:val="•"/>
      <w:lvlJc w:val="left"/>
      <w:pPr>
        <w:ind w:left="9031" w:hanging="360"/>
      </w:pPr>
      <w:rPr>
        <w:rFonts w:hint="default"/>
        <w:lang w:val="en-US" w:eastAsia="en-US" w:bidi="ar-SA"/>
      </w:rPr>
    </w:lvl>
  </w:abstractNum>
  <w:abstractNum w:abstractNumId="27" w15:restartNumberingAfterBreak="0">
    <w:nsid w:val="1CFD4E23"/>
    <w:multiLevelType w:val="multilevel"/>
    <w:tmpl w:val="38DE031A"/>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9A2011"/>
    <w:multiLevelType w:val="multilevel"/>
    <w:tmpl w:val="83560850"/>
    <w:lvl w:ilvl="0">
      <w:start w:val="1"/>
      <w:numFmt w:val="decimal"/>
      <w:lvlText w:val="%1."/>
      <w:lvlJc w:val="left"/>
      <w:pPr>
        <w:ind w:left="360" w:hanging="360"/>
      </w:pPr>
      <w:rPr>
        <w:rFonts w:asciiTheme="majorHAnsi" w:hAnsiTheme="majorHAnsi" w:hint="default"/>
        <w:color w:val="auto"/>
        <w:sz w:val="28"/>
        <w:szCs w:val="28"/>
      </w:rPr>
    </w:lvl>
    <w:lvl w:ilvl="1">
      <w:start w:val="1"/>
      <w:numFmt w:val="decimal"/>
      <w:lvlText w:val="%1.%2."/>
      <w:lvlJc w:val="left"/>
      <w:pPr>
        <w:ind w:left="792" w:hanging="432"/>
      </w:pPr>
    </w:lvl>
    <w:lvl w:ilvl="2">
      <w:start w:val="1"/>
      <w:numFmt w:val="decimal"/>
      <w:lvlText w:val="%1.%2.%3."/>
      <w:lvlJc w:val="left"/>
      <w:pPr>
        <w:ind w:left="122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F7920CF"/>
    <w:multiLevelType w:val="hybridMultilevel"/>
    <w:tmpl w:val="6AACA5C6"/>
    <w:lvl w:ilvl="0" w:tplc="071C3464">
      <w:start w:val="1"/>
      <w:numFmt w:val="lowerLetter"/>
      <w:lvlText w:val="%1)"/>
      <w:lvlJc w:val="left"/>
      <w:pPr>
        <w:ind w:left="720" w:hanging="360"/>
      </w:pPr>
      <w:rPr>
        <w:b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0" w15:restartNumberingAfterBreak="0">
    <w:nsid w:val="1F9267F6"/>
    <w:multiLevelType w:val="hybridMultilevel"/>
    <w:tmpl w:val="3DD69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01C1B3E"/>
    <w:multiLevelType w:val="hybridMultilevel"/>
    <w:tmpl w:val="5EC421EE"/>
    <w:lvl w:ilvl="0" w:tplc="10A29DC6">
      <w:numFmt w:val="bullet"/>
      <w:lvlText w:val="-"/>
      <w:lvlJc w:val="left"/>
      <w:pPr>
        <w:ind w:left="395" w:hanging="360"/>
      </w:pPr>
      <w:rPr>
        <w:rFonts w:ascii="Arial" w:eastAsia="Arial" w:hAnsi="Arial" w:cs="Arial" w:hint="default"/>
      </w:rPr>
    </w:lvl>
    <w:lvl w:ilvl="1" w:tplc="1C090003">
      <w:start w:val="1"/>
      <w:numFmt w:val="bullet"/>
      <w:lvlText w:val="o"/>
      <w:lvlJc w:val="left"/>
      <w:pPr>
        <w:ind w:left="1115" w:hanging="360"/>
      </w:pPr>
      <w:rPr>
        <w:rFonts w:ascii="Courier New" w:hAnsi="Courier New" w:cs="Courier New" w:hint="default"/>
      </w:rPr>
    </w:lvl>
    <w:lvl w:ilvl="2" w:tplc="1C090005">
      <w:start w:val="1"/>
      <w:numFmt w:val="bullet"/>
      <w:lvlText w:val=""/>
      <w:lvlJc w:val="left"/>
      <w:pPr>
        <w:ind w:left="1835" w:hanging="360"/>
      </w:pPr>
      <w:rPr>
        <w:rFonts w:ascii="Wingdings" w:hAnsi="Wingdings" w:hint="default"/>
      </w:rPr>
    </w:lvl>
    <w:lvl w:ilvl="3" w:tplc="1C090001">
      <w:start w:val="1"/>
      <w:numFmt w:val="bullet"/>
      <w:lvlText w:val=""/>
      <w:lvlJc w:val="left"/>
      <w:pPr>
        <w:ind w:left="2555" w:hanging="360"/>
      </w:pPr>
      <w:rPr>
        <w:rFonts w:ascii="Symbol" w:hAnsi="Symbol" w:hint="default"/>
      </w:rPr>
    </w:lvl>
    <w:lvl w:ilvl="4" w:tplc="1C090003">
      <w:start w:val="1"/>
      <w:numFmt w:val="bullet"/>
      <w:lvlText w:val="o"/>
      <w:lvlJc w:val="left"/>
      <w:pPr>
        <w:ind w:left="3275" w:hanging="360"/>
      </w:pPr>
      <w:rPr>
        <w:rFonts w:ascii="Courier New" w:hAnsi="Courier New" w:cs="Courier New" w:hint="default"/>
      </w:rPr>
    </w:lvl>
    <w:lvl w:ilvl="5" w:tplc="1C090005">
      <w:start w:val="1"/>
      <w:numFmt w:val="bullet"/>
      <w:lvlText w:val=""/>
      <w:lvlJc w:val="left"/>
      <w:pPr>
        <w:ind w:left="3995" w:hanging="360"/>
      </w:pPr>
      <w:rPr>
        <w:rFonts w:ascii="Wingdings" w:hAnsi="Wingdings" w:hint="default"/>
      </w:rPr>
    </w:lvl>
    <w:lvl w:ilvl="6" w:tplc="1C090001">
      <w:start w:val="1"/>
      <w:numFmt w:val="bullet"/>
      <w:lvlText w:val=""/>
      <w:lvlJc w:val="left"/>
      <w:pPr>
        <w:ind w:left="4715" w:hanging="360"/>
      </w:pPr>
      <w:rPr>
        <w:rFonts w:ascii="Symbol" w:hAnsi="Symbol" w:hint="default"/>
      </w:rPr>
    </w:lvl>
    <w:lvl w:ilvl="7" w:tplc="1C090003">
      <w:start w:val="1"/>
      <w:numFmt w:val="bullet"/>
      <w:lvlText w:val="o"/>
      <w:lvlJc w:val="left"/>
      <w:pPr>
        <w:ind w:left="5435" w:hanging="360"/>
      </w:pPr>
      <w:rPr>
        <w:rFonts w:ascii="Courier New" w:hAnsi="Courier New" w:cs="Courier New" w:hint="default"/>
      </w:rPr>
    </w:lvl>
    <w:lvl w:ilvl="8" w:tplc="1C090005">
      <w:start w:val="1"/>
      <w:numFmt w:val="bullet"/>
      <w:lvlText w:val=""/>
      <w:lvlJc w:val="left"/>
      <w:pPr>
        <w:ind w:left="6155" w:hanging="360"/>
      </w:pPr>
      <w:rPr>
        <w:rFonts w:ascii="Wingdings" w:hAnsi="Wingdings" w:hint="default"/>
      </w:rPr>
    </w:lvl>
  </w:abstractNum>
  <w:abstractNum w:abstractNumId="32" w15:restartNumberingAfterBreak="0">
    <w:nsid w:val="203713F9"/>
    <w:multiLevelType w:val="hybridMultilevel"/>
    <w:tmpl w:val="DAE2C3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20E51A79"/>
    <w:multiLevelType w:val="hybridMultilevel"/>
    <w:tmpl w:val="2800F0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21A73946"/>
    <w:multiLevelType w:val="hybridMultilevel"/>
    <w:tmpl w:val="039E26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3313E87"/>
    <w:multiLevelType w:val="hybridMultilevel"/>
    <w:tmpl w:val="EA520B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39428E6"/>
    <w:multiLevelType w:val="hybridMultilevel"/>
    <w:tmpl w:val="95AC7F68"/>
    <w:lvl w:ilvl="0" w:tplc="1C09000B">
      <w:start w:val="1"/>
      <w:numFmt w:val="bullet"/>
      <w:lvlText w:val=""/>
      <w:lvlJc w:val="left"/>
      <w:pPr>
        <w:ind w:left="780" w:hanging="360"/>
      </w:pPr>
      <w:rPr>
        <w:rFonts w:ascii="Wingdings" w:hAnsi="Wingdings"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7" w15:restartNumberingAfterBreak="0">
    <w:nsid w:val="26901BA9"/>
    <w:multiLevelType w:val="multilevel"/>
    <w:tmpl w:val="CAE8A6D0"/>
    <w:lvl w:ilvl="0">
      <w:start w:val="5"/>
      <w:numFmt w:val="decimal"/>
      <w:lvlText w:val="%1."/>
      <w:lvlJc w:val="left"/>
      <w:pPr>
        <w:ind w:left="36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6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702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9180" w:hanging="1800"/>
      </w:pPr>
      <w:rPr>
        <w:rFonts w:hint="default"/>
      </w:rPr>
    </w:lvl>
  </w:abstractNum>
  <w:abstractNum w:abstractNumId="38" w15:restartNumberingAfterBreak="0">
    <w:nsid w:val="29E028D3"/>
    <w:multiLevelType w:val="hybridMultilevel"/>
    <w:tmpl w:val="22882AE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A176006"/>
    <w:multiLevelType w:val="hybridMultilevel"/>
    <w:tmpl w:val="1EFAA7D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2B174E31"/>
    <w:multiLevelType w:val="hybridMultilevel"/>
    <w:tmpl w:val="CCAC7104"/>
    <w:lvl w:ilvl="0" w:tplc="4AB67898">
      <w:start w:val="1"/>
      <w:numFmt w:val="bullet"/>
      <w:lvlText w:val="-"/>
      <w:lvlJc w:val="left"/>
      <w:pPr>
        <w:ind w:left="64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754678E">
      <w:start w:val="1"/>
      <w:numFmt w:val="bullet"/>
      <w:lvlText w:val="•"/>
      <w:lvlJc w:val="left"/>
      <w:pPr>
        <w:ind w:left="100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FAE7874">
      <w:start w:val="1"/>
      <w:numFmt w:val="bullet"/>
      <w:lvlText w:val="•"/>
      <w:lvlJc w:val="left"/>
      <w:pPr>
        <w:ind w:left="9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5F1063EA">
      <w:start w:val="1"/>
      <w:numFmt w:val="bullet"/>
      <w:lvlText w:val="•"/>
      <w:lvlJc w:val="left"/>
      <w:pPr>
        <w:ind w:left="17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19004A8">
      <w:start w:val="1"/>
      <w:numFmt w:val="bullet"/>
      <w:lvlText w:val="o"/>
      <w:lvlJc w:val="left"/>
      <w:pPr>
        <w:ind w:left="25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8E051C6">
      <w:start w:val="1"/>
      <w:numFmt w:val="bullet"/>
      <w:lvlText w:val="▪"/>
      <w:lvlJc w:val="left"/>
      <w:pPr>
        <w:ind w:left="32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2EC5A98">
      <w:start w:val="1"/>
      <w:numFmt w:val="bullet"/>
      <w:lvlText w:val="•"/>
      <w:lvlJc w:val="left"/>
      <w:pPr>
        <w:ind w:left="394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9CAD9CE">
      <w:start w:val="1"/>
      <w:numFmt w:val="bullet"/>
      <w:lvlText w:val="o"/>
      <w:lvlJc w:val="left"/>
      <w:pPr>
        <w:ind w:left="46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7AADE46">
      <w:start w:val="1"/>
      <w:numFmt w:val="bullet"/>
      <w:lvlText w:val="▪"/>
      <w:lvlJc w:val="left"/>
      <w:pPr>
        <w:ind w:left="53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1" w15:restartNumberingAfterBreak="0">
    <w:nsid w:val="2C6C73AA"/>
    <w:multiLevelType w:val="hybridMultilevel"/>
    <w:tmpl w:val="362A6C5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15:restartNumberingAfterBreak="0">
    <w:nsid w:val="305A184A"/>
    <w:multiLevelType w:val="hybridMultilevel"/>
    <w:tmpl w:val="0F72E946"/>
    <w:lvl w:ilvl="0" w:tplc="719004A8">
      <w:start w:val="1"/>
      <w:numFmt w:val="bullet"/>
      <w:lvlText w:val="o"/>
      <w:lvlJc w:val="left"/>
      <w:pPr>
        <w:ind w:left="720" w:hanging="3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31F40ADC"/>
    <w:multiLevelType w:val="hybridMultilevel"/>
    <w:tmpl w:val="B2AAB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3FD1CEE"/>
    <w:multiLevelType w:val="hybridMultilevel"/>
    <w:tmpl w:val="1932DA4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5" w15:restartNumberingAfterBreak="0">
    <w:nsid w:val="394B29D3"/>
    <w:multiLevelType w:val="hybridMultilevel"/>
    <w:tmpl w:val="62E8FA0E"/>
    <w:lvl w:ilvl="0" w:tplc="1C090001">
      <w:start w:val="1"/>
      <w:numFmt w:val="bullet"/>
      <w:lvlText w:val=""/>
      <w:lvlJc w:val="left"/>
      <w:pPr>
        <w:ind w:left="1425" w:hanging="360"/>
      </w:pPr>
      <w:rPr>
        <w:rFonts w:ascii="Symbol" w:hAnsi="Symbol" w:hint="default"/>
      </w:rPr>
    </w:lvl>
    <w:lvl w:ilvl="1" w:tplc="1C090003">
      <w:start w:val="1"/>
      <w:numFmt w:val="bullet"/>
      <w:lvlText w:val="o"/>
      <w:lvlJc w:val="left"/>
      <w:pPr>
        <w:ind w:left="2145" w:hanging="360"/>
      </w:pPr>
      <w:rPr>
        <w:rFonts w:ascii="Courier New" w:hAnsi="Courier New" w:cs="Courier New" w:hint="default"/>
      </w:rPr>
    </w:lvl>
    <w:lvl w:ilvl="2" w:tplc="1C090005">
      <w:start w:val="1"/>
      <w:numFmt w:val="bullet"/>
      <w:lvlText w:val=""/>
      <w:lvlJc w:val="left"/>
      <w:pPr>
        <w:ind w:left="2865" w:hanging="360"/>
      </w:pPr>
      <w:rPr>
        <w:rFonts w:ascii="Wingdings" w:hAnsi="Wingdings" w:hint="default"/>
      </w:rPr>
    </w:lvl>
    <w:lvl w:ilvl="3" w:tplc="1C090001">
      <w:start w:val="1"/>
      <w:numFmt w:val="bullet"/>
      <w:lvlText w:val=""/>
      <w:lvlJc w:val="left"/>
      <w:pPr>
        <w:ind w:left="3585" w:hanging="360"/>
      </w:pPr>
      <w:rPr>
        <w:rFonts w:ascii="Symbol" w:hAnsi="Symbol" w:hint="default"/>
      </w:rPr>
    </w:lvl>
    <w:lvl w:ilvl="4" w:tplc="1C090003">
      <w:start w:val="1"/>
      <w:numFmt w:val="bullet"/>
      <w:lvlText w:val="o"/>
      <w:lvlJc w:val="left"/>
      <w:pPr>
        <w:ind w:left="4305" w:hanging="360"/>
      </w:pPr>
      <w:rPr>
        <w:rFonts w:ascii="Courier New" w:hAnsi="Courier New" w:cs="Courier New" w:hint="default"/>
      </w:rPr>
    </w:lvl>
    <w:lvl w:ilvl="5" w:tplc="1C090005">
      <w:start w:val="1"/>
      <w:numFmt w:val="bullet"/>
      <w:lvlText w:val=""/>
      <w:lvlJc w:val="left"/>
      <w:pPr>
        <w:ind w:left="5025" w:hanging="360"/>
      </w:pPr>
      <w:rPr>
        <w:rFonts w:ascii="Wingdings" w:hAnsi="Wingdings" w:hint="default"/>
      </w:rPr>
    </w:lvl>
    <w:lvl w:ilvl="6" w:tplc="1C090001">
      <w:start w:val="1"/>
      <w:numFmt w:val="bullet"/>
      <w:lvlText w:val=""/>
      <w:lvlJc w:val="left"/>
      <w:pPr>
        <w:ind w:left="5745" w:hanging="360"/>
      </w:pPr>
      <w:rPr>
        <w:rFonts w:ascii="Symbol" w:hAnsi="Symbol" w:hint="default"/>
      </w:rPr>
    </w:lvl>
    <w:lvl w:ilvl="7" w:tplc="1C090003">
      <w:start w:val="1"/>
      <w:numFmt w:val="bullet"/>
      <w:lvlText w:val="o"/>
      <w:lvlJc w:val="left"/>
      <w:pPr>
        <w:ind w:left="6465" w:hanging="360"/>
      </w:pPr>
      <w:rPr>
        <w:rFonts w:ascii="Courier New" w:hAnsi="Courier New" w:cs="Courier New" w:hint="default"/>
      </w:rPr>
    </w:lvl>
    <w:lvl w:ilvl="8" w:tplc="1C090005">
      <w:start w:val="1"/>
      <w:numFmt w:val="bullet"/>
      <w:lvlText w:val=""/>
      <w:lvlJc w:val="left"/>
      <w:pPr>
        <w:ind w:left="7185" w:hanging="360"/>
      </w:pPr>
      <w:rPr>
        <w:rFonts w:ascii="Wingdings" w:hAnsi="Wingdings" w:hint="default"/>
      </w:rPr>
    </w:lvl>
  </w:abstractNum>
  <w:abstractNum w:abstractNumId="46" w15:restartNumberingAfterBreak="0">
    <w:nsid w:val="3B0329AE"/>
    <w:multiLevelType w:val="hybridMultilevel"/>
    <w:tmpl w:val="516C09E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3C7E7996"/>
    <w:multiLevelType w:val="multilevel"/>
    <w:tmpl w:val="FFE0BE04"/>
    <w:lvl w:ilvl="0">
      <w:start w:val="1"/>
      <w:numFmt w:val="decimal"/>
      <w:lvlText w:val="%1."/>
      <w:lvlJc w:val="left"/>
      <w:pPr>
        <w:ind w:left="720" w:hanging="360"/>
      </w:pPr>
      <w:rPr>
        <w:rFonts w:hint="default"/>
      </w:rPr>
    </w:lvl>
    <w:lvl w:ilvl="1">
      <w:start w:val="6"/>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3E9F0D5D"/>
    <w:multiLevelType w:val="hybridMultilevel"/>
    <w:tmpl w:val="9046666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40153812"/>
    <w:multiLevelType w:val="multilevel"/>
    <w:tmpl w:val="996E8956"/>
    <w:lvl w:ilvl="0">
      <w:start w:val="5"/>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0" w15:restartNumberingAfterBreak="0">
    <w:nsid w:val="43BE1BED"/>
    <w:multiLevelType w:val="hybridMultilevel"/>
    <w:tmpl w:val="F82C4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42577F0"/>
    <w:multiLevelType w:val="hybridMultilevel"/>
    <w:tmpl w:val="FD9E45B4"/>
    <w:lvl w:ilvl="0" w:tplc="5DB21478">
      <w:start w:val="1"/>
      <w:numFmt w:val="bullet"/>
      <w:lvlText w:val=""/>
      <w:lvlJc w:val="left"/>
      <w:pPr>
        <w:ind w:left="72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1" w:tplc="9B0ECCD6">
      <w:start w:val="1"/>
      <w:numFmt w:val="bullet"/>
      <w:lvlText w:val="o"/>
      <w:lvlJc w:val="left"/>
      <w:pPr>
        <w:ind w:left="144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2" w:tplc="DEE0D15E">
      <w:start w:val="1"/>
      <w:numFmt w:val="bullet"/>
      <w:lvlText w:val="▪"/>
      <w:lvlJc w:val="left"/>
      <w:pPr>
        <w:ind w:left="216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3" w:tplc="7DA46288">
      <w:start w:val="1"/>
      <w:numFmt w:val="bullet"/>
      <w:lvlText w:val="•"/>
      <w:lvlJc w:val="left"/>
      <w:pPr>
        <w:ind w:left="288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4" w:tplc="8B84EF7C">
      <w:start w:val="1"/>
      <w:numFmt w:val="bullet"/>
      <w:lvlText w:val="o"/>
      <w:lvlJc w:val="left"/>
      <w:pPr>
        <w:ind w:left="360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5" w:tplc="18A26160">
      <w:start w:val="1"/>
      <w:numFmt w:val="bullet"/>
      <w:lvlText w:val="▪"/>
      <w:lvlJc w:val="left"/>
      <w:pPr>
        <w:ind w:left="432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6" w:tplc="1F905626">
      <w:start w:val="1"/>
      <w:numFmt w:val="bullet"/>
      <w:lvlText w:val="•"/>
      <w:lvlJc w:val="left"/>
      <w:pPr>
        <w:ind w:left="504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7" w:tplc="48901DE6">
      <w:start w:val="1"/>
      <w:numFmt w:val="bullet"/>
      <w:lvlText w:val="o"/>
      <w:lvlJc w:val="left"/>
      <w:pPr>
        <w:ind w:left="576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lvl w:ilvl="8" w:tplc="5C9638F4">
      <w:start w:val="1"/>
      <w:numFmt w:val="bullet"/>
      <w:lvlText w:val="▪"/>
      <w:lvlJc w:val="left"/>
      <w:pPr>
        <w:ind w:left="6480"/>
      </w:pPr>
      <w:rPr>
        <w:rFonts w:ascii="Wingdings" w:eastAsia="Wingdings" w:hAnsi="Wingdings" w:cs="Wingdings"/>
        <w:b w:val="0"/>
        <w:i w:val="0"/>
        <w:strike w:val="0"/>
        <w:dstrike w:val="0"/>
        <w:color w:val="002060"/>
        <w:sz w:val="20"/>
        <w:u w:val="none" w:color="000000"/>
        <w:bdr w:val="none" w:sz="0" w:space="0" w:color="auto"/>
        <w:shd w:val="clear" w:color="auto" w:fill="auto"/>
        <w:vertAlign w:val="baseline"/>
      </w:rPr>
    </w:lvl>
  </w:abstractNum>
  <w:abstractNum w:abstractNumId="52" w15:restartNumberingAfterBreak="0">
    <w:nsid w:val="442761BB"/>
    <w:multiLevelType w:val="hybridMultilevel"/>
    <w:tmpl w:val="3120EED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5482D76"/>
    <w:multiLevelType w:val="hybridMultilevel"/>
    <w:tmpl w:val="8FD8B71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45EE7958"/>
    <w:multiLevelType w:val="hybridMultilevel"/>
    <w:tmpl w:val="80E8C0B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5" w15:restartNumberingAfterBreak="0">
    <w:nsid w:val="492F5264"/>
    <w:multiLevelType w:val="hybridMultilevel"/>
    <w:tmpl w:val="69684A24"/>
    <w:lvl w:ilvl="0" w:tplc="AAD896F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A9A3301"/>
    <w:multiLevelType w:val="hybridMultilevel"/>
    <w:tmpl w:val="BE7ACCF8"/>
    <w:lvl w:ilvl="0" w:tplc="1C090005">
      <w:start w:val="1"/>
      <w:numFmt w:val="bullet"/>
      <w:lvlText w:val=""/>
      <w:lvlJc w:val="left"/>
      <w:pPr>
        <w:ind w:left="765" w:hanging="360"/>
      </w:pPr>
      <w:rPr>
        <w:rFonts w:ascii="Wingdings" w:hAnsi="Wingdings"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57" w15:restartNumberingAfterBreak="0">
    <w:nsid w:val="4C0F1DD9"/>
    <w:multiLevelType w:val="hybridMultilevel"/>
    <w:tmpl w:val="1C30B55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8" w15:restartNumberingAfterBreak="0">
    <w:nsid w:val="4C30028B"/>
    <w:multiLevelType w:val="hybridMultilevel"/>
    <w:tmpl w:val="4F8297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4C3C5FFD"/>
    <w:multiLevelType w:val="hybridMultilevel"/>
    <w:tmpl w:val="65F4AE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4D6B54A3"/>
    <w:multiLevelType w:val="hybridMultilevel"/>
    <w:tmpl w:val="8CE4A6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4D9C0F0E"/>
    <w:multiLevelType w:val="hybridMultilevel"/>
    <w:tmpl w:val="6450CEB4"/>
    <w:lvl w:ilvl="0" w:tplc="1C090001">
      <w:start w:val="1"/>
      <w:numFmt w:val="bullet"/>
      <w:lvlText w:val=""/>
      <w:lvlJc w:val="left"/>
      <w:pPr>
        <w:ind w:left="1723" w:hanging="360"/>
      </w:pPr>
      <w:rPr>
        <w:rFonts w:ascii="Symbol" w:hAnsi="Symbol" w:hint="default"/>
      </w:rPr>
    </w:lvl>
    <w:lvl w:ilvl="1" w:tplc="1C090003">
      <w:start w:val="1"/>
      <w:numFmt w:val="bullet"/>
      <w:lvlText w:val="o"/>
      <w:lvlJc w:val="left"/>
      <w:pPr>
        <w:ind w:left="2443" w:hanging="360"/>
      </w:pPr>
      <w:rPr>
        <w:rFonts w:ascii="Courier New" w:hAnsi="Courier New" w:cs="Courier New" w:hint="default"/>
      </w:rPr>
    </w:lvl>
    <w:lvl w:ilvl="2" w:tplc="1C090005">
      <w:start w:val="1"/>
      <w:numFmt w:val="bullet"/>
      <w:lvlText w:val=""/>
      <w:lvlJc w:val="left"/>
      <w:pPr>
        <w:ind w:left="3163" w:hanging="360"/>
      </w:pPr>
      <w:rPr>
        <w:rFonts w:ascii="Wingdings" w:hAnsi="Wingdings" w:hint="default"/>
      </w:rPr>
    </w:lvl>
    <w:lvl w:ilvl="3" w:tplc="1C090001">
      <w:start w:val="1"/>
      <w:numFmt w:val="bullet"/>
      <w:lvlText w:val=""/>
      <w:lvlJc w:val="left"/>
      <w:pPr>
        <w:ind w:left="3883" w:hanging="360"/>
      </w:pPr>
      <w:rPr>
        <w:rFonts w:ascii="Symbol" w:hAnsi="Symbol" w:hint="default"/>
      </w:rPr>
    </w:lvl>
    <w:lvl w:ilvl="4" w:tplc="1C090003">
      <w:start w:val="1"/>
      <w:numFmt w:val="bullet"/>
      <w:lvlText w:val="o"/>
      <w:lvlJc w:val="left"/>
      <w:pPr>
        <w:ind w:left="4603" w:hanging="360"/>
      </w:pPr>
      <w:rPr>
        <w:rFonts w:ascii="Courier New" w:hAnsi="Courier New" w:cs="Courier New" w:hint="default"/>
      </w:rPr>
    </w:lvl>
    <w:lvl w:ilvl="5" w:tplc="1C090005">
      <w:start w:val="1"/>
      <w:numFmt w:val="bullet"/>
      <w:lvlText w:val=""/>
      <w:lvlJc w:val="left"/>
      <w:pPr>
        <w:ind w:left="5323" w:hanging="360"/>
      </w:pPr>
      <w:rPr>
        <w:rFonts w:ascii="Wingdings" w:hAnsi="Wingdings" w:hint="default"/>
      </w:rPr>
    </w:lvl>
    <w:lvl w:ilvl="6" w:tplc="1C090001">
      <w:start w:val="1"/>
      <w:numFmt w:val="bullet"/>
      <w:lvlText w:val=""/>
      <w:lvlJc w:val="left"/>
      <w:pPr>
        <w:ind w:left="6043" w:hanging="360"/>
      </w:pPr>
      <w:rPr>
        <w:rFonts w:ascii="Symbol" w:hAnsi="Symbol" w:hint="default"/>
      </w:rPr>
    </w:lvl>
    <w:lvl w:ilvl="7" w:tplc="1C090003">
      <w:start w:val="1"/>
      <w:numFmt w:val="bullet"/>
      <w:lvlText w:val="o"/>
      <w:lvlJc w:val="left"/>
      <w:pPr>
        <w:ind w:left="6763" w:hanging="360"/>
      </w:pPr>
      <w:rPr>
        <w:rFonts w:ascii="Courier New" w:hAnsi="Courier New" w:cs="Courier New" w:hint="default"/>
      </w:rPr>
    </w:lvl>
    <w:lvl w:ilvl="8" w:tplc="1C090005">
      <w:start w:val="1"/>
      <w:numFmt w:val="bullet"/>
      <w:lvlText w:val=""/>
      <w:lvlJc w:val="left"/>
      <w:pPr>
        <w:ind w:left="7483" w:hanging="360"/>
      </w:pPr>
      <w:rPr>
        <w:rFonts w:ascii="Wingdings" w:hAnsi="Wingdings" w:hint="default"/>
      </w:rPr>
    </w:lvl>
  </w:abstractNum>
  <w:abstractNum w:abstractNumId="62" w15:restartNumberingAfterBreak="0">
    <w:nsid w:val="4D9C1D9B"/>
    <w:multiLevelType w:val="hybridMultilevel"/>
    <w:tmpl w:val="A4AE40A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4E391939"/>
    <w:multiLevelType w:val="hybridMultilevel"/>
    <w:tmpl w:val="8F0C40B4"/>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4E763971"/>
    <w:multiLevelType w:val="hybridMultilevel"/>
    <w:tmpl w:val="176A9F8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4F63476D"/>
    <w:multiLevelType w:val="hybridMultilevel"/>
    <w:tmpl w:val="D7E88BAC"/>
    <w:lvl w:ilvl="0" w:tplc="D53E4572">
      <w:start w:val="1"/>
      <w:numFmt w:val="decimal"/>
      <w:lvlText w:val="%1."/>
      <w:lvlJc w:val="left"/>
      <w:pPr>
        <w:ind w:left="939" w:hanging="361"/>
      </w:pPr>
      <w:rPr>
        <w:rFonts w:ascii="Calibri" w:eastAsia="Calibri" w:hAnsi="Calibri" w:cs="Calibri" w:hint="default"/>
        <w:spacing w:val="-1"/>
        <w:w w:val="99"/>
        <w:sz w:val="20"/>
        <w:szCs w:val="20"/>
        <w:lang w:val="en-US" w:eastAsia="en-US" w:bidi="ar-SA"/>
      </w:rPr>
    </w:lvl>
    <w:lvl w:ilvl="1" w:tplc="76FC2C0E">
      <w:numFmt w:val="bullet"/>
      <w:lvlText w:val="•"/>
      <w:lvlJc w:val="left"/>
      <w:pPr>
        <w:ind w:left="2002" w:hanging="361"/>
      </w:pPr>
      <w:rPr>
        <w:lang w:val="en-US" w:eastAsia="en-US" w:bidi="ar-SA"/>
      </w:rPr>
    </w:lvl>
    <w:lvl w:ilvl="2" w:tplc="619406F4">
      <w:numFmt w:val="bullet"/>
      <w:lvlText w:val="•"/>
      <w:lvlJc w:val="left"/>
      <w:pPr>
        <w:ind w:left="3064" w:hanging="361"/>
      </w:pPr>
      <w:rPr>
        <w:lang w:val="en-US" w:eastAsia="en-US" w:bidi="ar-SA"/>
      </w:rPr>
    </w:lvl>
    <w:lvl w:ilvl="3" w:tplc="23D4DFF8">
      <w:numFmt w:val="bullet"/>
      <w:lvlText w:val="•"/>
      <w:lvlJc w:val="left"/>
      <w:pPr>
        <w:ind w:left="4126" w:hanging="361"/>
      </w:pPr>
      <w:rPr>
        <w:lang w:val="en-US" w:eastAsia="en-US" w:bidi="ar-SA"/>
      </w:rPr>
    </w:lvl>
    <w:lvl w:ilvl="4" w:tplc="EA0671C4">
      <w:numFmt w:val="bullet"/>
      <w:lvlText w:val="•"/>
      <w:lvlJc w:val="left"/>
      <w:pPr>
        <w:ind w:left="5188" w:hanging="361"/>
      </w:pPr>
      <w:rPr>
        <w:lang w:val="en-US" w:eastAsia="en-US" w:bidi="ar-SA"/>
      </w:rPr>
    </w:lvl>
    <w:lvl w:ilvl="5" w:tplc="EF9E4756">
      <w:numFmt w:val="bullet"/>
      <w:lvlText w:val="•"/>
      <w:lvlJc w:val="left"/>
      <w:pPr>
        <w:ind w:left="6251" w:hanging="361"/>
      </w:pPr>
      <w:rPr>
        <w:lang w:val="en-US" w:eastAsia="en-US" w:bidi="ar-SA"/>
      </w:rPr>
    </w:lvl>
    <w:lvl w:ilvl="6" w:tplc="036A6DEC">
      <w:numFmt w:val="bullet"/>
      <w:lvlText w:val="•"/>
      <w:lvlJc w:val="left"/>
      <w:pPr>
        <w:ind w:left="7313" w:hanging="361"/>
      </w:pPr>
      <w:rPr>
        <w:lang w:val="en-US" w:eastAsia="en-US" w:bidi="ar-SA"/>
      </w:rPr>
    </w:lvl>
    <w:lvl w:ilvl="7" w:tplc="7400AE5A">
      <w:numFmt w:val="bullet"/>
      <w:lvlText w:val="•"/>
      <w:lvlJc w:val="left"/>
      <w:pPr>
        <w:ind w:left="8375" w:hanging="361"/>
      </w:pPr>
      <w:rPr>
        <w:lang w:val="en-US" w:eastAsia="en-US" w:bidi="ar-SA"/>
      </w:rPr>
    </w:lvl>
    <w:lvl w:ilvl="8" w:tplc="594404A2">
      <w:numFmt w:val="bullet"/>
      <w:lvlText w:val="•"/>
      <w:lvlJc w:val="left"/>
      <w:pPr>
        <w:ind w:left="9437" w:hanging="361"/>
      </w:pPr>
      <w:rPr>
        <w:lang w:val="en-US" w:eastAsia="en-US" w:bidi="ar-SA"/>
      </w:rPr>
    </w:lvl>
  </w:abstractNum>
  <w:abstractNum w:abstractNumId="66" w15:restartNumberingAfterBreak="0">
    <w:nsid w:val="557D7714"/>
    <w:multiLevelType w:val="multilevel"/>
    <w:tmpl w:val="CBCA89D8"/>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55EA4C92"/>
    <w:multiLevelType w:val="hybridMultilevel"/>
    <w:tmpl w:val="A2D427A8"/>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56CD3A29"/>
    <w:multiLevelType w:val="hybridMultilevel"/>
    <w:tmpl w:val="D6367B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58A573E4"/>
    <w:multiLevelType w:val="multilevel"/>
    <w:tmpl w:val="2D5C86C0"/>
    <w:lvl w:ilvl="0">
      <w:start w:val="1"/>
      <w:numFmt w:val="decimal"/>
      <w:lvlText w:val="%1."/>
      <w:lvlJc w:val="left"/>
      <w:pPr>
        <w:ind w:left="720" w:hanging="360"/>
      </w:pPr>
      <w:rPr>
        <w:rFonts w:hint="default"/>
      </w:rPr>
    </w:lvl>
    <w:lvl w:ilvl="1">
      <w:start w:val="4"/>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8A743A4"/>
    <w:multiLevelType w:val="hybridMultilevel"/>
    <w:tmpl w:val="7C986640"/>
    <w:lvl w:ilvl="0" w:tplc="654A572A">
      <w:start w:val="17"/>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596C55FF"/>
    <w:multiLevelType w:val="hybridMultilevel"/>
    <w:tmpl w:val="2CA8A9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59F01FA5"/>
    <w:multiLevelType w:val="hybridMultilevel"/>
    <w:tmpl w:val="6388CE3E"/>
    <w:lvl w:ilvl="0" w:tplc="1C090001">
      <w:start w:val="1"/>
      <w:numFmt w:val="bullet"/>
      <w:lvlText w:val=""/>
      <w:lvlJc w:val="left"/>
      <w:pPr>
        <w:ind w:left="1815" w:hanging="360"/>
      </w:pPr>
      <w:rPr>
        <w:rFonts w:ascii="Symbol" w:hAnsi="Symbol" w:hint="default"/>
      </w:rPr>
    </w:lvl>
    <w:lvl w:ilvl="1" w:tplc="1C090003" w:tentative="1">
      <w:start w:val="1"/>
      <w:numFmt w:val="bullet"/>
      <w:lvlText w:val="o"/>
      <w:lvlJc w:val="left"/>
      <w:pPr>
        <w:ind w:left="2535" w:hanging="360"/>
      </w:pPr>
      <w:rPr>
        <w:rFonts w:ascii="Courier New" w:hAnsi="Courier New" w:cs="Courier New" w:hint="default"/>
      </w:rPr>
    </w:lvl>
    <w:lvl w:ilvl="2" w:tplc="1C090005" w:tentative="1">
      <w:start w:val="1"/>
      <w:numFmt w:val="bullet"/>
      <w:lvlText w:val=""/>
      <w:lvlJc w:val="left"/>
      <w:pPr>
        <w:ind w:left="3255" w:hanging="360"/>
      </w:pPr>
      <w:rPr>
        <w:rFonts w:ascii="Wingdings" w:hAnsi="Wingdings" w:hint="default"/>
      </w:rPr>
    </w:lvl>
    <w:lvl w:ilvl="3" w:tplc="1C090001" w:tentative="1">
      <w:start w:val="1"/>
      <w:numFmt w:val="bullet"/>
      <w:lvlText w:val=""/>
      <w:lvlJc w:val="left"/>
      <w:pPr>
        <w:ind w:left="3975" w:hanging="360"/>
      </w:pPr>
      <w:rPr>
        <w:rFonts w:ascii="Symbol" w:hAnsi="Symbol" w:hint="default"/>
      </w:rPr>
    </w:lvl>
    <w:lvl w:ilvl="4" w:tplc="1C090003" w:tentative="1">
      <w:start w:val="1"/>
      <w:numFmt w:val="bullet"/>
      <w:lvlText w:val="o"/>
      <w:lvlJc w:val="left"/>
      <w:pPr>
        <w:ind w:left="4695" w:hanging="360"/>
      </w:pPr>
      <w:rPr>
        <w:rFonts w:ascii="Courier New" w:hAnsi="Courier New" w:cs="Courier New" w:hint="default"/>
      </w:rPr>
    </w:lvl>
    <w:lvl w:ilvl="5" w:tplc="1C090005" w:tentative="1">
      <w:start w:val="1"/>
      <w:numFmt w:val="bullet"/>
      <w:lvlText w:val=""/>
      <w:lvlJc w:val="left"/>
      <w:pPr>
        <w:ind w:left="5415" w:hanging="360"/>
      </w:pPr>
      <w:rPr>
        <w:rFonts w:ascii="Wingdings" w:hAnsi="Wingdings" w:hint="default"/>
      </w:rPr>
    </w:lvl>
    <w:lvl w:ilvl="6" w:tplc="1C090001" w:tentative="1">
      <w:start w:val="1"/>
      <w:numFmt w:val="bullet"/>
      <w:lvlText w:val=""/>
      <w:lvlJc w:val="left"/>
      <w:pPr>
        <w:ind w:left="6135" w:hanging="360"/>
      </w:pPr>
      <w:rPr>
        <w:rFonts w:ascii="Symbol" w:hAnsi="Symbol" w:hint="default"/>
      </w:rPr>
    </w:lvl>
    <w:lvl w:ilvl="7" w:tplc="1C090003" w:tentative="1">
      <w:start w:val="1"/>
      <w:numFmt w:val="bullet"/>
      <w:lvlText w:val="o"/>
      <w:lvlJc w:val="left"/>
      <w:pPr>
        <w:ind w:left="6855" w:hanging="360"/>
      </w:pPr>
      <w:rPr>
        <w:rFonts w:ascii="Courier New" w:hAnsi="Courier New" w:cs="Courier New" w:hint="default"/>
      </w:rPr>
    </w:lvl>
    <w:lvl w:ilvl="8" w:tplc="1C090005" w:tentative="1">
      <w:start w:val="1"/>
      <w:numFmt w:val="bullet"/>
      <w:lvlText w:val=""/>
      <w:lvlJc w:val="left"/>
      <w:pPr>
        <w:ind w:left="7575" w:hanging="360"/>
      </w:pPr>
      <w:rPr>
        <w:rFonts w:ascii="Wingdings" w:hAnsi="Wingdings" w:hint="default"/>
      </w:rPr>
    </w:lvl>
  </w:abstractNum>
  <w:abstractNum w:abstractNumId="73" w15:restartNumberingAfterBreak="0">
    <w:nsid w:val="59FD132F"/>
    <w:multiLevelType w:val="hybridMultilevel"/>
    <w:tmpl w:val="60C4959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4" w15:restartNumberingAfterBreak="0">
    <w:nsid w:val="5BBA3D32"/>
    <w:multiLevelType w:val="multilevel"/>
    <w:tmpl w:val="C8C23A4E"/>
    <w:lvl w:ilvl="0">
      <w:start w:val="1"/>
      <w:numFmt w:val="lowerLetter"/>
      <w:lvlText w:val="%1)"/>
      <w:lvlJc w:val="left"/>
      <w:pPr>
        <w:ind w:left="360" w:hanging="360"/>
      </w:pPr>
      <w:rPr>
        <w:rFonts w:ascii="Century Gothic" w:hAnsi="Century Gothic" w:hint="default"/>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5DD63495"/>
    <w:multiLevelType w:val="hybridMultilevel"/>
    <w:tmpl w:val="3F0C439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63626DC7"/>
    <w:multiLevelType w:val="multilevel"/>
    <w:tmpl w:val="7E6C64C4"/>
    <w:lvl w:ilvl="0">
      <w:start w:val="4"/>
      <w:numFmt w:val="decimal"/>
      <w:lvlText w:val="%1"/>
      <w:lvlJc w:val="left"/>
      <w:pPr>
        <w:ind w:left="1151" w:hanging="599"/>
      </w:pPr>
      <w:rPr>
        <w:rFonts w:hint="default"/>
        <w:lang w:val="en-US" w:eastAsia="en-US" w:bidi="ar-SA"/>
      </w:rPr>
    </w:lvl>
    <w:lvl w:ilvl="1">
      <w:start w:val="1"/>
      <w:numFmt w:val="decimal"/>
      <w:lvlText w:val="%1.%2"/>
      <w:lvlJc w:val="left"/>
      <w:pPr>
        <w:ind w:left="1151" w:hanging="599"/>
        <w:jc w:val="right"/>
      </w:pPr>
      <w:rPr>
        <w:rFonts w:ascii="Calibri" w:eastAsia="Calibri" w:hAnsi="Calibri" w:cs="Calibri" w:hint="default"/>
        <w:b/>
        <w:bCs/>
        <w:w w:val="100"/>
        <w:sz w:val="24"/>
        <w:szCs w:val="24"/>
        <w:shd w:val="clear" w:color="auto" w:fill="99FF99"/>
        <w:lang w:val="en-US" w:eastAsia="en-US" w:bidi="ar-SA"/>
      </w:rPr>
    </w:lvl>
    <w:lvl w:ilvl="2">
      <w:start w:val="1"/>
      <w:numFmt w:val="decimal"/>
      <w:lvlText w:val="%3."/>
      <w:lvlJc w:val="left"/>
      <w:pPr>
        <w:ind w:left="1019" w:hanging="361"/>
      </w:pPr>
      <w:rPr>
        <w:rFonts w:hint="default"/>
        <w:spacing w:val="-1"/>
        <w:w w:val="99"/>
        <w:lang w:val="en-US" w:eastAsia="en-US" w:bidi="ar-SA"/>
      </w:rPr>
    </w:lvl>
    <w:lvl w:ilvl="3">
      <w:numFmt w:val="bullet"/>
      <w:lvlText w:val="o"/>
      <w:lvlJc w:val="left"/>
      <w:pPr>
        <w:ind w:left="1718" w:hanging="361"/>
      </w:pPr>
      <w:rPr>
        <w:rFonts w:ascii="Courier New" w:eastAsia="Courier New" w:hAnsi="Courier New" w:cs="Courier New" w:hint="default"/>
        <w:w w:val="99"/>
        <w:sz w:val="20"/>
        <w:szCs w:val="20"/>
        <w:lang w:val="en-US" w:eastAsia="en-US" w:bidi="ar-SA"/>
      </w:rPr>
    </w:lvl>
    <w:lvl w:ilvl="4">
      <w:numFmt w:val="bullet"/>
      <w:lvlText w:val=""/>
      <w:lvlJc w:val="left"/>
      <w:pPr>
        <w:ind w:left="2459" w:hanging="361"/>
      </w:pPr>
      <w:rPr>
        <w:rFonts w:ascii="Wingdings" w:eastAsia="Wingdings" w:hAnsi="Wingdings" w:cs="Wingdings" w:hint="default"/>
        <w:w w:val="99"/>
        <w:sz w:val="20"/>
        <w:szCs w:val="20"/>
        <w:lang w:val="en-US" w:eastAsia="en-US" w:bidi="ar-SA"/>
      </w:rPr>
    </w:lvl>
    <w:lvl w:ilvl="5">
      <w:numFmt w:val="bullet"/>
      <w:lvlText w:val="•"/>
      <w:lvlJc w:val="left"/>
      <w:pPr>
        <w:ind w:left="1740" w:hanging="361"/>
      </w:pPr>
      <w:rPr>
        <w:rFonts w:hint="default"/>
        <w:lang w:val="en-US" w:eastAsia="en-US" w:bidi="ar-SA"/>
      </w:rPr>
    </w:lvl>
    <w:lvl w:ilvl="6">
      <w:numFmt w:val="bullet"/>
      <w:lvlText w:val="•"/>
      <w:lvlJc w:val="left"/>
      <w:pPr>
        <w:ind w:left="2100" w:hanging="361"/>
      </w:pPr>
      <w:rPr>
        <w:rFonts w:hint="default"/>
        <w:lang w:val="en-US" w:eastAsia="en-US" w:bidi="ar-SA"/>
      </w:rPr>
    </w:lvl>
    <w:lvl w:ilvl="7">
      <w:numFmt w:val="bullet"/>
      <w:lvlText w:val="•"/>
      <w:lvlJc w:val="left"/>
      <w:pPr>
        <w:ind w:left="2460" w:hanging="361"/>
      </w:pPr>
      <w:rPr>
        <w:rFonts w:hint="default"/>
        <w:lang w:val="en-US" w:eastAsia="en-US" w:bidi="ar-SA"/>
      </w:rPr>
    </w:lvl>
    <w:lvl w:ilvl="8">
      <w:numFmt w:val="bullet"/>
      <w:lvlText w:val="•"/>
      <w:lvlJc w:val="left"/>
      <w:pPr>
        <w:ind w:left="5428" w:hanging="361"/>
      </w:pPr>
      <w:rPr>
        <w:rFonts w:hint="default"/>
        <w:lang w:val="en-US" w:eastAsia="en-US" w:bidi="ar-SA"/>
      </w:rPr>
    </w:lvl>
  </w:abstractNum>
  <w:abstractNum w:abstractNumId="77" w15:restartNumberingAfterBreak="0">
    <w:nsid w:val="652A4FA4"/>
    <w:multiLevelType w:val="hybridMultilevel"/>
    <w:tmpl w:val="7FDC8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5AF28DC"/>
    <w:multiLevelType w:val="hybridMultilevel"/>
    <w:tmpl w:val="9ADA027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67CB1CF3"/>
    <w:multiLevelType w:val="hybridMultilevel"/>
    <w:tmpl w:val="BA4432F0"/>
    <w:lvl w:ilvl="0" w:tplc="1C090005">
      <w:start w:val="1"/>
      <w:numFmt w:val="bullet"/>
      <w:lvlText w:val=""/>
      <w:lvlJc w:val="left"/>
      <w:pPr>
        <w:ind w:left="1125" w:hanging="360"/>
      </w:pPr>
      <w:rPr>
        <w:rFonts w:ascii="Wingdings" w:hAnsi="Wingdings" w:hint="default"/>
      </w:rPr>
    </w:lvl>
    <w:lvl w:ilvl="1" w:tplc="1C090003" w:tentative="1">
      <w:start w:val="1"/>
      <w:numFmt w:val="bullet"/>
      <w:lvlText w:val="o"/>
      <w:lvlJc w:val="left"/>
      <w:pPr>
        <w:ind w:left="1845" w:hanging="360"/>
      </w:pPr>
      <w:rPr>
        <w:rFonts w:ascii="Courier New" w:hAnsi="Courier New" w:cs="Courier New" w:hint="default"/>
      </w:rPr>
    </w:lvl>
    <w:lvl w:ilvl="2" w:tplc="1C090005" w:tentative="1">
      <w:start w:val="1"/>
      <w:numFmt w:val="bullet"/>
      <w:lvlText w:val=""/>
      <w:lvlJc w:val="left"/>
      <w:pPr>
        <w:ind w:left="2565" w:hanging="360"/>
      </w:pPr>
      <w:rPr>
        <w:rFonts w:ascii="Wingdings" w:hAnsi="Wingdings" w:hint="default"/>
      </w:rPr>
    </w:lvl>
    <w:lvl w:ilvl="3" w:tplc="1C090001" w:tentative="1">
      <w:start w:val="1"/>
      <w:numFmt w:val="bullet"/>
      <w:lvlText w:val=""/>
      <w:lvlJc w:val="left"/>
      <w:pPr>
        <w:ind w:left="3285" w:hanging="360"/>
      </w:pPr>
      <w:rPr>
        <w:rFonts w:ascii="Symbol" w:hAnsi="Symbol" w:hint="default"/>
      </w:rPr>
    </w:lvl>
    <w:lvl w:ilvl="4" w:tplc="1C090003" w:tentative="1">
      <w:start w:val="1"/>
      <w:numFmt w:val="bullet"/>
      <w:lvlText w:val="o"/>
      <w:lvlJc w:val="left"/>
      <w:pPr>
        <w:ind w:left="4005" w:hanging="360"/>
      </w:pPr>
      <w:rPr>
        <w:rFonts w:ascii="Courier New" w:hAnsi="Courier New" w:cs="Courier New" w:hint="default"/>
      </w:rPr>
    </w:lvl>
    <w:lvl w:ilvl="5" w:tplc="1C090005" w:tentative="1">
      <w:start w:val="1"/>
      <w:numFmt w:val="bullet"/>
      <w:lvlText w:val=""/>
      <w:lvlJc w:val="left"/>
      <w:pPr>
        <w:ind w:left="4725" w:hanging="360"/>
      </w:pPr>
      <w:rPr>
        <w:rFonts w:ascii="Wingdings" w:hAnsi="Wingdings" w:hint="default"/>
      </w:rPr>
    </w:lvl>
    <w:lvl w:ilvl="6" w:tplc="1C090001" w:tentative="1">
      <w:start w:val="1"/>
      <w:numFmt w:val="bullet"/>
      <w:lvlText w:val=""/>
      <w:lvlJc w:val="left"/>
      <w:pPr>
        <w:ind w:left="5445" w:hanging="360"/>
      </w:pPr>
      <w:rPr>
        <w:rFonts w:ascii="Symbol" w:hAnsi="Symbol" w:hint="default"/>
      </w:rPr>
    </w:lvl>
    <w:lvl w:ilvl="7" w:tplc="1C090003" w:tentative="1">
      <w:start w:val="1"/>
      <w:numFmt w:val="bullet"/>
      <w:lvlText w:val="o"/>
      <w:lvlJc w:val="left"/>
      <w:pPr>
        <w:ind w:left="6165" w:hanging="360"/>
      </w:pPr>
      <w:rPr>
        <w:rFonts w:ascii="Courier New" w:hAnsi="Courier New" w:cs="Courier New" w:hint="default"/>
      </w:rPr>
    </w:lvl>
    <w:lvl w:ilvl="8" w:tplc="1C090005" w:tentative="1">
      <w:start w:val="1"/>
      <w:numFmt w:val="bullet"/>
      <w:lvlText w:val=""/>
      <w:lvlJc w:val="left"/>
      <w:pPr>
        <w:ind w:left="6885" w:hanging="360"/>
      </w:pPr>
      <w:rPr>
        <w:rFonts w:ascii="Wingdings" w:hAnsi="Wingdings" w:hint="default"/>
      </w:rPr>
    </w:lvl>
  </w:abstractNum>
  <w:abstractNum w:abstractNumId="80" w15:restartNumberingAfterBreak="0">
    <w:nsid w:val="686D5F73"/>
    <w:multiLevelType w:val="hybridMultilevel"/>
    <w:tmpl w:val="EFBA57E8"/>
    <w:lvl w:ilvl="0" w:tplc="E682A458">
      <w:numFmt w:val="bullet"/>
      <w:lvlText w:val=""/>
      <w:lvlJc w:val="left"/>
      <w:pPr>
        <w:ind w:left="1019" w:hanging="361"/>
      </w:pPr>
      <w:rPr>
        <w:rFonts w:ascii="Symbol" w:eastAsia="Symbol" w:hAnsi="Symbol" w:cs="Symbol" w:hint="default"/>
        <w:w w:val="99"/>
        <w:sz w:val="20"/>
        <w:szCs w:val="20"/>
        <w:lang w:val="en-US" w:eastAsia="en-US" w:bidi="ar-SA"/>
      </w:rPr>
    </w:lvl>
    <w:lvl w:ilvl="1" w:tplc="6206DEEE">
      <w:numFmt w:val="bullet"/>
      <w:lvlText w:val="•"/>
      <w:lvlJc w:val="left"/>
      <w:pPr>
        <w:ind w:left="2054" w:hanging="361"/>
      </w:pPr>
      <w:rPr>
        <w:rFonts w:hint="default"/>
        <w:lang w:val="en-US" w:eastAsia="en-US" w:bidi="ar-SA"/>
      </w:rPr>
    </w:lvl>
    <w:lvl w:ilvl="2" w:tplc="DB4EE6CE">
      <w:numFmt w:val="bullet"/>
      <w:lvlText w:val="•"/>
      <w:lvlJc w:val="left"/>
      <w:pPr>
        <w:ind w:left="3089" w:hanging="361"/>
      </w:pPr>
      <w:rPr>
        <w:rFonts w:hint="default"/>
        <w:lang w:val="en-US" w:eastAsia="en-US" w:bidi="ar-SA"/>
      </w:rPr>
    </w:lvl>
    <w:lvl w:ilvl="3" w:tplc="11880DF0">
      <w:numFmt w:val="bullet"/>
      <w:lvlText w:val="•"/>
      <w:lvlJc w:val="left"/>
      <w:pPr>
        <w:ind w:left="4123" w:hanging="361"/>
      </w:pPr>
      <w:rPr>
        <w:rFonts w:hint="default"/>
        <w:lang w:val="en-US" w:eastAsia="en-US" w:bidi="ar-SA"/>
      </w:rPr>
    </w:lvl>
    <w:lvl w:ilvl="4" w:tplc="34A8918A">
      <w:numFmt w:val="bullet"/>
      <w:lvlText w:val="•"/>
      <w:lvlJc w:val="left"/>
      <w:pPr>
        <w:ind w:left="5158" w:hanging="361"/>
      </w:pPr>
      <w:rPr>
        <w:rFonts w:hint="default"/>
        <w:lang w:val="en-US" w:eastAsia="en-US" w:bidi="ar-SA"/>
      </w:rPr>
    </w:lvl>
    <w:lvl w:ilvl="5" w:tplc="D2D258E6">
      <w:numFmt w:val="bullet"/>
      <w:lvlText w:val="•"/>
      <w:lvlJc w:val="left"/>
      <w:pPr>
        <w:ind w:left="6193" w:hanging="361"/>
      </w:pPr>
      <w:rPr>
        <w:rFonts w:hint="default"/>
        <w:lang w:val="en-US" w:eastAsia="en-US" w:bidi="ar-SA"/>
      </w:rPr>
    </w:lvl>
    <w:lvl w:ilvl="6" w:tplc="E5CC5540">
      <w:numFmt w:val="bullet"/>
      <w:lvlText w:val="•"/>
      <w:lvlJc w:val="left"/>
      <w:pPr>
        <w:ind w:left="7227" w:hanging="361"/>
      </w:pPr>
      <w:rPr>
        <w:rFonts w:hint="default"/>
        <w:lang w:val="en-US" w:eastAsia="en-US" w:bidi="ar-SA"/>
      </w:rPr>
    </w:lvl>
    <w:lvl w:ilvl="7" w:tplc="FABCC986">
      <w:numFmt w:val="bullet"/>
      <w:lvlText w:val="•"/>
      <w:lvlJc w:val="left"/>
      <w:pPr>
        <w:ind w:left="8262" w:hanging="361"/>
      </w:pPr>
      <w:rPr>
        <w:rFonts w:hint="default"/>
        <w:lang w:val="en-US" w:eastAsia="en-US" w:bidi="ar-SA"/>
      </w:rPr>
    </w:lvl>
    <w:lvl w:ilvl="8" w:tplc="D258FCFE">
      <w:numFmt w:val="bullet"/>
      <w:lvlText w:val="•"/>
      <w:lvlJc w:val="left"/>
      <w:pPr>
        <w:ind w:left="9297" w:hanging="361"/>
      </w:pPr>
      <w:rPr>
        <w:rFonts w:hint="default"/>
        <w:lang w:val="en-US" w:eastAsia="en-US" w:bidi="ar-SA"/>
      </w:rPr>
    </w:lvl>
  </w:abstractNum>
  <w:abstractNum w:abstractNumId="81" w15:restartNumberingAfterBreak="0">
    <w:nsid w:val="6A7734F6"/>
    <w:multiLevelType w:val="hybridMultilevel"/>
    <w:tmpl w:val="1CAC3BE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6BD33C01"/>
    <w:multiLevelType w:val="hybridMultilevel"/>
    <w:tmpl w:val="11460B4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6D3562D6"/>
    <w:multiLevelType w:val="hybridMultilevel"/>
    <w:tmpl w:val="050E370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6DEC418B"/>
    <w:multiLevelType w:val="hybridMultilevel"/>
    <w:tmpl w:val="6E262E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74E70B24"/>
    <w:multiLevelType w:val="hybridMultilevel"/>
    <w:tmpl w:val="50EE1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A2526DF"/>
    <w:multiLevelType w:val="hybridMultilevel"/>
    <w:tmpl w:val="D9C2A42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7" w15:restartNumberingAfterBreak="0">
    <w:nsid w:val="7B26281C"/>
    <w:multiLevelType w:val="hybridMultilevel"/>
    <w:tmpl w:val="412CB972"/>
    <w:lvl w:ilvl="0" w:tplc="1C09000D">
      <w:start w:val="1"/>
      <w:numFmt w:val="bullet"/>
      <w:lvlText w:val=""/>
      <w:lvlJc w:val="left"/>
      <w:pPr>
        <w:ind w:left="765" w:hanging="360"/>
      </w:pPr>
      <w:rPr>
        <w:rFonts w:ascii="Wingdings" w:hAnsi="Wingdings"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88" w15:restartNumberingAfterBreak="0">
    <w:nsid w:val="7B6772E9"/>
    <w:multiLevelType w:val="hybridMultilevel"/>
    <w:tmpl w:val="67185ED6"/>
    <w:lvl w:ilvl="0" w:tplc="1490265E">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9" w15:restartNumberingAfterBreak="0">
    <w:nsid w:val="7BF12CAB"/>
    <w:multiLevelType w:val="hybridMultilevel"/>
    <w:tmpl w:val="D1983B6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7F082457"/>
    <w:multiLevelType w:val="hybridMultilevel"/>
    <w:tmpl w:val="944A44A6"/>
    <w:lvl w:ilvl="0" w:tplc="10F4B4F2">
      <w:start w:val="1"/>
      <w:numFmt w:val="lowerRoman"/>
      <w:lvlText w:val="%1"/>
      <w:lvlJc w:val="left"/>
      <w:pPr>
        <w:ind w:left="219" w:hanging="300"/>
      </w:pPr>
      <w:rPr>
        <w:lang w:val="en-US" w:eastAsia="en-US" w:bidi="ar-SA"/>
      </w:rPr>
    </w:lvl>
    <w:lvl w:ilvl="1" w:tplc="60180444">
      <w:numFmt w:val="bullet"/>
      <w:lvlText w:val=""/>
      <w:lvlJc w:val="left"/>
      <w:pPr>
        <w:ind w:left="939" w:hanging="361"/>
      </w:pPr>
      <w:rPr>
        <w:w w:val="100"/>
        <w:lang w:val="en-US" w:eastAsia="en-US" w:bidi="ar-SA"/>
      </w:rPr>
    </w:lvl>
    <w:lvl w:ilvl="2" w:tplc="E3E8C3A4">
      <w:numFmt w:val="bullet"/>
      <w:lvlText w:val="o"/>
      <w:lvlJc w:val="left"/>
      <w:pPr>
        <w:ind w:left="1659" w:hanging="360"/>
      </w:pPr>
      <w:rPr>
        <w:w w:val="99"/>
        <w:lang w:val="en-US" w:eastAsia="en-US" w:bidi="ar-SA"/>
      </w:rPr>
    </w:lvl>
    <w:lvl w:ilvl="3" w:tplc="EBB0728A">
      <w:numFmt w:val="bullet"/>
      <w:lvlText w:val=""/>
      <w:lvlJc w:val="left"/>
      <w:pPr>
        <w:ind w:left="5092" w:hanging="360"/>
      </w:pPr>
      <w:rPr>
        <w:rFonts w:ascii="Wingdings" w:eastAsia="Wingdings" w:hAnsi="Wingdings" w:cs="Wingdings" w:hint="default"/>
        <w:color w:val="001F5F"/>
        <w:w w:val="99"/>
        <w:sz w:val="20"/>
        <w:szCs w:val="20"/>
        <w:lang w:val="en-US" w:eastAsia="en-US" w:bidi="ar-SA"/>
      </w:rPr>
    </w:lvl>
    <w:lvl w:ilvl="4" w:tplc="886E56A8">
      <w:numFmt w:val="bullet"/>
      <w:lvlText w:val="•"/>
      <w:lvlJc w:val="left"/>
      <w:pPr>
        <w:ind w:left="6023" w:hanging="360"/>
      </w:pPr>
      <w:rPr>
        <w:lang w:val="en-US" w:eastAsia="en-US" w:bidi="ar-SA"/>
      </w:rPr>
    </w:lvl>
    <w:lvl w:ilvl="5" w:tplc="05AE264E">
      <w:numFmt w:val="bullet"/>
      <w:lvlText w:val="•"/>
      <w:lvlJc w:val="left"/>
      <w:pPr>
        <w:ind w:left="6946" w:hanging="360"/>
      </w:pPr>
      <w:rPr>
        <w:lang w:val="en-US" w:eastAsia="en-US" w:bidi="ar-SA"/>
      </w:rPr>
    </w:lvl>
    <w:lvl w:ilvl="6" w:tplc="DD582EC8">
      <w:numFmt w:val="bullet"/>
      <w:lvlText w:val="•"/>
      <w:lvlJc w:val="left"/>
      <w:pPr>
        <w:ind w:left="7869" w:hanging="360"/>
      </w:pPr>
      <w:rPr>
        <w:lang w:val="en-US" w:eastAsia="en-US" w:bidi="ar-SA"/>
      </w:rPr>
    </w:lvl>
    <w:lvl w:ilvl="7" w:tplc="32E02BD0">
      <w:numFmt w:val="bullet"/>
      <w:lvlText w:val="•"/>
      <w:lvlJc w:val="left"/>
      <w:pPr>
        <w:ind w:left="8792" w:hanging="360"/>
      </w:pPr>
      <w:rPr>
        <w:lang w:val="en-US" w:eastAsia="en-US" w:bidi="ar-SA"/>
      </w:rPr>
    </w:lvl>
    <w:lvl w:ilvl="8" w:tplc="19788D7C">
      <w:numFmt w:val="bullet"/>
      <w:lvlText w:val="•"/>
      <w:lvlJc w:val="left"/>
      <w:pPr>
        <w:ind w:left="9716" w:hanging="360"/>
      </w:pPr>
      <w:rPr>
        <w:lang w:val="en-US" w:eastAsia="en-US" w:bidi="ar-SA"/>
      </w:rPr>
    </w:lvl>
  </w:abstractNum>
  <w:abstractNum w:abstractNumId="91" w15:restartNumberingAfterBreak="0">
    <w:nsid w:val="7F9C6212"/>
    <w:multiLevelType w:val="hybridMultilevel"/>
    <w:tmpl w:val="4558B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25"/>
  </w:num>
  <w:num w:numId="4">
    <w:abstractNumId w:val="61"/>
  </w:num>
  <w:num w:numId="5">
    <w:abstractNumId w:val="4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num>
  <w:num w:numId="8">
    <w:abstractNumId w:val="23"/>
  </w:num>
  <w:num w:numId="9">
    <w:abstractNumId w:val="81"/>
  </w:num>
  <w:num w:numId="10">
    <w:abstractNumId w:val="9"/>
  </w:num>
  <w:num w:numId="11">
    <w:abstractNumId w:val="70"/>
  </w:num>
  <w:num w:numId="12">
    <w:abstractNumId w:val="53"/>
  </w:num>
  <w:num w:numId="13">
    <w:abstractNumId w:val="36"/>
  </w:num>
  <w:num w:numId="14">
    <w:abstractNumId w:val="52"/>
  </w:num>
  <w:num w:numId="15">
    <w:abstractNumId w:val="62"/>
  </w:num>
  <w:num w:numId="16">
    <w:abstractNumId w:val="48"/>
  </w:num>
  <w:num w:numId="17">
    <w:abstractNumId w:val="63"/>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num>
  <w:num w:numId="20">
    <w:abstractNumId w:val="3"/>
  </w:num>
  <w:num w:numId="21">
    <w:abstractNumId w:val="79"/>
  </w:num>
  <w:num w:numId="22">
    <w:abstractNumId w:val="75"/>
  </w:num>
  <w:num w:numId="23">
    <w:abstractNumId w:val="7"/>
  </w:num>
  <w:num w:numId="24">
    <w:abstractNumId w:val="31"/>
  </w:num>
  <w:num w:numId="25">
    <w:abstractNumId w:val="57"/>
  </w:num>
  <w:num w:numId="26">
    <w:abstractNumId w:val="16"/>
  </w:num>
  <w:num w:numId="27">
    <w:abstractNumId w:val="58"/>
  </w:num>
  <w:num w:numId="28">
    <w:abstractNumId w:val="18"/>
  </w:num>
  <w:num w:numId="29">
    <w:abstractNumId w:val="59"/>
  </w:num>
  <w:num w:numId="30">
    <w:abstractNumId w:val="71"/>
  </w:num>
  <w:num w:numId="31">
    <w:abstractNumId w:val="32"/>
  </w:num>
  <w:num w:numId="32">
    <w:abstractNumId w:val="84"/>
  </w:num>
  <w:num w:numId="33">
    <w:abstractNumId w:val="60"/>
  </w:num>
  <w:num w:numId="34">
    <w:abstractNumId w:val="35"/>
  </w:num>
  <w:num w:numId="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7"/>
  </w:num>
  <w:num w:numId="37">
    <w:abstractNumId w:val="64"/>
  </w:num>
  <w:num w:numId="38">
    <w:abstractNumId w:val="38"/>
  </w:num>
  <w:num w:numId="39">
    <w:abstractNumId w:val="82"/>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10"/>
  </w:num>
  <w:num w:numId="44">
    <w:abstractNumId w:val="34"/>
  </w:num>
  <w:num w:numId="45">
    <w:abstractNumId w:val="91"/>
  </w:num>
  <w:num w:numId="46">
    <w:abstractNumId w:val="50"/>
  </w:num>
  <w:num w:numId="47">
    <w:abstractNumId w:val="77"/>
  </w:num>
  <w:num w:numId="48">
    <w:abstractNumId w:val="13"/>
  </w:num>
  <w:num w:numId="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num>
  <w:num w:numId="53">
    <w:abstractNumId w:val="85"/>
  </w:num>
  <w:num w:numId="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num>
  <w:num w:numId="57">
    <w:abstractNumId w:val="14"/>
  </w:num>
  <w:num w:numId="58">
    <w:abstractNumId w:val="73"/>
  </w:num>
  <w:num w:numId="59">
    <w:abstractNumId w:val="78"/>
  </w:num>
  <w:num w:numId="60">
    <w:abstractNumId w:val="6"/>
  </w:num>
  <w:num w:numId="61">
    <w:abstractNumId w:val="39"/>
  </w:num>
  <w:num w:numId="62">
    <w:abstractNumId w:val="46"/>
  </w:num>
  <w:num w:numId="63">
    <w:abstractNumId w:val="56"/>
  </w:num>
  <w:num w:numId="64">
    <w:abstractNumId w:val="89"/>
  </w:num>
  <w:num w:numId="65">
    <w:abstractNumId w:val="67"/>
  </w:num>
  <w:num w:numId="66">
    <w:abstractNumId w:val="40"/>
  </w:num>
  <w:num w:numId="67">
    <w:abstractNumId w:val="12"/>
  </w:num>
  <w:num w:numId="68">
    <w:abstractNumId w:val="21"/>
  </w:num>
  <w:num w:numId="69">
    <w:abstractNumId w:val="20"/>
  </w:num>
  <w:num w:numId="70">
    <w:abstractNumId w:val="11"/>
  </w:num>
  <w:num w:numId="71">
    <w:abstractNumId w:val="41"/>
  </w:num>
  <w:num w:numId="72">
    <w:abstractNumId w:val="2"/>
  </w:num>
  <w:num w:numId="73">
    <w:abstractNumId w:val="66"/>
  </w:num>
  <w:num w:numId="74">
    <w:abstractNumId w:val="47"/>
  </w:num>
  <w:num w:numId="75">
    <w:abstractNumId w:val="69"/>
  </w:num>
  <w:num w:numId="76">
    <w:abstractNumId w:val="22"/>
  </w:num>
  <w:num w:numId="77">
    <w:abstractNumId w:val="42"/>
  </w:num>
  <w:num w:numId="78">
    <w:abstractNumId w:val="17"/>
  </w:num>
  <w:num w:numId="79">
    <w:abstractNumId w:val="37"/>
  </w:num>
  <w:num w:numId="80">
    <w:abstractNumId w:val="72"/>
  </w:num>
  <w:num w:numId="81">
    <w:abstractNumId w:val="86"/>
  </w:num>
  <w:num w:numId="82">
    <w:abstractNumId w:val="49"/>
  </w:num>
  <w:num w:numId="83">
    <w:abstractNumId w:val="1"/>
  </w:num>
  <w:num w:numId="84">
    <w:abstractNumId w:val="5"/>
  </w:num>
  <w:num w:numId="85">
    <w:abstractNumId w:val="4"/>
  </w:num>
  <w:num w:numId="86">
    <w:abstractNumId w:val="80"/>
  </w:num>
  <w:num w:numId="87">
    <w:abstractNumId w:val="19"/>
  </w:num>
  <w:num w:numId="88">
    <w:abstractNumId w:val="76"/>
  </w:num>
  <w:num w:numId="89">
    <w:abstractNumId w:val="51"/>
  </w:num>
  <w:num w:numId="90">
    <w:abstractNumId w:val="65"/>
    <w:lvlOverride w:ilvl="0">
      <w:startOverride w:val="1"/>
    </w:lvlOverride>
    <w:lvlOverride w:ilvl="1"/>
    <w:lvlOverride w:ilvl="2"/>
    <w:lvlOverride w:ilvl="3"/>
    <w:lvlOverride w:ilvl="4"/>
    <w:lvlOverride w:ilvl="5"/>
    <w:lvlOverride w:ilvl="6"/>
    <w:lvlOverride w:ilvl="7"/>
    <w:lvlOverride w:ilvl="8"/>
  </w:num>
  <w:num w:numId="91">
    <w:abstractNumId w:val="90"/>
    <w:lvlOverride w:ilvl="0">
      <w:startOverride w:val="1"/>
    </w:lvlOverride>
    <w:lvlOverride w:ilvl="1"/>
    <w:lvlOverride w:ilvl="2"/>
    <w:lvlOverride w:ilvl="3"/>
    <w:lvlOverride w:ilvl="4"/>
    <w:lvlOverride w:ilvl="5"/>
    <w:lvlOverride w:ilvl="6"/>
    <w:lvlOverride w:ilvl="7"/>
    <w:lvlOverride w:ilvl="8"/>
  </w:num>
  <w:num w:numId="92">
    <w:abstractNumId w:val="2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CE7"/>
    <w:rsid w:val="000009DA"/>
    <w:rsid w:val="00000F11"/>
    <w:rsid w:val="000046F3"/>
    <w:rsid w:val="000059F3"/>
    <w:rsid w:val="0001088C"/>
    <w:rsid w:val="00010BD9"/>
    <w:rsid w:val="000127D9"/>
    <w:rsid w:val="00016FDF"/>
    <w:rsid w:val="000244D3"/>
    <w:rsid w:val="00026B68"/>
    <w:rsid w:val="00032011"/>
    <w:rsid w:val="00033C13"/>
    <w:rsid w:val="00033CA3"/>
    <w:rsid w:val="00046560"/>
    <w:rsid w:val="000467C2"/>
    <w:rsid w:val="00061AAC"/>
    <w:rsid w:val="000622EE"/>
    <w:rsid w:val="0006409B"/>
    <w:rsid w:val="00064584"/>
    <w:rsid w:val="00067896"/>
    <w:rsid w:val="000756BA"/>
    <w:rsid w:val="00076DCE"/>
    <w:rsid w:val="000826E1"/>
    <w:rsid w:val="00085712"/>
    <w:rsid w:val="00096ABC"/>
    <w:rsid w:val="000A61CB"/>
    <w:rsid w:val="000B13E1"/>
    <w:rsid w:val="000B1BF9"/>
    <w:rsid w:val="000B2775"/>
    <w:rsid w:val="000B6C04"/>
    <w:rsid w:val="000C1F28"/>
    <w:rsid w:val="000D1268"/>
    <w:rsid w:val="000D17A9"/>
    <w:rsid w:val="000E7ED7"/>
    <w:rsid w:val="00104BAA"/>
    <w:rsid w:val="00105301"/>
    <w:rsid w:val="00107ECE"/>
    <w:rsid w:val="00115D63"/>
    <w:rsid w:val="0012292E"/>
    <w:rsid w:val="00131A75"/>
    <w:rsid w:val="00135142"/>
    <w:rsid w:val="001376B7"/>
    <w:rsid w:val="00147338"/>
    <w:rsid w:val="00153A20"/>
    <w:rsid w:val="0015427F"/>
    <w:rsid w:val="0016040F"/>
    <w:rsid w:val="001649E9"/>
    <w:rsid w:val="00172904"/>
    <w:rsid w:val="00183221"/>
    <w:rsid w:val="001845AE"/>
    <w:rsid w:val="00195C5C"/>
    <w:rsid w:val="001A34E7"/>
    <w:rsid w:val="001A39A1"/>
    <w:rsid w:val="001A3F9E"/>
    <w:rsid w:val="001B587F"/>
    <w:rsid w:val="001B77C7"/>
    <w:rsid w:val="001C0CB9"/>
    <w:rsid w:val="001C3EE5"/>
    <w:rsid w:val="001C4812"/>
    <w:rsid w:val="001C51D9"/>
    <w:rsid w:val="001C6BED"/>
    <w:rsid w:val="001D3A3A"/>
    <w:rsid w:val="001D46F7"/>
    <w:rsid w:val="001D546E"/>
    <w:rsid w:val="001E4308"/>
    <w:rsid w:val="001E63A1"/>
    <w:rsid w:val="00200134"/>
    <w:rsid w:val="00204AF5"/>
    <w:rsid w:val="00207EB9"/>
    <w:rsid w:val="002346E0"/>
    <w:rsid w:val="00234A0F"/>
    <w:rsid w:val="00247399"/>
    <w:rsid w:val="00250EAE"/>
    <w:rsid w:val="0025157B"/>
    <w:rsid w:val="0025333A"/>
    <w:rsid w:val="002537F1"/>
    <w:rsid w:val="002546C8"/>
    <w:rsid w:val="00261E93"/>
    <w:rsid w:val="00266561"/>
    <w:rsid w:val="002758B8"/>
    <w:rsid w:val="00283A4E"/>
    <w:rsid w:val="00287368"/>
    <w:rsid w:val="00291A5E"/>
    <w:rsid w:val="00296E05"/>
    <w:rsid w:val="002A00AC"/>
    <w:rsid w:val="002B16CE"/>
    <w:rsid w:val="002B666A"/>
    <w:rsid w:val="002C0941"/>
    <w:rsid w:val="002C1E31"/>
    <w:rsid w:val="002C437C"/>
    <w:rsid w:val="002C60F0"/>
    <w:rsid w:val="002C7AD8"/>
    <w:rsid w:val="002E0553"/>
    <w:rsid w:val="002F27E8"/>
    <w:rsid w:val="002F395A"/>
    <w:rsid w:val="002F42DE"/>
    <w:rsid w:val="002F4EA5"/>
    <w:rsid w:val="00300788"/>
    <w:rsid w:val="003054E4"/>
    <w:rsid w:val="00341581"/>
    <w:rsid w:val="00343FE9"/>
    <w:rsid w:val="00345D85"/>
    <w:rsid w:val="00346B60"/>
    <w:rsid w:val="00346E81"/>
    <w:rsid w:val="0035460A"/>
    <w:rsid w:val="00354AB8"/>
    <w:rsid w:val="003560FD"/>
    <w:rsid w:val="00360419"/>
    <w:rsid w:val="00372689"/>
    <w:rsid w:val="00382774"/>
    <w:rsid w:val="0038520D"/>
    <w:rsid w:val="0038633D"/>
    <w:rsid w:val="00386964"/>
    <w:rsid w:val="00390391"/>
    <w:rsid w:val="0039135E"/>
    <w:rsid w:val="00393109"/>
    <w:rsid w:val="00393953"/>
    <w:rsid w:val="00397A1F"/>
    <w:rsid w:val="003A74D4"/>
    <w:rsid w:val="003A7E3B"/>
    <w:rsid w:val="003B1D71"/>
    <w:rsid w:val="003B3161"/>
    <w:rsid w:val="003B52D0"/>
    <w:rsid w:val="003C09C1"/>
    <w:rsid w:val="003C0E41"/>
    <w:rsid w:val="003D168C"/>
    <w:rsid w:val="003D3E50"/>
    <w:rsid w:val="003D51B8"/>
    <w:rsid w:val="00405CA0"/>
    <w:rsid w:val="00410B48"/>
    <w:rsid w:val="00411CBF"/>
    <w:rsid w:val="00415F84"/>
    <w:rsid w:val="00420232"/>
    <w:rsid w:val="00421B73"/>
    <w:rsid w:val="00432CFE"/>
    <w:rsid w:val="004414D0"/>
    <w:rsid w:val="004524A6"/>
    <w:rsid w:val="00460AD6"/>
    <w:rsid w:val="00470BCE"/>
    <w:rsid w:val="0048142D"/>
    <w:rsid w:val="0048395C"/>
    <w:rsid w:val="00487388"/>
    <w:rsid w:val="00487A24"/>
    <w:rsid w:val="00495E1C"/>
    <w:rsid w:val="004A71E6"/>
    <w:rsid w:val="004C09E9"/>
    <w:rsid w:val="004C1B70"/>
    <w:rsid w:val="004D0BA4"/>
    <w:rsid w:val="004E5FB7"/>
    <w:rsid w:val="00510B3C"/>
    <w:rsid w:val="00512645"/>
    <w:rsid w:val="005156D7"/>
    <w:rsid w:val="00527E9C"/>
    <w:rsid w:val="0054289D"/>
    <w:rsid w:val="005528D8"/>
    <w:rsid w:val="00554EC3"/>
    <w:rsid w:val="00560684"/>
    <w:rsid w:val="00560854"/>
    <w:rsid w:val="00561FD7"/>
    <w:rsid w:val="00565038"/>
    <w:rsid w:val="00570694"/>
    <w:rsid w:val="00572E3C"/>
    <w:rsid w:val="005748FA"/>
    <w:rsid w:val="005849DD"/>
    <w:rsid w:val="00585D37"/>
    <w:rsid w:val="00587B31"/>
    <w:rsid w:val="005A05B6"/>
    <w:rsid w:val="005A4AC9"/>
    <w:rsid w:val="005A75BA"/>
    <w:rsid w:val="005A7D1B"/>
    <w:rsid w:val="005B7AEA"/>
    <w:rsid w:val="005C0995"/>
    <w:rsid w:val="005C28BE"/>
    <w:rsid w:val="005C422A"/>
    <w:rsid w:val="005C42A7"/>
    <w:rsid w:val="005C4C11"/>
    <w:rsid w:val="005D2FE2"/>
    <w:rsid w:val="005E215C"/>
    <w:rsid w:val="005F555D"/>
    <w:rsid w:val="00601C4A"/>
    <w:rsid w:val="00607E82"/>
    <w:rsid w:val="00623FFC"/>
    <w:rsid w:val="00625FD8"/>
    <w:rsid w:val="006307DD"/>
    <w:rsid w:val="00635AFD"/>
    <w:rsid w:val="00636762"/>
    <w:rsid w:val="00636E55"/>
    <w:rsid w:val="00641AF8"/>
    <w:rsid w:val="00642B51"/>
    <w:rsid w:val="00650D67"/>
    <w:rsid w:val="0065328E"/>
    <w:rsid w:val="006536FE"/>
    <w:rsid w:val="00663247"/>
    <w:rsid w:val="006803A2"/>
    <w:rsid w:val="00685D3A"/>
    <w:rsid w:val="006A1C3F"/>
    <w:rsid w:val="006A331F"/>
    <w:rsid w:val="006A3E0C"/>
    <w:rsid w:val="006A5B3C"/>
    <w:rsid w:val="006A6B28"/>
    <w:rsid w:val="006B1B55"/>
    <w:rsid w:val="006B38D7"/>
    <w:rsid w:val="006C795B"/>
    <w:rsid w:val="006D4582"/>
    <w:rsid w:val="006F11CC"/>
    <w:rsid w:val="006F294A"/>
    <w:rsid w:val="007032B2"/>
    <w:rsid w:val="00703D7B"/>
    <w:rsid w:val="00720202"/>
    <w:rsid w:val="00723CA8"/>
    <w:rsid w:val="00725A00"/>
    <w:rsid w:val="00726AC6"/>
    <w:rsid w:val="0074060E"/>
    <w:rsid w:val="007420B4"/>
    <w:rsid w:val="007516A4"/>
    <w:rsid w:val="00751ED1"/>
    <w:rsid w:val="0076753F"/>
    <w:rsid w:val="00772EBC"/>
    <w:rsid w:val="00775549"/>
    <w:rsid w:val="00790AD7"/>
    <w:rsid w:val="00796845"/>
    <w:rsid w:val="007A131C"/>
    <w:rsid w:val="007A204B"/>
    <w:rsid w:val="007A53B0"/>
    <w:rsid w:val="007A7FF8"/>
    <w:rsid w:val="007D2F4F"/>
    <w:rsid w:val="007D4FF5"/>
    <w:rsid w:val="007E115C"/>
    <w:rsid w:val="007E2DDB"/>
    <w:rsid w:val="007E6FB5"/>
    <w:rsid w:val="007F0932"/>
    <w:rsid w:val="007F7A05"/>
    <w:rsid w:val="0080614A"/>
    <w:rsid w:val="00810FBA"/>
    <w:rsid w:val="0081656E"/>
    <w:rsid w:val="00817518"/>
    <w:rsid w:val="00822249"/>
    <w:rsid w:val="00825712"/>
    <w:rsid w:val="00833407"/>
    <w:rsid w:val="0083436F"/>
    <w:rsid w:val="00836BBF"/>
    <w:rsid w:val="00842617"/>
    <w:rsid w:val="0086150C"/>
    <w:rsid w:val="00872FA4"/>
    <w:rsid w:val="00880E76"/>
    <w:rsid w:val="008C0AD1"/>
    <w:rsid w:val="008C103A"/>
    <w:rsid w:val="008C2EB2"/>
    <w:rsid w:val="008D23B3"/>
    <w:rsid w:val="008D38CA"/>
    <w:rsid w:val="008F3032"/>
    <w:rsid w:val="008F51DB"/>
    <w:rsid w:val="008F6211"/>
    <w:rsid w:val="008F731C"/>
    <w:rsid w:val="009114D4"/>
    <w:rsid w:val="00930762"/>
    <w:rsid w:val="00931D3A"/>
    <w:rsid w:val="00947D2E"/>
    <w:rsid w:val="0095143D"/>
    <w:rsid w:val="00951B87"/>
    <w:rsid w:val="00953916"/>
    <w:rsid w:val="009549B5"/>
    <w:rsid w:val="0095745A"/>
    <w:rsid w:val="009632E9"/>
    <w:rsid w:val="00963417"/>
    <w:rsid w:val="00966A33"/>
    <w:rsid w:val="0097307B"/>
    <w:rsid w:val="009741DD"/>
    <w:rsid w:val="009762A7"/>
    <w:rsid w:val="00977B11"/>
    <w:rsid w:val="00990093"/>
    <w:rsid w:val="00992CEA"/>
    <w:rsid w:val="009A1F2F"/>
    <w:rsid w:val="009A2BD1"/>
    <w:rsid w:val="009B5A1D"/>
    <w:rsid w:val="009C4B86"/>
    <w:rsid w:val="009C6FB7"/>
    <w:rsid w:val="009D785D"/>
    <w:rsid w:val="009F381F"/>
    <w:rsid w:val="00A043C2"/>
    <w:rsid w:val="00A04499"/>
    <w:rsid w:val="00A10635"/>
    <w:rsid w:val="00A122E3"/>
    <w:rsid w:val="00A223F1"/>
    <w:rsid w:val="00A267BC"/>
    <w:rsid w:val="00A37FB9"/>
    <w:rsid w:val="00A52BF1"/>
    <w:rsid w:val="00A54FC8"/>
    <w:rsid w:val="00A57D19"/>
    <w:rsid w:val="00A608AF"/>
    <w:rsid w:val="00A72A78"/>
    <w:rsid w:val="00A73737"/>
    <w:rsid w:val="00A74DC8"/>
    <w:rsid w:val="00A80575"/>
    <w:rsid w:val="00A810D5"/>
    <w:rsid w:val="00A81862"/>
    <w:rsid w:val="00A83B1A"/>
    <w:rsid w:val="00A95621"/>
    <w:rsid w:val="00AA70E4"/>
    <w:rsid w:val="00AB1E2C"/>
    <w:rsid w:val="00AB3E1B"/>
    <w:rsid w:val="00AB427A"/>
    <w:rsid w:val="00AD5FB7"/>
    <w:rsid w:val="00AE2297"/>
    <w:rsid w:val="00AE6B46"/>
    <w:rsid w:val="00AF7A63"/>
    <w:rsid w:val="00B00C5E"/>
    <w:rsid w:val="00B05D8C"/>
    <w:rsid w:val="00B078D0"/>
    <w:rsid w:val="00B117E1"/>
    <w:rsid w:val="00B143C4"/>
    <w:rsid w:val="00B235C2"/>
    <w:rsid w:val="00B23658"/>
    <w:rsid w:val="00B257ED"/>
    <w:rsid w:val="00B25CF6"/>
    <w:rsid w:val="00B31322"/>
    <w:rsid w:val="00B313A1"/>
    <w:rsid w:val="00B400DA"/>
    <w:rsid w:val="00B40F8E"/>
    <w:rsid w:val="00B733B2"/>
    <w:rsid w:val="00B81890"/>
    <w:rsid w:val="00B90876"/>
    <w:rsid w:val="00B92B76"/>
    <w:rsid w:val="00BA64A1"/>
    <w:rsid w:val="00BB22EC"/>
    <w:rsid w:val="00BB6473"/>
    <w:rsid w:val="00BC3C73"/>
    <w:rsid w:val="00BE0BC9"/>
    <w:rsid w:val="00BE13F6"/>
    <w:rsid w:val="00BE1C3A"/>
    <w:rsid w:val="00BE7AC7"/>
    <w:rsid w:val="00BF36C4"/>
    <w:rsid w:val="00C02420"/>
    <w:rsid w:val="00C150C7"/>
    <w:rsid w:val="00C17DFB"/>
    <w:rsid w:val="00C2146D"/>
    <w:rsid w:val="00C2149A"/>
    <w:rsid w:val="00C23C01"/>
    <w:rsid w:val="00C266D4"/>
    <w:rsid w:val="00C30B8D"/>
    <w:rsid w:val="00C344CF"/>
    <w:rsid w:val="00C35EC1"/>
    <w:rsid w:val="00C36AEF"/>
    <w:rsid w:val="00C500E2"/>
    <w:rsid w:val="00C51DE4"/>
    <w:rsid w:val="00C64DA9"/>
    <w:rsid w:val="00C65142"/>
    <w:rsid w:val="00C8147B"/>
    <w:rsid w:val="00C91528"/>
    <w:rsid w:val="00C9224E"/>
    <w:rsid w:val="00C9476D"/>
    <w:rsid w:val="00C97BFD"/>
    <w:rsid w:val="00CA14CF"/>
    <w:rsid w:val="00CA152E"/>
    <w:rsid w:val="00CA33ED"/>
    <w:rsid w:val="00CA411E"/>
    <w:rsid w:val="00CB1528"/>
    <w:rsid w:val="00CB236A"/>
    <w:rsid w:val="00CB23E1"/>
    <w:rsid w:val="00CD40C0"/>
    <w:rsid w:val="00CD57BC"/>
    <w:rsid w:val="00CE16C1"/>
    <w:rsid w:val="00CE4E64"/>
    <w:rsid w:val="00CF4032"/>
    <w:rsid w:val="00CF4678"/>
    <w:rsid w:val="00D00E35"/>
    <w:rsid w:val="00D0281B"/>
    <w:rsid w:val="00D04194"/>
    <w:rsid w:val="00D07CAA"/>
    <w:rsid w:val="00D13C23"/>
    <w:rsid w:val="00D14BE3"/>
    <w:rsid w:val="00D22382"/>
    <w:rsid w:val="00D271D1"/>
    <w:rsid w:val="00D30A85"/>
    <w:rsid w:val="00D35248"/>
    <w:rsid w:val="00D40A51"/>
    <w:rsid w:val="00D50C10"/>
    <w:rsid w:val="00D56F6B"/>
    <w:rsid w:val="00D575BE"/>
    <w:rsid w:val="00D8666C"/>
    <w:rsid w:val="00D915E8"/>
    <w:rsid w:val="00DA3BD4"/>
    <w:rsid w:val="00DA4ADE"/>
    <w:rsid w:val="00DA4E7E"/>
    <w:rsid w:val="00DB03B1"/>
    <w:rsid w:val="00DB2E59"/>
    <w:rsid w:val="00DC2CE7"/>
    <w:rsid w:val="00DC6181"/>
    <w:rsid w:val="00DD5626"/>
    <w:rsid w:val="00DE6641"/>
    <w:rsid w:val="00DF1EAA"/>
    <w:rsid w:val="00DF5CAC"/>
    <w:rsid w:val="00E12721"/>
    <w:rsid w:val="00E21398"/>
    <w:rsid w:val="00E2491B"/>
    <w:rsid w:val="00E273D6"/>
    <w:rsid w:val="00E475B8"/>
    <w:rsid w:val="00E56386"/>
    <w:rsid w:val="00E7171F"/>
    <w:rsid w:val="00E7328A"/>
    <w:rsid w:val="00E822E4"/>
    <w:rsid w:val="00E836A1"/>
    <w:rsid w:val="00E91483"/>
    <w:rsid w:val="00E97F58"/>
    <w:rsid w:val="00EA1E16"/>
    <w:rsid w:val="00EA38E3"/>
    <w:rsid w:val="00EA4564"/>
    <w:rsid w:val="00EA707E"/>
    <w:rsid w:val="00EB0BBC"/>
    <w:rsid w:val="00EB709A"/>
    <w:rsid w:val="00EC3C39"/>
    <w:rsid w:val="00EC5386"/>
    <w:rsid w:val="00EC5D8B"/>
    <w:rsid w:val="00ED2177"/>
    <w:rsid w:val="00ED33E1"/>
    <w:rsid w:val="00ED4EAD"/>
    <w:rsid w:val="00EE5112"/>
    <w:rsid w:val="00EE7048"/>
    <w:rsid w:val="00EF35E5"/>
    <w:rsid w:val="00EF4FEF"/>
    <w:rsid w:val="00F12DD3"/>
    <w:rsid w:val="00F2302A"/>
    <w:rsid w:val="00F35D15"/>
    <w:rsid w:val="00F50DBD"/>
    <w:rsid w:val="00F570F1"/>
    <w:rsid w:val="00F67D2E"/>
    <w:rsid w:val="00F77AEB"/>
    <w:rsid w:val="00F863CD"/>
    <w:rsid w:val="00F9235C"/>
    <w:rsid w:val="00F959FC"/>
    <w:rsid w:val="00FA0F5B"/>
    <w:rsid w:val="00FA4E21"/>
    <w:rsid w:val="00FB372E"/>
    <w:rsid w:val="00FB48F0"/>
    <w:rsid w:val="00FB5DEF"/>
    <w:rsid w:val="00FC183D"/>
    <w:rsid w:val="00FC437B"/>
    <w:rsid w:val="00FD2A98"/>
    <w:rsid w:val="00FD2D50"/>
    <w:rsid w:val="00FD37FD"/>
    <w:rsid w:val="00FE13E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712868-B828-4888-BD5F-2928EE67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DF5CAC"/>
    <w:pPr>
      <w:keepNext/>
      <w:keepLines/>
      <w:spacing w:after="60" w:line="240" w:lineRule="auto"/>
      <w:ind w:left="283"/>
      <w:outlineLvl w:val="0"/>
    </w:pPr>
    <w:rPr>
      <w:rFonts w:ascii="Cambria" w:eastAsia="Cambria" w:hAnsi="Cambria" w:cs="Cambria"/>
      <w:b/>
      <w:i/>
      <w:color w:val="000000"/>
      <w:sz w:val="28"/>
      <w:lang w:eastAsia="en-ZA"/>
    </w:rPr>
  </w:style>
  <w:style w:type="paragraph" w:styleId="Heading2">
    <w:name w:val="heading 2"/>
    <w:next w:val="Normal"/>
    <w:link w:val="Heading2Char"/>
    <w:uiPriority w:val="9"/>
    <w:unhideWhenUsed/>
    <w:qFormat/>
    <w:rsid w:val="00DF5CAC"/>
    <w:pPr>
      <w:keepNext/>
      <w:keepLines/>
      <w:spacing w:after="139" w:line="240" w:lineRule="auto"/>
      <w:ind w:left="-5" w:right="-15" w:hanging="10"/>
      <w:outlineLvl w:val="1"/>
    </w:pPr>
    <w:rPr>
      <w:rFonts w:ascii="Arial" w:eastAsia="Arial" w:hAnsi="Arial" w:cs="Arial"/>
      <w:b/>
      <w:color w:val="000000"/>
      <w:sz w:val="24"/>
      <w:lang w:eastAsia="en-ZA"/>
    </w:rPr>
  </w:style>
  <w:style w:type="paragraph" w:styleId="Heading3">
    <w:name w:val="heading 3"/>
    <w:basedOn w:val="Normal"/>
    <w:next w:val="Normal"/>
    <w:link w:val="Heading3Char"/>
    <w:uiPriority w:val="9"/>
    <w:semiHidden/>
    <w:unhideWhenUsed/>
    <w:qFormat/>
    <w:rsid w:val="00DF5CAC"/>
    <w:pPr>
      <w:keepNext/>
      <w:keepLines/>
      <w:spacing w:before="20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DF5CAC"/>
    <w:pPr>
      <w:keepNext/>
      <w:keepLines/>
      <w:spacing w:before="20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63247"/>
    <w:pPr>
      <w:ind w:left="720"/>
      <w:contextualSpacing/>
    </w:pPr>
  </w:style>
  <w:style w:type="table" w:customStyle="1" w:styleId="TableGrid1">
    <w:name w:val="Table Grid1"/>
    <w:basedOn w:val="TableNormal"/>
    <w:next w:val="TableGrid"/>
    <w:uiPriority w:val="39"/>
    <w:rsid w:val="002F395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2F395A"/>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2F395A"/>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2F39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3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95A"/>
    <w:rPr>
      <w:rFonts w:ascii="Tahoma" w:hAnsi="Tahoma" w:cs="Tahoma"/>
      <w:sz w:val="16"/>
      <w:szCs w:val="16"/>
    </w:rPr>
  </w:style>
  <w:style w:type="table" w:customStyle="1" w:styleId="TableGrid2">
    <w:name w:val="Table Grid2"/>
    <w:basedOn w:val="TableNormal"/>
    <w:next w:val="TableGrid"/>
    <w:uiPriority w:val="39"/>
    <w:rsid w:val="0072020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5CAC"/>
    <w:rPr>
      <w:rFonts w:ascii="Cambria" w:eastAsia="Cambria" w:hAnsi="Cambria" w:cs="Cambria"/>
      <w:b/>
      <w:i/>
      <w:color w:val="000000"/>
      <w:sz w:val="28"/>
      <w:lang w:eastAsia="en-ZA"/>
    </w:rPr>
  </w:style>
  <w:style w:type="character" w:customStyle="1" w:styleId="Heading2Char">
    <w:name w:val="Heading 2 Char"/>
    <w:basedOn w:val="DefaultParagraphFont"/>
    <w:link w:val="Heading2"/>
    <w:uiPriority w:val="9"/>
    <w:rsid w:val="00DF5CAC"/>
    <w:rPr>
      <w:rFonts w:ascii="Arial" w:eastAsia="Arial" w:hAnsi="Arial" w:cs="Arial"/>
      <w:b/>
      <w:color w:val="000000"/>
      <w:sz w:val="24"/>
      <w:lang w:eastAsia="en-ZA"/>
    </w:rPr>
  </w:style>
  <w:style w:type="character" w:customStyle="1" w:styleId="Heading3Char">
    <w:name w:val="Heading 3 Char"/>
    <w:basedOn w:val="DefaultParagraphFont"/>
    <w:link w:val="Heading3"/>
    <w:uiPriority w:val="9"/>
    <w:semiHidden/>
    <w:rsid w:val="00DF5CAC"/>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DF5CAC"/>
    <w:rPr>
      <w:rFonts w:ascii="Calibri Light" w:eastAsia="Times New Roman" w:hAnsi="Calibri Light" w:cs="Times New Roman"/>
      <w:i/>
      <w:iCs/>
      <w:color w:val="2E74B5"/>
    </w:rPr>
  </w:style>
  <w:style w:type="paragraph" w:customStyle="1" w:styleId="Heading31">
    <w:name w:val="Heading 31"/>
    <w:basedOn w:val="Normal"/>
    <w:next w:val="Normal"/>
    <w:uiPriority w:val="9"/>
    <w:semiHidden/>
    <w:unhideWhenUsed/>
    <w:qFormat/>
    <w:rsid w:val="00DF5CAC"/>
    <w:pPr>
      <w:keepNext/>
      <w:keepLines/>
      <w:spacing w:before="40" w:after="0" w:line="259" w:lineRule="auto"/>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semiHidden/>
    <w:unhideWhenUsed/>
    <w:qFormat/>
    <w:rsid w:val="00DF5CAC"/>
    <w:pPr>
      <w:keepNext/>
      <w:keepLines/>
      <w:spacing w:before="40" w:after="0" w:line="259" w:lineRule="auto"/>
      <w:outlineLvl w:val="3"/>
    </w:pPr>
    <w:rPr>
      <w:rFonts w:ascii="Calibri Light" w:eastAsia="Times New Roman" w:hAnsi="Calibri Light" w:cs="Times New Roman"/>
      <w:i/>
      <w:iCs/>
      <w:color w:val="2E74B5"/>
    </w:rPr>
  </w:style>
  <w:style w:type="numbering" w:customStyle="1" w:styleId="NoList1">
    <w:name w:val="No List1"/>
    <w:next w:val="NoList"/>
    <w:uiPriority w:val="99"/>
    <w:semiHidden/>
    <w:unhideWhenUsed/>
    <w:rsid w:val="00DF5CAC"/>
  </w:style>
  <w:style w:type="numbering" w:customStyle="1" w:styleId="NoList11">
    <w:name w:val="No List11"/>
    <w:next w:val="NoList"/>
    <w:uiPriority w:val="99"/>
    <w:semiHidden/>
    <w:unhideWhenUsed/>
    <w:rsid w:val="00DF5CAC"/>
  </w:style>
  <w:style w:type="character" w:styleId="Hyperlink">
    <w:name w:val="Hyperlink"/>
    <w:basedOn w:val="DefaultParagraphFont"/>
    <w:uiPriority w:val="99"/>
    <w:semiHidden/>
    <w:unhideWhenUsed/>
    <w:rsid w:val="00DF5CAC"/>
    <w:rPr>
      <w:color w:val="0000FF"/>
      <w:u w:val="single"/>
    </w:rPr>
  </w:style>
  <w:style w:type="character" w:styleId="FollowedHyperlink">
    <w:name w:val="FollowedHyperlink"/>
    <w:basedOn w:val="DefaultParagraphFont"/>
    <w:uiPriority w:val="99"/>
    <w:semiHidden/>
    <w:unhideWhenUsed/>
    <w:rsid w:val="00DF5CAC"/>
    <w:rPr>
      <w:color w:val="800080"/>
      <w:u w:val="single"/>
    </w:rPr>
  </w:style>
  <w:style w:type="paragraph" w:styleId="NormalWeb">
    <w:name w:val="Normal (Web)"/>
    <w:basedOn w:val="Normal"/>
    <w:uiPriority w:val="99"/>
    <w:semiHidden/>
    <w:unhideWhenUsed/>
    <w:rsid w:val="00DF5CAC"/>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TOC1">
    <w:name w:val="toc 1"/>
    <w:basedOn w:val="Normal"/>
    <w:next w:val="Normal"/>
    <w:autoRedefine/>
    <w:uiPriority w:val="39"/>
    <w:unhideWhenUsed/>
    <w:rsid w:val="00DF5CAC"/>
    <w:pPr>
      <w:spacing w:after="100" w:line="256" w:lineRule="auto"/>
    </w:pPr>
    <w:rPr>
      <w:rFonts w:ascii="Calibri" w:eastAsia="Times New Roman" w:hAnsi="Calibri" w:cs="Times New Roman"/>
      <w:lang w:val="en-US"/>
    </w:rPr>
  </w:style>
  <w:style w:type="paragraph" w:styleId="TOC2">
    <w:name w:val="toc 2"/>
    <w:basedOn w:val="Normal"/>
    <w:next w:val="Normal"/>
    <w:autoRedefine/>
    <w:uiPriority w:val="39"/>
    <w:unhideWhenUsed/>
    <w:rsid w:val="00DF5CAC"/>
    <w:pPr>
      <w:spacing w:after="100" w:line="256" w:lineRule="auto"/>
      <w:ind w:left="220"/>
    </w:pPr>
    <w:rPr>
      <w:rFonts w:ascii="Calibri" w:eastAsia="Times New Roman" w:hAnsi="Calibri" w:cs="Times New Roman"/>
      <w:lang w:val="en-US"/>
    </w:rPr>
  </w:style>
  <w:style w:type="paragraph" w:styleId="TOC3">
    <w:name w:val="toc 3"/>
    <w:basedOn w:val="Normal"/>
    <w:next w:val="Normal"/>
    <w:autoRedefine/>
    <w:uiPriority w:val="39"/>
    <w:unhideWhenUsed/>
    <w:rsid w:val="00DF5CAC"/>
    <w:pPr>
      <w:spacing w:after="100" w:line="256" w:lineRule="auto"/>
      <w:ind w:left="440"/>
    </w:pPr>
    <w:rPr>
      <w:rFonts w:ascii="Calibri" w:eastAsia="Times New Roman" w:hAnsi="Calibri" w:cs="Times New Roman"/>
      <w:lang w:val="en-US"/>
    </w:rPr>
  </w:style>
  <w:style w:type="paragraph" w:styleId="Header">
    <w:name w:val="header"/>
    <w:basedOn w:val="Normal"/>
    <w:link w:val="HeaderChar"/>
    <w:uiPriority w:val="99"/>
    <w:unhideWhenUsed/>
    <w:rsid w:val="00DF5CAC"/>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F5CAC"/>
    <w:rPr>
      <w:rFonts w:ascii="Calibri" w:eastAsia="Calibri" w:hAnsi="Calibri" w:cs="Times New Roman"/>
    </w:rPr>
  </w:style>
  <w:style w:type="paragraph" w:styleId="Footer">
    <w:name w:val="footer"/>
    <w:basedOn w:val="Normal"/>
    <w:link w:val="FooterChar"/>
    <w:uiPriority w:val="99"/>
    <w:unhideWhenUsed/>
    <w:rsid w:val="00DF5CAC"/>
    <w:pPr>
      <w:tabs>
        <w:tab w:val="center" w:pos="4680"/>
        <w:tab w:val="right" w:pos="9360"/>
      </w:tabs>
      <w:spacing w:after="0" w:line="240" w:lineRule="auto"/>
    </w:pPr>
    <w:rPr>
      <w:rFonts w:ascii="Calibri" w:eastAsia="Times New Roman" w:hAnsi="Calibri" w:cs="Times New Roman"/>
      <w:lang w:val="en-US"/>
    </w:rPr>
  </w:style>
  <w:style w:type="character" w:customStyle="1" w:styleId="FooterChar">
    <w:name w:val="Footer Char"/>
    <w:basedOn w:val="DefaultParagraphFont"/>
    <w:link w:val="Footer"/>
    <w:uiPriority w:val="99"/>
    <w:rsid w:val="00DF5CAC"/>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DF5CAC"/>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DF5CAC"/>
    <w:rPr>
      <w:rFonts w:ascii="Calibri" w:eastAsia="Calibri" w:hAnsi="Calibri" w:cs="Times New Roman"/>
      <w:sz w:val="20"/>
      <w:szCs w:val="20"/>
    </w:rPr>
  </w:style>
  <w:style w:type="paragraph" w:styleId="Title">
    <w:name w:val="Title"/>
    <w:basedOn w:val="Normal"/>
    <w:next w:val="Normal"/>
    <w:link w:val="TitleChar"/>
    <w:uiPriority w:val="10"/>
    <w:qFormat/>
    <w:rsid w:val="00DF5CAC"/>
    <w:pPr>
      <w:spacing w:after="0" w:line="240" w:lineRule="auto"/>
      <w:ind w:left="715" w:right="8" w:hanging="10"/>
      <w:contextualSpacing/>
      <w:jc w:val="both"/>
    </w:pPr>
    <w:rPr>
      <w:rFonts w:ascii="Calibri Light" w:eastAsia="Times New Roman" w:hAnsi="Calibri Light" w:cs="Times New Roman"/>
      <w:spacing w:val="-10"/>
      <w:kern w:val="28"/>
      <w:sz w:val="56"/>
      <w:szCs w:val="56"/>
      <w:lang w:eastAsia="en-ZA"/>
    </w:rPr>
  </w:style>
  <w:style w:type="character" w:customStyle="1" w:styleId="TitleChar">
    <w:name w:val="Title Char"/>
    <w:basedOn w:val="DefaultParagraphFont"/>
    <w:link w:val="Title"/>
    <w:uiPriority w:val="10"/>
    <w:rsid w:val="00DF5CAC"/>
    <w:rPr>
      <w:rFonts w:ascii="Calibri Light" w:eastAsia="Times New Roman" w:hAnsi="Calibri Light" w:cs="Times New Roman"/>
      <w:spacing w:val="-10"/>
      <w:kern w:val="28"/>
      <w:sz w:val="56"/>
      <w:szCs w:val="56"/>
      <w:lang w:eastAsia="en-ZA"/>
    </w:rPr>
  </w:style>
  <w:style w:type="character" w:customStyle="1" w:styleId="BodyTextChar">
    <w:name w:val="Body Text Char"/>
    <w:aliases w:val="Body Text Char Char Char"/>
    <w:basedOn w:val="DefaultParagraphFont"/>
    <w:link w:val="BodyText"/>
    <w:locked/>
    <w:rsid w:val="00DF5CAC"/>
    <w:rPr>
      <w:rFonts w:ascii="Arial" w:eastAsia="Times New Roman" w:hAnsi="Arial" w:cs="Times New Roman"/>
      <w:spacing w:val="-2"/>
      <w:sz w:val="24"/>
      <w:szCs w:val="20"/>
      <w:lang w:val="en-GB"/>
    </w:rPr>
  </w:style>
  <w:style w:type="paragraph" w:styleId="BodyText">
    <w:name w:val="Body Text"/>
    <w:aliases w:val="Body Text Char Char"/>
    <w:basedOn w:val="Normal"/>
    <w:link w:val="BodyTextChar"/>
    <w:unhideWhenUsed/>
    <w:rsid w:val="00DF5CAC"/>
    <w:pPr>
      <w:tabs>
        <w:tab w:val="left" w:pos="-720"/>
      </w:tabs>
      <w:suppressAutoHyphens/>
      <w:spacing w:after="0" w:line="360" w:lineRule="auto"/>
      <w:jc w:val="both"/>
    </w:pPr>
    <w:rPr>
      <w:rFonts w:ascii="Arial" w:eastAsia="Times New Roman" w:hAnsi="Arial" w:cs="Times New Roman"/>
      <w:spacing w:val="-2"/>
      <w:sz w:val="24"/>
      <w:szCs w:val="20"/>
      <w:lang w:val="en-GB"/>
    </w:rPr>
  </w:style>
  <w:style w:type="character" w:customStyle="1" w:styleId="BodyTextChar1">
    <w:name w:val="Body Text Char1"/>
    <w:aliases w:val="Body Text Char Char Char1"/>
    <w:basedOn w:val="DefaultParagraphFont"/>
    <w:semiHidden/>
    <w:rsid w:val="00DF5CAC"/>
  </w:style>
  <w:style w:type="paragraph" w:styleId="PlainText">
    <w:name w:val="Plain Text"/>
    <w:basedOn w:val="Normal"/>
    <w:link w:val="PlainTextChar"/>
    <w:unhideWhenUsed/>
    <w:rsid w:val="00DF5CAC"/>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DF5CAC"/>
    <w:rPr>
      <w:rFonts w:ascii="Courier New" w:eastAsia="Times New Roman" w:hAnsi="Courier New" w:cs="Times New Roman"/>
      <w:sz w:val="20"/>
      <w:szCs w:val="20"/>
      <w:lang w:val="x-none" w:eastAsia="x-none"/>
    </w:rPr>
  </w:style>
  <w:style w:type="character" w:customStyle="1" w:styleId="NoSpacingChar">
    <w:name w:val="No Spacing Char"/>
    <w:basedOn w:val="DefaultParagraphFont"/>
    <w:link w:val="NoSpacing"/>
    <w:uiPriority w:val="1"/>
    <w:locked/>
    <w:rsid w:val="00DF5CAC"/>
    <w:rPr>
      <w:rFonts w:ascii="Times New Roman" w:eastAsia="Times New Roman" w:hAnsi="Times New Roman" w:cs="Times New Roman"/>
      <w:lang w:val="en-US"/>
    </w:rPr>
  </w:style>
  <w:style w:type="paragraph" w:styleId="NoSpacing">
    <w:name w:val="No Spacing"/>
    <w:link w:val="NoSpacingChar"/>
    <w:uiPriority w:val="1"/>
    <w:qFormat/>
    <w:rsid w:val="00DF5CAC"/>
    <w:pPr>
      <w:spacing w:after="0" w:line="240" w:lineRule="auto"/>
    </w:pPr>
    <w:rPr>
      <w:rFonts w:ascii="Times New Roman" w:eastAsia="Times New Roman" w:hAnsi="Times New Roman" w:cs="Times New Roman"/>
      <w:lang w:val="en-US"/>
    </w:rPr>
  </w:style>
  <w:style w:type="paragraph" w:customStyle="1" w:styleId="TOCHeading1">
    <w:name w:val="TOC Heading1"/>
    <w:basedOn w:val="Heading1"/>
    <w:next w:val="Normal"/>
    <w:uiPriority w:val="39"/>
    <w:unhideWhenUsed/>
    <w:qFormat/>
    <w:rsid w:val="00DF5CAC"/>
    <w:pPr>
      <w:spacing w:before="240" w:after="0" w:line="256" w:lineRule="auto"/>
      <w:ind w:left="0"/>
      <w:outlineLvl w:val="9"/>
    </w:pPr>
    <w:rPr>
      <w:rFonts w:ascii="Calibri Light" w:eastAsia="Times New Roman" w:hAnsi="Calibri Light" w:cs="Times New Roman"/>
      <w:b w:val="0"/>
      <w:i w:val="0"/>
      <w:color w:val="2E74B5"/>
      <w:sz w:val="32"/>
      <w:szCs w:val="32"/>
      <w:lang w:val="en-US" w:eastAsia="en-US"/>
    </w:rPr>
  </w:style>
  <w:style w:type="paragraph" w:customStyle="1" w:styleId="Paragraph">
    <w:name w:val="Paragraph"/>
    <w:basedOn w:val="Normal"/>
    <w:rsid w:val="00DF5CAC"/>
    <w:pPr>
      <w:tabs>
        <w:tab w:val="left" w:pos="284"/>
        <w:tab w:val="left" w:pos="567"/>
        <w:tab w:val="left" w:pos="851"/>
      </w:tabs>
      <w:spacing w:after="160" w:line="260" w:lineRule="atLeast"/>
      <w:jc w:val="both"/>
    </w:pPr>
    <w:rPr>
      <w:rFonts w:ascii="Times New Roman" w:eastAsia="Times New Roman" w:hAnsi="Times New Roman" w:cs="Times New Roman"/>
      <w:szCs w:val="20"/>
    </w:rPr>
  </w:style>
  <w:style w:type="paragraph" w:customStyle="1" w:styleId="TitleB">
    <w:name w:val="Title B"/>
    <w:basedOn w:val="Normal"/>
    <w:rsid w:val="00DF5CAC"/>
    <w:pPr>
      <w:spacing w:after="160" w:line="240" w:lineRule="auto"/>
      <w:jc w:val="both"/>
    </w:pPr>
    <w:rPr>
      <w:rFonts w:ascii="Arial" w:eastAsia="Times New Roman" w:hAnsi="Arial" w:cs="Times New Roman"/>
      <w:b/>
      <w:spacing w:val="-5"/>
      <w:szCs w:val="20"/>
    </w:rPr>
  </w:style>
  <w:style w:type="paragraph" w:customStyle="1" w:styleId="font5">
    <w:name w:val="font5"/>
    <w:basedOn w:val="Normal"/>
    <w:rsid w:val="00DF5CAC"/>
    <w:pP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font6">
    <w:name w:val="font6"/>
    <w:basedOn w:val="Normal"/>
    <w:rsid w:val="00DF5CAC"/>
    <w:pPr>
      <w:spacing w:before="100" w:beforeAutospacing="1" w:after="100" w:afterAutospacing="1" w:line="240" w:lineRule="auto"/>
    </w:pPr>
    <w:rPr>
      <w:rFonts w:ascii="Arial Narrow" w:eastAsia="Times New Roman" w:hAnsi="Arial Narrow" w:cs="Times New Roman"/>
      <w:b/>
      <w:bCs/>
      <w:i/>
      <w:iCs/>
      <w:sz w:val="16"/>
      <w:szCs w:val="16"/>
      <w:lang w:eastAsia="en-ZA"/>
    </w:rPr>
  </w:style>
  <w:style w:type="paragraph" w:customStyle="1" w:styleId="xl69">
    <w:name w:val="xl69"/>
    <w:basedOn w:val="Normal"/>
    <w:rsid w:val="00DF5CAC"/>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70">
    <w:name w:val="xl70"/>
    <w:basedOn w:val="Normal"/>
    <w:rsid w:val="00DF5CAC"/>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en-ZA"/>
    </w:rPr>
  </w:style>
  <w:style w:type="paragraph" w:customStyle="1" w:styleId="xl71">
    <w:name w:val="xl71"/>
    <w:basedOn w:val="Normal"/>
    <w:rsid w:val="00DF5CAC"/>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72">
    <w:name w:val="xl72"/>
    <w:basedOn w:val="Normal"/>
    <w:rsid w:val="00DF5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73">
    <w:name w:val="xl73"/>
    <w:basedOn w:val="Normal"/>
    <w:rsid w:val="00DF5CAC"/>
    <w:pPr>
      <w:spacing w:before="100" w:beforeAutospacing="1" w:after="100" w:afterAutospacing="1" w:line="240" w:lineRule="auto"/>
    </w:pPr>
    <w:rPr>
      <w:rFonts w:ascii="Arial Narrow" w:eastAsia="Times New Roman" w:hAnsi="Arial Narrow" w:cs="Times New Roman"/>
      <w:sz w:val="24"/>
      <w:szCs w:val="24"/>
      <w:lang w:eastAsia="en-ZA"/>
    </w:rPr>
  </w:style>
  <w:style w:type="paragraph" w:customStyle="1" w:styleId="xl74">
    <w:name w:val="xl74"/>
    <w:basedOn w:val="Normal"/>
    <w:rsid w:val="00DF5CAC"/>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75">
    <w:name w:val="xl75"/>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eastAsia="en-ZA"/>
    </w:rPr>
  </w:style>
  <w:style w:type="paragraph" w:customStyle="1" w:styleId="xl76">
    <w:name w:val="xl76"/>
    <w:basedOn w:val="Normal"/>
    <w:rsid w:val="00DF5CAC"/>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sz w:val="16"/>
      <w:szCs w:val="16"/>
      <w:lang w:eastAsia="en-ZA"/>
    </w:rPr>
  </w:style>
  <w:style w:type="paragraph" w:customStyle="1" w:styleId="xl77">
    <w:name w:val="xl77"/>
    <w:basedOn w:val="Normal"/>
    <w:rsid w:val="00DF5CAC"/>
    <w:pP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78">
    <w:name w:val="xl78"/>
    <w:basedOn w:val="Normal"/>
    <w:rsid w:val="00DF5CAC"/>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79">
    <w:name w:val="xl79"/>
    <w:basedOn w:val="Normal"/>
    <w:rsid w:val="00DF5CAC"/>
    <w:pPr>
      <w:pBdr>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80">
    <w:name w:val="xl80"/>
    <w:basedOn w:val="Normal"/>
    <w:rsid w:val="00DF5CAC"/>
    <w:pPr>
      <w:pBdr>
        <w:lef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81">
    <w:name w:val="xl81"/>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82">
    <w:name w:val="xl82"/>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3">
    <w:name w:val="xl83"/>
    <w:basedOn w:val="Normal"/>
    <w:rsid w:val="00DF5CAC"/>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4">
    <w:name w:val="xl84"/>
    <w:basedOn w:val="Normal"/>
    <w:rsid w:val="00DF5CA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5">
    <w:name w:val="xl85"/>
    <w:basedOn w:val="Normal"/>
    <w:rsid w:val="00DF5CAC"/>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6">
    <w:name w:val="xl86"/>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7">
    <w:name w:val="xl87"/>
    <w:basedOn w:val="Normal"/>
    <w:rsid w:val="00DF5CAC"/>
    <w:pPr>
      <w:pBdr>
        <w:top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88">
    <w:name w:val="xl88"/>
    <w:basedOn w:val="Normal"/>
    <w:rsid w:val="00DF5CAC"/>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89">
    <w:name w:val="xl89"/>
    <w:basedOn w:val="Normal"/>
    <w:rsid w:val="00DF5CAC"/>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0">
    <w:name w:val="xl90"/>
    <w:basedOn w:val="Normal"/>
    <w:rsid w:val="00DF5CAC"/>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1">
    <w:name w:val="xl91"/>
    <w:basedOn w:val="Normal"/>
    <w:rsid w:val="00DF5CAC"/>
    <w:pP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2">
    <w:name w:val="xl92"/>
    <w:basedOn w:val="Normal"/>
    <w:rsid w:val="00DF5CA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3">
    <w:name w:val="xl93"/>
    <w:basedOn w:val="Normal"/>
    <w:rsid w:val="00DF5CAC"/>
    <w:pPr>
      <w:pBdr>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4">
    <w:name w:val="xl94"/>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5">
    <w:name w:val="xl95"/>
    <w:basedOn w:val="Normal"/>
    <w:rsid w:val="00DF5CAC"/>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6">
    <w:name w:val="xl96"/>
    <w:basedOn w:val="Normal"/>
    <w:rsid w:val="00DF5CAC"/>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7">
    <w:name w:val="xl97"/>
    <w:basedOn w:val="Normal"/>
    <w:rsid w:val="00DF5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8">
    <w:name w:val="xl98"/>
    <w:basedOn w:val="Normal"/>
    <w:rsid w:val="00DF5CAC"/>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9">
    <w:name w:val="xl99"/>
    <w:basedOn w:val="Normal"/>
    <w:rsid w:val="00DF5CAC"/>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0">
    <w:name w:val="xl100"/>
    <w:basedOn w:val="Normal"/>
    <w:rsid w:val="00DF5CAC"/>
    <w:pP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1">
    <w:name w:val="xl101"/>
    <w:basedOn w:val="Normal"/>
    <w:rsid w:val="00DF5CA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02">
    <w:name w:val="xl102"/>
    <w:basedOn w:val="Normal"/>
    <w:rsid w:val="00DF5CA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3">
    <w:name w:val="xl103"/>
    <w:basedOn w:val="Normal"/>
    <w:rsid w:val="00DF5CA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4">
    <w:name w:val="xl104"/>
    <w:basedOn w:val="Normal"/>
    <w:rsid w:val="00DF5CAC"/>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5">
    <w:name w:val="xl105"/>
    <w:basedOn w:val="Normal"/>
    <w:rsid w:val="00DF5CAC"/>
    <w:pPr>
      <w:pBdr>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06">
    <w:name w:val="xl106"/>
    <w:basedOn w:val="Normal"/>
    <w:rsid w:val="00DF5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7">
    <w:name w:val="xl107"/>
    <w:basedOn w:val="Normal"/>
    <w:rsid w:val="00DF5CA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08">
    <w:name w:val="xl108"/>
    <w:basedOn w:val="Normal"/>
    <w:rsid w:val="00DF5CAC"/>
    <w:pPr>
      <w:pBdr>
        <w:top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09">
    <w:name w:val="xl109"/>
    <w:basedOn w:val="Normal"/>
    <w:rsid w:val="00DF5CAC"/>
    <w:pPr>
      <w:pBdr>
        <w:top w:val="single" w:sz="4" w:space="0" w:color="auto"/>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0">
    <w:name w:val="xl110"/>
    <w:basedOn w:val="Normal"/>
    <w:rsid w:val="00DF5CAC"/>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1">
    <w:name w:val="xl111"/>
    <w:basedOn w:val="Normal"/>
    <w:rsid w:val="00DF5CAC"/>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2">
    <w:name w:val="xl112"/>
    <w:basedOn w:val="Normal"/>
    <w:rsid w:val="00DF5CAC"/>
    <w:pP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3">
    <w:name w:val="xl113"/>
    <w:basedOn w:val="Normal"/>
    <w:rsid w:val="00DF5CAC"/>
    <w:pPr>
      <w:pBdr>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4">
    <w:name w:val="xl114"/>
    <w:basedOn w:val="Normal"/>
    <w:rsid w:val="00DF5CAC"/>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15">
    <w:name w:val="xl115"/>
    <w:basedOn w:val="Normal"/>
    <w:rsid w:val="00DF5CAC"/>
    <w:pPr>
      <w:pBdr>
        <w:lef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116">
    <w:name w:val="xl116"/>
    <w:basedOn w:val="Normal"/>
    <w:rsid w:val="00DF5CAC"/>
    <w:pPr>
      <w:pBdr>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117">
    <w:name w:val="xl117"/>
    <w:basedOn w:val="Normal"/>
    <w:rsid w:val="00DF5CAC"/>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18">
    <w:name w:val="xl118"/>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9">
    <w:name w:val="xl119"/>
    <w:basedOn w:val="Normal"/>
    <w:rsid w:val="00DF5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20">
    <w:name w:val="xl120"/>
    <w:basedOn w:val="Normal"/>
    <w:rsid w:val="00DF5CAC"/>
    <w:pPr>
      <w:pBdr>
        <w:top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21">
    <w:name w:val="xl121"/>
    <w:basedOn w:val="Normal"/>
    <w:rsid w:val="00DF5CAC"/>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22">
    <w:name w:val="xl122"/>
    <w:basedOn w:val="Normal"/>
    <w:rsid w:val="00DF5C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23">
    <w:name w:val="xl123"/>
    <w:basedOn w:val="Normal"/>
    <w:rsid w:val="00DF5CAC"/>
    <w:pPr>
      <w:pBdr>
        <w:top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24">
    <w:name w:val="xl124"/>
    <w:basedOn w:val="Normal"/>
    <w:rsid w:val="00DF5CAC"/>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25">
    <w:name w:val="xl125"/>
    <w:basedOn w:val="Normal"/>
    <w:rsid w:val="00DF5CAC"/>
    <w:pPr>
      <w:pBdr>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26">
    <w:name w:val="xl126"/>
    <w:basedOn w:val="Normal"/>
    <w:rsid w:val="00DF5CA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27">
    <w:name w:val="xl127"/>
    <w:basedOn w:val="Normal"/>
    <w:rsid w:val="00DF5CAC"/>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28">
    <w:name w:val="xl128"/>
    <w:basedOn w:val="Normal"/>
    <w:rsid w:val="00DF5CAC"/>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
      <w:bCs/>
      <w:sz w:val="16"/>
      <w:szCs w:val="16"/>
      <w:lang w:eastAsia="en-ZA"/>
    </w:rPr>
  </w:style>
  <w:style w:type="paragraph" w:customStyle="1" w:styleId="xl129">
    <w:name w:val="xl129"/>
    <w:basedOn w:val="Normal"/>
    <w:rsid w:val="00DF5CAC"/>
    <w:pPr>
      <w:pBdr>
        <w:left w:val="single" w:sz="4" w:space="18" w:color="auto"/>
      </w:pBdr>
      <w:spacing w:before="100" w:beforeAutospacing="1" w:after="100" w:afterAutospacing="1" w:line="240" w:lineRule="auto"/>
      <w:ind w:firstLineChars="200" w:firstLine="200"/>
    </w:pPr>
    <w:rPr>
      <w:rFonts w:ascii="Arial Narrow" w:eastAsia="Times New Roman" w:hAnsi="Arial Narrow" w:cs="Times New Roman"/>
      <w:sz w:val="16"/>
      <w:szCs w:val="16"/>
      <w:lang w:eastAsia="en-ZA"/>
    </w:rPr>
  </w:style>
  <w:style w:type="paragraph" w:customStyle="1" w:styleId="xl130">
    <w:name w:val="xl130"/>
    <w:basedOn w:val="Normal"/>
    <w:rsid w:val="00DF5CAC"/>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31">
    <w:name w:val="xl131"/>
    <w:basedOn w:val="Normal"/>
    <w:rsid w:val="00DF5CAC"/>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32">
    <w:name w:val="xl132"/>
    <w:basedOn w:val="Normal"/>
    <w:rsid w:val="00DF5CA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33">
    <w:name w:val="xl133"/>
    <w:basedOn w:val="Normal"/>
    <w:rsid w:val="00DF5CA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34">
    <w:name w:val="xl134"/>
    <w:basedOn w:val="Normal"/>
    <w:rsid w:val="00DF5CAC"/>
    <w:pPr>
      <w:spacing w:before="100" w:beforeAutospacing="1" w:after="100" w:afterAutospacing="1" w:line="240" w:lineRule="auto"/>
      <w:jc w:val="center"/>
    </w:pPr>
    <w:rPr>
      <w:rFonts w:ascii="Arial Narrow" w:eastAsia="Times New Roman" w:hAnsi="Arial Narrow" w:cs="Times New Roman"/>
      <w:i/>
      <w:iCs/>
      <w:sz w:val="16"/>
      <w:szCs w:val="16"/>
      <w:lang w:eastAsia="en-ZA"/>
    </w:rPr>
  </w:style>
  <w:style w:type="paragraph" w:customStyle="1" w:styleId="xl135">
    <w:name w:val="xl135"/>
    <w:basedOn w:val="Normal"/>
    <w:rsid w:val="00DF5CAC"/>
    <w:pPr>
      <w:spacing w:before="100" w:beforeAutospacing="1" w:after="100" w:afterAutospacing="1" w:line="240" w:lineRule="auto"/>
    </w:pPr>
    <w:rPr>
      <w:rFonts w:ascii="Arial Narrow" w:eastAsia="Times New Roman" w:hAnsi="Arial Narrow" w:cs="Times New Roman"/>
      <w:i/>
      <w:iCs/>
      <w:sz w:val="16"/>
      <w:szCs w:val="16"/>
      <w:lang w:eastAsia="en-ZA"/>
    </w:rPr>
  </w:style>
  <w:style w:type="paragraph" w:customStyle="1" w:styleId="xl136">
    <w:name w:val="xl136"/>
    <w:basedOn w:val="Normal"/>
    <w:rsid w:val="00DF5CAC"/>
    <w:pPr>
      <w:spacing w:before="100" w:beforeAutospacing="1" w:after="100" w:afterAutospacing="1" w:line="240" w:lineRule="auto"/>
    </w:pPr>
    <w:rPr>
      <w:rFonts w:ascii="Arial Narrow" w:eastAsia="Times New Roman" w:hAnsi="Arial Narrow" w:cs="Times New Roman"/>
      <w:b/>
      <w:bCs/>
      <w:i/>
      <w:iCs/>
      <w:sz w:val="16"/>
      <w:szCs w:val="16"/>
      <w:lang w:eastAsia="en-ZA"/>
    </w:rPr>
  </w:style>
  <w:style w:type="paragraph" w:customStyle="1" w:styleId="xl137">
    <w:name w:val="xl137"/>
    <w:basedOn w:val="Normal"/>
    <w:rsid w:val="00DF5CAC"/>
    <w:pPr>
      <w:spacing w:before="100" w:beforeAutospacing="1" w:after="100" w:afterAutospacing="1" w:line="240" w:lineRule="auto"/>
    </w:pPr>
    <w:rPr>
      <w:rFonts w:ascii="Arial Narrow" w:eastAsia="Times New Roman" w:hAnsi="Arial Narrow" w:cs="Times New Roman"/>
      <w:b/>
      <w:bCs/>
      <w:i/>
      <w:iCs/>
      <w:sz w:val="16"/>
      <w:szCs w:val="16"/>
      <w:lang w:eastAsia="en-ZA"/>
    </w:rPr>
  </w:style>
  <w:style w:type="paragraph" w:customStyle="1" w:styleId="xl138">
    <w:name w:val="xl138"/>
    <w:basedOn w:val="Normal"/>
    <w:rsid w:val="00DF5CAC"/>
    <w:pPr>
      <w:spacing w:before="100" w:beforeAutospacing="1" w:after="100" w:afterAutospacing="1" w:line="240" w:lineRule="auto"/>
    </w:pPr>
    <w:rPr>
      <w:rFonts w:ascii="Arial Narrow" w:eastAsia="Times New Roman" w:hAnsi="Arial Narrow" w:cs="Times New Roman"/>
      <w:i/>
      <w:iCs/>
      <w:sz w:val="16"/>
      <w:szCs w:val="16"/>
      <w:u w:val="single"/>
      <w:lang w:eastAsia="en-ZA"/>
    </w:rPr>
  </w:style>
  <w:style w:type="paragraph" w:customStyle="1" w:styleId="xl139">
    <w:name w:val="xl139"/>
    <w:basedOn w:val="Normal"/>
    <w:rsid w:val="00DF5CAC"/>
    <w:pPr>
      <w:spacing w:before="100" w:beforeAutospacing="1" w:after="100" w:afterAutospacing="1" w:line="240" w:lineRule="auto"/>
    </w:pPr>
    <w:rPr>
      <w:rFonts w:ascii="Arial Narrow" w:eastAsia="Times New Roman" w:hAnsi="Arial Narrow" w:cs="Times New Roman"/>
      <w:i/>
      <w:iCs/>
      <w:sz w:val="16"/>
      <w:szCs w:val="16"/>
      <w:lang w:eastAsia="en-ZA"/>
    </w:rPr>
  </w:style>
  <w:style w:type="paragraph" w:customStyle="1" w:styleId="xl140">
    <w:name w:val="xl140"/>
    <w:basedOn w:val="Normal"/>
    <w:rsid w:val="00DF5CAC"/>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
      <w:bCs/>
      <w:i/>
      <w:iCs/>
      <w:sz w:val="16"/>
      <w:szCs w:val="16"/>
      <w:lang w:eastAsia="en-ZA"/>
    </w:rPr>
  </w:style>
  <w:style w:type="paragraph" w:customStyle="1" w:styleId="xl141">
    <w:name w:val="xl141"/>
    <w:basedOn w:val="Normal"/>
    <w:rsid w:val="00DF5CAC"/>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142">
    <w:name w:val="xl142"/>
    <w:basedOn w:val="Normal"/>
    <w:rsid w:val="00DF5CAC"/>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en-ZA"/>
    </w:rPr>
  </w:style>
  <w:style w:type="paragraph" w:customStyle="1" w:styleId="xl143">
    <w:name w:val="xl143"/>
    <w:basedOn w:val="Normal"/>
    <w:rsid w:val="00DF5CA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4">
    <w:name w:val="xl144"/>
    <w:basedOn w:val="Normal"/>
    <w:rsid w:val="00DF5CAC"/>
    <w:pPr>
      <w:pBdr>
        <w:top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45">
    <w:name w:val="xl145"/>
    <w:basedOn w:val="Normal"/>
    <w:rsid w:val="00DF5CAC"/>
    <w:pPr>
      <w:pBdr>
        <w:top w:val="single" w:sz="4" w:space="0" w:color="auto"/>
        <w:lef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46">
    <w:name w:val="xl146"/>
    <w:basedOn w:val="Normal"/>
    <w:rsid w:val="00DF5CAC"/>
    <w:pPr>
      <w:pBdr>
        <w:top w:val="single" w:sz="4" w:space="0" w:color="auto"/>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47">
    <w:name w:val="xl147"/>
    <w:basedOn w:val="Normal"/>
    <w:rsid w:val="00DF5CAC"/>
    <w:pPr>
      <w:pBdr>
        <w:top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eastAsia="en-ZA"/>
    </w:rPr>
  </w:style>
  <w:style w:type="paragraph" w:customStyle="1" w:styleId="xl148">
    <w:name w:val="xl148"/>
    <w:basedOn w:val="Normal"/>
    <w:rsid w:val="00DF5CAC"/>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49">
    <w:name w:val="xl149"/>
    <w:basedOn w:val="Normal"/>
    <w:rsid w:val="00DF5CA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50">
    <w:name w:val="xl150"/>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1">
    <w:name w:val="xl151"/>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2">
    <w:name w:val="xl152"/>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3">
    <w:name w:val="xl153"/>
    <w:basedOn w:val="Normal"/>
    <w:rsid w:val="00DF5CAC"/>
    <w:pPr>
      <w:pBdr>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4">
    <w:name w:val="xl154"/>
    <w:basedOn w:val="Normal"/>
    <w:rsid w:val="00DF5CAC"/>
    <w:pPr>
      <w:pBdr>
        <w:lef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5">
    <w:name w:val="xl155"/>
    <w:basedOn w:val="Normal"/>
    <w:rsid w:val="00DF5CAC"/>
    <w:pP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6">
    <w:name w:val="xl156"/>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7">
    <w:name w:val="xl157"/>
    <w:basedOn w:val="Normal"/>
    <w:rsid w:val="00DF5CAC"/>
    <w:pPr>
      <w:pBdr>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8">
    <w:name w:val="xl158"/>
    <w:basedOn w:val="Normal"/>
    <w:rsid w:val="00DF5CAC"/>
    <w:pPr>
      <w:pBdr>
        <w:lef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9">
    <w:name w:val="xl159"/>
    <w:basedOn w:val="Normal"/>
    <w:rsid w:val="00DF5CAC"/>
    <w:pP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60">
    <w:name w:val="xl160"/>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61">
    <w:name w:val="xl161"/>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62">
    <w:name w:val="xl162"/>
    <w:basedOn w:val="Normal"/>
    <w:rsid w:val="00DF5CAC"/>
    <w:pPr>
      <w:pBdr>
        <w:left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3">
    <w:name w:val="xl163"/>
    <w:basedOn w:val="Normal"/>
    <w:rsid w:val="00DF5CAC"/>
    <w:pPr>
      <w:pBdr>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4">
    <w:name w:val="xl164"/>
    <w:basedOn w:val="Normal"/>
    <w:rsid w:val="00DF5CAC"/>
    <w:pPr>
      <w:pBdr>
        <w:lef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5">
    <w:name w:val="xl165"/>
    <w:basedOn w:val="Normal"/>
    <w:rsid w:val="00DF5CAC"/>
    <w:pP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6">
    <w:name w:val="xl166"/>
    <w:basedOn w:val="Normal"/>
    <w:rsid w:val="00DF5CAC"/>
    <w:pPr>
      <w:pBdr>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7">
    <w:name w:val="xl167"/>
    <w:basedOn w:val="Normal"/>
    <w:rsid w:val="00DF5CAC"/>
    <w:pPr>
      <w:pBdr>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8">
    <w:name w:val="xl168"/>
    <w:basedOn w:val="Normal"/>
    <w:rsid w:val="00DF5CAC"/>
    <w:pPr>
      <w:pBdr>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69">
    <w:name w:val="xl169"/>
    <w:basedOn w:val="Normal"/>
    <w:rsid w:val="00DF5CA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70">
    <w:name w:val="xl170"/>
    <w:basedOn w:val="Normal"/>
    <w:rsid w:val="00DF5CAC"/>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71">
    <w:name w:val="xl171"/>
    <w:basedOn w:val="Normal"/>
    <w:rsid w:val="00DF5CA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72">
    <w:name w:val="xl172"/>
    <w:basedOn w:val="Normal"/>
    <w:rsid w:val="00DF5CAC"/>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73">
    <w:name w:val="xl173"/>
    <w:basedOn w:val="Normal"/>
    <w:rsid w:val="00DF5CAC"/>
    <w:pPr>
      <w:spacing w:before="100" w:beforeAutospacing="1" w:after="100" w:afterAutospacing="1" w:line="240" w:lineRule="auto"/>
    </w:pPr>
    <w:rPr>
      <w:rFonts w:ascii="Arial Narrow" w:eastAsia="Times New Roman" w:hAnsi="Arial Narrow" w:cs="Times New Roman"/>
      <w:i/>
      <w:iCs/>
      <w:sz w:val="16"/>
      <w:szCs w:val="16"/>
      <w:lang w:eastAsia="en-ZA"/>
    </w:rPr>
  </w:style>
  <w:style w:type="character" w:styleId="EndnoteReference">
    <w:name w:val="endnote reference"/>
    <w:basedOn w:val="DefaultParagraphFont"/>
    <w:uiPriority w:val="99"/>
    <w:semiHidden/>
    <w:unhideWhenUsed/>
    <w:rsid w:val="00DF5CAC"/>
    <w:rPr>
      <w:vertAlign w:val="superscript"/>
    </w:rPr>
  </w:style>
  <w:style w:type="table" w:customStyle="1" w:styleId="TableGrid3">
    <w:name w:val="Table Grid3"/>
    <w:basedOn w:val="TableNormal"/>
    <w:next w:val="TableGrid"/>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 Grid11"/>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DF5CAC"/>
    <w:pPr>
      <w:spacing w:after="0" w:line="240" w:lineRule="auto"/>
      <w:jc w:val="center"/>
    </w:pPr>
    <w:rPr>
      <w:rFonts w:ascii="Calibri" w:eastAsia="Times New Roman" w:hAnsi="Calibri" w:cs="Times New Roman"/>
      <w:sz w:val="28"/>
      <w:szCs w:val="28"/>
      <w:lang w:val="en-US"/>
    </w:rPr>
    <w:tblPr>
      <w:tblBorders>
        <w:insideV w:val="single" w:sz="4" w:space="0" w:color="9CC2E5"/>
      </w:tblBorders>
    </w:tblPr>
    <w:tblStylePr w:type="firstRow">
      <w:rPr>
        <w:rFonts w:ascii="Calibri Light" w:hAnsi="Calibri Light" w:hint="default"/>
        <w:b w:val="0"/>
        <w:i w:val="0"/>
        <w:caps/>
        <w:smallCaps w:val="0"/>
        <w:color w:val="5B9BD5"/>
        <w:spacing w:val="20"/>
        <w:sz w:val="32"/>
        <w:szCs w:val="32"/>
      </w:rPr>
      <w:tblPr/>
      <w:tcPr>
        <w:tcBorders>
          <w:top w:val="nil"/>
          <w:left w:val="nil"/>
          <w:bottom w:val="nil"/>
          <w:right w:val="nil"/>
          <w:insideH w:val="nil"/>
          <w:insideV w:val="nil"/>
          <w:tl2br w:val="nil"/>
          <w:tr2bl w:val="nil"/>
        </w:tcBorders>
      </w:tcPr>
    </w:tblStylePr>
  </w:style>
  <w:style w:type="table" w:customStyle="1" w:styleId="TableGrid40">
    <w:name w:val="Table Grid4"/>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DF5CA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9">
    <w:name w:val="Table Grid9"/>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00">
    <w:name w:val="Table Grid10"/>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
    <w:name w:val="Table Grid21"/>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3">
    <w:name w:val="Table Grid13"/>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DF5CA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2">
    <w:name w:val="Table Grid22"/>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DF5C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1">
    <w:name w:val="Calendar 21"/>
    <w:basedOn w:val="TableNormal"/>
    <w:uiPriority w:val="99"/>
    <w:qFormat/>
    <w:rsid w:val="00DF5CAC"/>
    <w:pPr>
      <w:spacing w:after="0" w:line="240" w:lineRule="auto"/>
      <w:jc w:val="center"/>
    </w:pPr>
    <w:rPr>
      <w:rFonts w:eastAsia="Times New Roman"/>
      <w:sz w:val="28"/>
      <w:szCs w:val="28"/>
      <w:lang w:val="en-US"/>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3">
    <w:name w:val="Table Grid4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DF5C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1">
    <w:name w:val="Table Grid9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F5CAC"/>
  </w:style>
  <w:style w:type="table" w:customStyle="1" w:styleId="TableGrid210">
    <w:name w:val="TableGrid21"/>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Grid111"/>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1">
    <w:name w:val="Table Grid21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F5CAC"/>
  </w:style>
  <w:style w:type="table" w:customStyle="1" w:styleId="TableGrid310">
    <w:name w:val="TableGrid31"/>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Grid121"/>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1">
    <w:name w:val="Table Grid22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F5CAC"/>
  </w:style>
  <w:style w:type="numbering" w:customStyle="1" w:styleId="NoList111">
    <w:name w:val="No List111"/>
    <w:next w:val="NoList"/>
    <w:uiPriority w:val="99"/>
    <w:semiHidden/>
    <w:unhideWhenUsed/>
    <w:rsid w:val="00DF5CAC"/>
  </w:style>
  <w:style w:type="table" w:customStyle="1" w:styleId="TableGrid50">
    <w:name w:val="TableGrid5"/>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2">
    <w:name w:val="Table Grid9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9">
    <w:name w:val="Table Grid19"/>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2">
    <w:name w:val="Calendar 22"/>
    <w:basedOn w:val="TableNormal"/>
    <w:uiPriority w:val="99"/>
    <w:qFormat/>
    <w:rsid w:val="00DF5CAC"/>
    <w:pPr>
      <w:spacing w:after="0" w:line="240" w:lineRule="auto"/>
      <w:jc w:val="center"/>
    </w:pPr>
    <w:rPr>
      <w:rFonts w:eastAsia="Times New Roman"/>
      <w:sz w:val="28"/>
      <w:szCs w:val="28"/>
      <w:lang w:val="en-US"/>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4">
    <w:name w:val="Table Grid44"/>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DF5C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3">
    <w:name w:val="Table Grid9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2">
    <w:name w:val="Table Grid10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Grid112"/>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2">
    <w:name w:val="Table Grid21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Grid32"/>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2">
    <w:name w:val="Table Grid22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4">
    <w:name w:val="Table Grid24"/>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3">
    <w:name w:val="Calendar 23"/>
    <w:basedOn w:val="TableNormal"/>
    <w:uiPriority w:val="99"/>
    <w:qFormat/>
    <w:rsid w:val="00DF5CAC"/>
    <w:pPr>
      <w:spacing w:after="0" w:line="240" w:lineRule="auto"/>
      <w:jc w:val="center"/>
    </w:pPr>
    <w:rPr>
      <w:rFonts w:eastAsia="Times New Roman"/>
      <w:sz w:val="28"/>
      <w:szCs w:val="28"/>
      <w:lang w:val="en-US"/>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5">
    <w:name w:val="Table Grid45"/>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DF5C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4">
    <w:name w:val="Table Grid94"/>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3">
    <w:name w:val="Table Grid21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DF5CA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3">
    <w:name w:val="Table Grid22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DF5CA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F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F5CAC"/>
    <w:pPr>
      <w:spacing w:after="0" w:line="240" w:lineRule="auto"/>
    </w:pPr>
    <w:rPr>
      <w:rFonts w:ascii="Calibri" w:eastAsia="Calibri" w:hAnsi="Calibri" w:cs="Times New Roman"/>
      <w:sz w:val="20"/>
      <w:szCs w:val="20"/>
      <w:lang w:val="af-ZA" w:eastAsia="af-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oostertabel5Donker-Aksent31">
    <w:name w:val="Roostertabel 5 Donker - Aksent 31"/>
    <w:basedOn w:val="TableNormal"/>
    <w:uiPriority w:val="50"/>
    <w:rsid w:val="00DF5CA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oostertabel5Donker-Aksent311">
    <w:name w:val="Roostertabel 5 Donker - Aksent 311"/>
    <w:basedOn w:val="TableNormal"/>
    <w:uiPriority w:val="50"/>
    <w:rsid w:val="00DF5CA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oostertabel5Donker-Aksent312">
    <w:name w:val="Roostertabel 5 Donker - Aksent 312"/>
    <w:basedOn w:val="TableNormal"/>
    <w:uiPriority w:val="50"/>
    <w:rsid w:val="00DF5CA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28">
    <w:name w:val="Table Grid28"/>
    <w:basedOn w:val="TableNormal"/>
    <w:next w:val="TableGrid"/>
    <w:uiPriority w:val="39"/>
    <w:rsid w:val="00DF5CA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DF5CA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DF5CAC"/>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F5CAC"/>
    <w:rPr>
      <w:rFonts w:asciiTheme="majorHAnsi" w:eastAsiaTheme="majorEastAsia" w:hAnsiTheme="majorHAnsi" w:cstheme="majorBidi"/>
      <w:b/>
      <w:bCs/>
      <w:i/>
      <w:iCs/>
      <w:color w:val="4F81BD" w:themeColor="accent1"/>
    </w:rPr>
  </w:style>
  <w:style w:type="table" w:customStyle="1" w:styleId="TableGrid29">
    <w:name w:val="Table Grid29"/>
    <w:basedOn w:val="TableNormal"/>
    <w:next w:val="TableGrid"/>
    <w:uiPriority w:val="39"/>
    <w:rsid w:val="0039395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95745A"/>
    <w:pPr>
      <w:spacing w:after="0" w:line="240" w:lineRule="auto"/>
    </w:pPr>
    <w:rPr>
      <w:rFonts w:eastAsiaTheme="minorEastAsia"/>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1B77C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
    <w:basedOn w:val="TableNormal"/>
    <w:uiPriority w:val="39"/>
    <w:rsid w:val="001B77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1B77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4">
    <w:name w:val="Calendar 24"/>
    <w:basedOn w:val="TableNormal"/>
    <w:uiPriority w:val="99"/>
    <w:qFormat/>
    <w:rsid w:val="001B77C7"/>
    <w:pPr>
      <w:spacing w:after="0" w:line="240" w:lineRule="auto"/>
      <w:jc w:val="center"/>
    </w:pPr>
    <w:rPr>
      <w:rFonts w:ascii="Calibri" w:eastAsia="Times New Roman" w:hAnsi="Calibri" w:cs="Times New Roman"/>
      <w:sz w:val="28"/>
      <w:szCs w:val="28"/>
      <w:lang w:val="en-US"/>
    </w:rPr>
    <w:tblPr>
      <w:tblBorders>
        <w:insideV w:val="single" w:sz="4" w:space="0" w:color="9CC2E5"/>
      </w:tblBorders>
    </w:tblPr>
    <w:tblStylePr w:type="firstRow">
      <w:rPr>
        <w:rFonts w:ascii="Corbel" w:hAnsi="Corbel" w:hint="default"/>
        <w:b w:val="0"/>
        <w:i w:val="0"/>
        <w:caps/>
        <w:smallCaps w:val="0"/>
        <w:color w:val="5B9BD5"/>
        <w:spacing w:val="20"/>
        <w:sz w:val="32"/>
        <w:szCs w:val="32"/>
      </w:rPr>
      <w:tblPr/>
      <w:tcPr>
        <w:tcBorders>
          <w:top w:val="nil"/>
          <w:left w:val="nil"/>
          <w:bottom w:val="nil"/>
          <w:right w:val="nil"/>
          <w:insideH w:val="nil"/>
          <w:insideV w:val="nil"/>
          <w:tl2br w:val="nil"/>
          <w:tr2bl w:val="nil"/>
        </w:tcBorders>
      </w:tcPr>
    </w:tblStylePr>
  </w:style>
  <w:style w:type="table" w:customStyle="1" w:styleId="TableGrid118">
    <w:name w:val="Table Grid118"/>
    <w:basedOn w:val="TableNormal"/>
    <w:uiPriority w:val="39"/>
    <w:rsid w:val="001B77C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1B77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11">
    <w:name w:val="Calendar 211"/>
    <w:basedOn w:val="TableNormal"/>
    <w:uiPriority w:val="99"/>
    <w:qFormat/>
    <w:rsid w:val="001B77C7"/>
    <w:pPr>
      <w:spacing w:after="0" w:line="240" w:lineRule="auto"/>
      <w:jc w:val="center"/>
    </w:pPr>
    <w:rPr>
      <w:rFonts w:eastAsia="Times New Roman"/>
      <w:sz w:val="28"/>
      <w:szCs w:val="28"/>
      <w:lang w:val="en-US"/>
    </w:rPr>
    <w:tblPr>
      <w:tblBorders>
        <w:insideV w:val="single" w:sz="4" w:space="0" w:color="9CC2E5"/>
      </w:tblBorders>
    </w:tblPr>
    <w:tblStylePr w:type="firstRow">
      <w:rPr>
        <w:rFonts w:ascii="Corbel" w:hAnsi="Corbel"/>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11112">
    <w:name w:val="Table Grid11112"/>
    <w:basedOn w:val="TableNormal"/>
    <w:next w:val="TableGrid"/>
    <w:uiPriority w:val="39"/>
    <w:rsid w:val="001B7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21">
    <w:name w:val="Calendar 221"/>
    <w:basedOn w:val="TableNormal"/>
    <w:uiPriority w:val="99"/>
    <w:qFormat/>
    <w:rsid w:val="001B77C7"/>
    <w:pPr>
      <w:spacing w:after="0" w:line="240" w:lineRule="auto"/>
      <w:jc w:val="center"/>
    </w:pPr>
    <w:rPr>
      <w:rFonts w:eastAsia="Times New Roman"/>
      <w:sz w:val="28"/>
      <w:szCs w:val="28"/>
      <w:lang w:val="en-US"/>
    </w:rPr>
    <w:tblPr>
      <w:tblBorders>
        <w:insideV w:val="single" w:sz="4" w:space="0" w:color="9CC2E5"/>
      </w:tblBorders>
    </w:tblPr>
    <w:tblStylePr w:type="firstRow">
      <w:rPr>
        <w:rFonts w:ascii="Corbel" w:hAnsi="Corbel"/>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Calendar231">
    <w:name w:val="Calendar 231"/>
    <w:basedOn w:val="TableNormal"/>
    <w:uiPriority w:val="99"/>
    <w:qFormat/>
    <w:rsid w:val="001B77C7"/>
    <w:pPr>
      <w:spacing w:after="0" w:line="240" w:lineRule="auto"/>
      <w:jc w:val="center"/>
    </w:pPr>
    <w:rPr>
      <w:rFonts w:eastAsia="Times New Roman"/>
      <w:sz w:val="28"/>
      <w:szCs w:val="28"/>
      <w:lang w:val="en-US"/>
    </w:rPr>
    <w:tblPr>
      <w:tblBorders>
        <w:insideV w:val="single" w:sz="4" w:space="0" w:color="9CC2E5"/>
      </w:tblBorders>
    </w:tblPr>
    <w:tblStylePr w:type="firstRow">
      <w:rPr>
        <w:rFonts w:ascii="Corbel" w:hAnsi="Corbel"/>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281">
    <w:name w:val="Table Grid281"/>
    <w:basedOn w:val="TableNormal"/>
    <w:next w:val="TableGrid"/>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uiPriority w:val="39"/>
    <w:rsid w:val="00572E3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72E3C"/>
  </w:style>
  <w:style w:type="numbering" w:customStyle="1" w:styleId="NoList12">
    <w:name w:val="No List12"/>
    <w:next w:val="NoList"/>
    <w:uiPriority w:val="99"/>
    <w:semiHidden/>
    <w:unhideWhenUsed/>
    <w:rsid w:val="00572E3C"/>
  </w:style>
  <w:style w:type="numbering" w:customStyle="1" w:styleId="NoList112">
    <w:name w:val="No List112"/>
    <w:next w:val="NoList"/>
    <w:uiPriority w:val="99"/>
    <w:semiHidden/>
    <w:unhideWhenUsed/>
    <w:rsid w:val="00572E3C"/>
  </w:style>
  <w:style w:type="table" w:customStyle="1" w:styleId="TableGrid38">
    <w:name w:val="Table Grid38"/>
    <w:basedOn w:val="TableNormal"/>
    <w:next w:val="TableGrid"/>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9">
    <w:name w:val="Table Grid119"/>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5">
    <w:name w:val="Calendar 25"/>
    <w:basedOn w:val="TableNormal"/>
    <w:uiPriority w:val="99"/>
    <w:qFormat/>
    <w:rsid w:val="00572E3C"/>
    <w:pPr>
      <w:spacing w:after="0" w:line="240" w:lineRule="auto"/>
      <w:jc w:val="center"/>
    </w:pPr>
    <w:rPr>
      <w:rFonts w:ascii="Calibri" w:eastAsia="Times New Roman" w:hAnsi="Calibri" w:cs="Times New Roman"/>
      <w:sz w:val="28"/>
      <w:szCs w:val="28"/>
      <w:lang w:val="en-US"/>
    </w:rPr>
    <w:tblPr>
      <w:tblBorders>
        <w:insideV w:val="single" w:sz="4" w:space="0" w:color="9CC2E5"/>
      </w:tblBorders>
    </w:tblPr>
    <w:tblStylePr w:type="firstRow">
      <w:rPr>
        <w:rFonts w:ascii="Comic Sans MS" w:hAnsi="Comic Sans MS" w:hint="default"/>
        <w:b w:val="0"/>
        <w:i w:val="0"/>
        <w:caps/>
        <w:smallCaps w:val="0"/>
        <w:color w:val="5B9BD5"/>
        <w:spacing w:val="20"/>
        <w:sz w:val="32"/>
        <w:szCs w:val="32"/>
      </w:rPr>
      <w:tblPr/>
      <w:tcPr>
        <w:tcBorders>
          <w:top w:val="nil"/>
          <w:left w:val="nil"/>
          <w:bottom w:val="nil"/>
          <w:right w:val="nil"/>
          <w:insideH w:val="nil"/>
          <w:insideV w:val="nil"/>
          <w:tl2br w:val="nil"/>
          <w:tr2bl w:val="nil"/>
        </w:tcBorders>
      </w:tcPr>
    </w:tblStylePr>
  </w:style>
  <w:style w:type="table" w:customStyle="1" w:styleId="TableGrid46">
    <w:name w:val="Table Grid46"/>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572E3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Grid17"/>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95">
    <w:name w:val="Table Grid95"/>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Grid24"/>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04">
    <w:name w:val="Table Grid10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4">
    <w:name w:val="Table Grid21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Grid34"/>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34">
    <w:name w:val="Table Grid13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572E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24">
    <w:name w:val="Table Grid22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Grid4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61">
    <w:name w:val="Table Grid16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12">
    <w:name w:val="Calendar 212"/>
    <w:basedOn w:val="TableNormal"/>
    <w:uiPriority w:val="99"/>
    <w:qFormat/>
    <w:rsid w:val="00572E3C"/>
    <w:pPr>
      <w:spacing w:after="0" w:line="240" w:lineRule="auto"/>
      <w:jc w:val="center"/>
    </w:pPr>
    <w:rPr>
      <w:rFonts w:eastAsia="Times New Roman"/>
      <w:sz w:val="28"/>
      <w:szCs w:val="28"/>
      <w:lang w:val="en-US"/>
    </w:rPr>
    <w:tblPr>
      <w:tblBorders>
        <w:insideV w:val="single" w:sz="4" w:space="0" w:color="9CC2E5"/>
      </w:tblBorders>
    </w:tblPr>
    <w:tblStylePr w:type="firstRow">
      <w:rPr>
        <w:rFonts w:ascii="Comic Sans MS" w:hAnsi="Comic Sans MS"/>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31">
    <w:name w:val="Table Grid4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572E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Grid13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11">
    <w:name w:val="Table Grid9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72E3C"/>
  </w:style>
  <w:style w:type="table" w:customStyle="1" w:styleId="TableGrid2110">
    <w:name w:val="TableGrid21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Grid111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11">
    <w:name w:val="Table Grid21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72E3C"/>
  </w:style>
  <w:style w:type="table" w:customStyle="1" w:styleId="TableGrid3110">
    <w:name w:val="TableGrid31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Grid121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11">
    <w:name w:val="Table Grid22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572E3C"/>
  </w:style>
  <w:style w:type="numbering" w:customStyle="1" w:styleId="NoList1111">
    <w:name w:val="No List1111"/>
    <w:next w:val="NoList"/>
    <w:uiPriority w:val="99"/>
    <w:semiHidden/>
    <w:unhideWhenUsed/>
    <w:rsid w:val="00572E3C"/>
  </w:style>
  <w:style w:type="table" w:customStyle="1" w:styleId="TableGrid520">
    <w:name w:val="TableGrid52"/>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71">
    <w:name w:val="Table Grid17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21">
    <w:name w:val="Table Grid9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91">
    <w:name w:val="Table Grid19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22">
    <w:name w:val="Calendar 222"/>
    <w:basedOn w:val="TableNormal"/>
    <w:uiPriority w:val="99"/>
    <w:qFormat/>
    <w:rsid w:val="00572E3C"/>
    <w:pPr>
      <w:spacing w:after="0" w:line="240" w:lineRule="auto"/>
      <w:jc w:val="center"/>
    </w:pPr>
    <w:rPr>
      <w:rFonts w:eastAsia="Times New Roman"/>
      <w:sz w:val="28"/>
      <w:szCs w:val="28"/>
      <w:lang w:val="en-US"/>
    </w:rPr>
    <w:tblPr>
      <w:tblBorders>
        <w:insideV w:val="single" w:sz="4" w:space="0" w:color="9CC2E5"/>
      </w:tblBorders>
    </w:tblPr>
    <w:tblStylePr w:type="firstRow">
      <w:rPr>
        <w:rFonts w:ascii="Comic Sans MS" w:hAnsi="Comic Sans MS"/>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41">
    <w:name w:val="Table Grid44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572E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31">
    <w:name w:val="Table Grid9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Grid22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Grid112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21">
    <w:name w:val="Table Grid21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Grid32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21">
    <w:name w:val="Table Grid22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41">
    <w:name w:val="Table Grid24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32">
    <w:name w:val="Calendar 232"/>
    <w:basedOn w:val="TableNormal"/>
    <w:uiPriority w:val="99"/>
    <w:qFormat/>
    <w:rsid w:val="00572E3C"/>
    <w:pPr>
      <w:spacing w:after="0" w:line="240" w:lineRule="auto"/>
      <w:jc w:val="center"/>
    </w:pPr>
    <w:rPr>
      <w:rFonts w:eastAsia="Times New Roman"/>
      <w:sz w:val="28"/>
      <w:szCs w:val="28"/>
      <w:lang w:val="en-US"/>
    </w:rPr>
    <w:tblPr>
      <w:tblBorders>
        <w:insideV w:val="single" w:sz="4" w:space="0" w:color="9CC2E5"/>
      </w:tblBorders>
    </w:tblPr>
    <w:tblStylePr w:type="firstRow">
      <w:rPr>
        <w:rFonts w:ascii="Comic Sans MS" w:hAnsi="Comic Sans MS"/>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TableGrid451">
    <w:name w:val="Table Grid45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39"/>
    <w:rsid w:val="00572E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941">
    <w:name w:val="Table Grid94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Grid23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131">
    <w:name w:val="Table Grid21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Grid33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572E3C"/>
    <w:pPr>
      <w:spacing w:after="0" w:line="240" w:lineRule="auto"/>
    </w:pPr>
    <w:rPr>
      <w:rFonts w:eastAsia="Times New Roman"/>
      <w:lang w:eastAsia="en-ZA"/>
    </w:rPr>
    <w:tblPr>
      <w:tblCellMar>
        <w:top w:w="0" w:type="dxa"/>
        <w:left w:w="0" w:type="dxa"/>
        <w:bottom w:w="0" w:type="dxa"/>
        <w:right w:w="0" w:type="dxa"/>
      </w:tblCellMar>
    </w:tblPr>
  </w:style>
  <w:style w:type="table" w:customStyle="1" w:styleId="TableGrid2231">
    <w:name w:val="Table Grid2231"/>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next w:val="TableGrid"/>
    <w:uiPriority w:val="39"/>
    <w:rsid w:val="00572E3C"/>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57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572E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572E3C"/>
    <w:pPr>
      <w:spacing w:after="0" w:line="240" w:lineRule="auto"/>
    </w:pPr>
    <w:rPr>
      <w:rFonts w:ascii="Calibri" w:eastAsia="Calibri" w:hAnsi="Calibri" w:cs="Times New Roman"/>
      <w:sz w:val="20"/>
      <w:szCs w:val="20"/>
      <w:lang w:val="af-ZA" w:eastAsia="af-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oostertabel5Donker-Aksent313">
    <w:name w:val="Roostertabel 5 Donker - Aksent 313"/>
    <w:basedOn w:val="TableNormal"/>
    <w:uiPriority w:val="50"/>
    <w:rsid w:val="00572E3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oostertabel5Donker-Aksent3111">
    <w:name w:val="Roostertabel 5 Donker - Aksent 3111"/>
    <w:basedOn w:val="TableNormal"/>
    <w:uiPriority w:val="50"/>
    <w:rsid w:val="00572E3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oostertabel5Donker-Aksent3121">
    <w:name w:val="Roostertabel 5 Donker - Aksent 3121"/>
    <w:basedOn w:val="TableNormal"/>
    <w:uiPriority w:val="50"/>
    <w:rsid w:val="00572E3C"/>
    <w:pPr>
      <w:spacing w:after="0" w:line="240" w:lineRule="auto"/>
    </w:pPr>
    <w:rPr>
      <w:rFonts w:ascii="Calibri" w:eastAsia="Calibri" w:hAnsi="Calibri" w:cs="Times New Roman"/>
      <w:sz w:val="20"/>
      <w:szCs w:val="20"/>
      <w:lang w:val="af-ZA" w:eastAsia="af-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282">
    <w:name w:val="Table Grid282"/>
    <w:basedOn w:val="TableNormal"/>
    <w:next w:val="TableGrid"/>
    <w:uiPriority w:val="39"/>
    <w:rsid w:val="00572E3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2">
    <w:name w:val="Table Grid15312"/>
    <w:basedOn w:val="TableNormal"/>
    <w:uiPriority w:val="39"/>
    <w:rsid w:val="00572E3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D0281B"/>
  </w:style>
  <w:style w:type="paragraph" w:customStyle="1" w:styleId="xl174">
    <w:name w:val="xl174"/>
    <w:basedOn w:val="Normal"/>
    <w:rsid w:val="00D028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75">
    <w:name w:val="xl175"/>
    <w:basedOn w:val="Normal"/>
    <w:rsid w:val="00D0281B"/>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numbering" w:customStyle="1" w:styleId="NoList7">
    <w:name w:val="No List7"/>
    <w:next w:val="NoList"/>
    <w:uiPriority w:val="99"/>
    <w:semiHidden/>
    <w:unhideWhenUsed/>
    <w:rsid w:val="00296E05"/>
  </w:style>
  <w:style w:type="paragraph" w:customStyle="1" w:styleId="xl176">
    <w:name w:val="xl176"/>
    <w:basedOn w:val="Normal"/>
    <w:rsid w:val="00296E05"/>
    <w:pPr>
      <w:pBdr>
        <w:left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77">
    <w:name w:val="xl177"/>
    <w:basedOn w:val="Normal"/>
    <w:rsid w:val="00296E05"/>
    <w:pPr>
      <w:pBdr>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78">
    <w:name w:val="xl178"/>
    <w:basedOn w:val="Normal"/>
    <w:rsid w:val="00296E05"/>
    <w:pPr>
      <w:pBdr>
        <w:lef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79">
    <w:name w:val="xl179"/>
    <w:basedOn w:val="Normal"/>
    <w:rsid w:val="00296E05"/>
    <w:pPr>
      <w:pBdr>
        <w:left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80">
    <w:name w:val="xl180"/>
    <w:basedOn w:val="Normal"/>
    <w:rsid w:val="00296E05"/>
    <w:pPr>
      <w:pBdr>
        <w:left w:val="single" w:sz="4" w:space="11" w:color="auto"/>
      </w:pBdr>
      <w:shd w:val="clear" w:color="000000" w:fill="EBF1DE"/>
      <w:spacing w:before="100" w:beforeAutospacing="1" w:after="100" w:afterAutospacing="1" w:line="240" w:lineRule="auto"/>
      <w:ind w:firstLineChars="100" w:firstLine="100"/>
    </w:pPr>
    <w:rPr>
      <w:rFonts w:ascii="Arial Narrow" w:eastAsia="Times New Roman" w:hAnsi="Arial Narrow" w:cs="Times New Roman"/>
      <w:sz w:val="16"/>
      <w:szCs w:val="16"/>
      <w:lang w:eastAsia="en-ZA"/>
    </w:rPr>
  </w:style>
  <w:style w:type="paragraph" w:customStyle="1" w:styleId="xl181">
    <w:name w:val="xl181"/>
    <w:basedOn w:val="Normal"/>
    <w:rsid w:val="00296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82">
    <w:name w:val="xl182"/>
    <w:basedOn w:val="Normal"/>
    <w:rsid w:val="00296E05"/>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83">
    <w:name w:val="xl183"/>
    <w:basedOn w:val="Normal"/>
    <w:rsid w:val="00296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84">
    <w:name w:val="xl184"/>
    <w:basedOn w:val="Normal"/>
    <w:rsid w:val="00296E05"/>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8412">
      <w:bodyDiv w:val="1"/>
      <w:marLeft w:val="0"/>
      <w:marRight w:val="0"/>
      <w:marTop w:val="0"/>
      <w:marBottom w:val="0"/>
      <w:divBdr>
        <w:top w:val="none" w:sz="0" w:space="0" w:color="auto"/>
        <w:left w:val="none" w:sz="0" w:space="0" w:color="auto"/>
        <w:bottom w:val="none" w:sz="0" w:space="0" w:color="auto"/>
        <w:right w:val="none" w:sz="0" w:space="0" w:color="auto"/>
      </w:divBdr>
    </w:div>
    <w:div w:id="77752449">
      <w:bodyDiv w:val="1"/>
      <w:marLeft w:val="0"/>
      <w:marRight w:val="0"/>
      <w:marTop w:val="0"/>
      <w:marBottom w:val="0"/>
      <w:divBdr>
        <w:top w:val="none" w:sz="0" w:space="0" w:color="auto"/>
        <w:left w:val="none" w:sz="0" w:space="0" w:color="auto"/>
        <w:bottom w:val="none" w:sz="0" w:space="0" w:color="auto"/>
        <w:right w:val="none" w:sz="0" w:space="0" w:color="auto"/>
      </w:divBdr>
    </w:div>
    <w:div w:id="163402222">
      <w:bodyDiv w:val="1"/>
      <w:marLeft w:val="0"/>
      <w:marRight w:val="0"/>
      <w:marTop w:val="0"/>
      <w:marBottom w:val="0"/>
      <w:divBdr>
        <w:top w:val="none" w:sz="0" w:space="0" w:color="auto"/>
        <w:left w:val="none" w:sz="0" w:space="0" w:color="auto"/>
        <w:bottom w:val="none" w:sz="0" w:space="0" w:color="auto"/>
        <w:right w:val="none" w:sz="0" w:space="0" w:color="auto"/>
      </w:divBdr>
    </w:div>
    <w:div w:id="201599581">
      <w:bodyDiv w:val="1"/>
      <w:marLeft w:val="0"/>
      <w:marRight w:val="0"/>
      <w:marTop w:val="0"/>
      <w:marBottom w:val="0"/>
      <w:divBdr>
        <w:top w:val="none" w:sz="0" w:space="0" w:color="auto"/>
        <w:left w:val="none" w:sz="0" w:space="0" w:color="auto"/>
        <w:bottom w:val="none" w:sz="0" w:space="0" w:color="auto"/>
        <w:right w:val="none" w:sz="0" w:space="0" w:color="auto"/>
      </w:divBdr>
    </w:div>
    <w:div w:id="205879252">
      <w:bodyDiv w:val="1"/>
      <w:marLeft w:val="0"/>
      <w:marRight w:val="0"/>
      <w:marTop w:val="0"/>
      <w:marBottom w:val="0"/>
      <w:divBdr>
        <w:top w:val="none" w:sz="0" w:space="0" w:color="auto"/>
        <w:left w:val="none" w:sz="0" w:space="0" w:color="auto"/>
        <w:bottom w:val="none" w:sz="0" w:space="0" w:color="auto"/>
        <w:right w:val="none" w:sz="0" w:space="0" w:color="auto"/>
      </w:divBdr>
      <w:divsChild>
        <w:div w:id="1392464251">
          <w:marLeft w:val="547"/>
          <w:marRight w:val="0"/>
          <w:marTop w:val="0"/>
          <w:marBottom w:val="0"/>
          <w:divBdr>
            <w:top w:val="none" w:sz="0" w:space="0" w:color="auto"/>
            <w:left w:val="none" w:sz="0" w:space="0" w:color="auto"/>
            <w:bottom w:val="none" w:sz="0" w:space="0" w:color="auto"/>
            <w:right w:val="none" w:sz="0" w:space="0" w:color="auto"/>
          </w:divBdr>
        </w:div>
      </w:divsChild>
    </w:div>
    <w:div w:id="408842855">
      <w:bodyDiv w:val="1"/>
      <w:marLeft w:val="0"/>
      <w:marRight w:val="0"/>
      <w:marTop w:val="0"/>
      <w:marBottom w:val="0"/>
      <w:divBdr>
        <w:top w:val="none" w:sz="0" w:space="0" w:color="auto"/>
        <w:left w:val="none" w:sz="0" w:space="0" w:color="auto"/>
        <w:bottom w:val="none" w:sz="0" w:space="0" w:color="auto"/>
        <w:right w:val="none" w:sz="0" w:space="0" w:color="auto"/>
      </w:divBdr>
    </w:div>
    <w:div w:id="442040821">
      <w:bodyDiv w:val="1"/>
      <w:marLeft w:val="0"/>
      <w:marRight w:val="0"/>
      <w:marTop w:val="0"/>
      <w:marBottom w:val="0"/>
      <w:divBdr>
        <w:top w:val="none" w:sz="0" w:space="0" w:color="auto"/>
        <w:left w:val="none" w:sz="0" w:space="0" w:color="auto"/>
        <w:bottom w:val="none" w:sz="0" w:space="0" w:color="auto"/>
        <w:right w:val="none" w:sz="0" w:space="0" w:color="auto"/>
      </w:divBdr>
    </w:div>
    <w:div w:id="510527977">
      <w:bodyDiv w:val="1"/>
      <w:marLeft w:val="0"/>
      <w:marRight w:val="0"/>
      <w:marTop w:val="0"/>
      <w:marBottom w:val="0"/>
      <w:divBdr>
        <w:top w:val="none" w:sz="0" w:space="0" w:color="auto"/>
        <w:left w:val="none" w:sz="0" w:space="0" w:color="auto"/>
        <w:bottom w:val="none" w:sz="0" w:space="0" w:color="auto"/>
        <w:right w:val="none" w:sz="0" w:space="0" w:color="auto"/>
      </w:divBdr>
    </w:div>
    <w:div w:id="537081995">
      <w:bodyDiv w:val="1"/>
      <w:marLeft w:val="0"/>
      <w:marRight w:val="0"/>
      <w:marTop w:val="0"/>
      <w:marBottom w:val="0"/>
      <w:divBdr>
        <w:top w:val="none" w:sz="0" w:space="0" w:color="auto"/>
        <w:left w:val="none" w:sz="0" w:space="0" w:color="auto"/>
        <w:bottom w:val="none" w:sz="0" w:space="0" w:color="auto"/>
        <w:right w:val="none" w:sz="0" w:space="0" w:color="auto"/>
      </w:divBdr>
    </w:div>
    <w:div w:id="585188785">
      <w:bodyDiv w:val="1"/>
      <w:marLeft w:val="0"/>
      <w:marRight w:val="0"/>
      <w:marTop w:val="0"/>
      <w:marBottom w:val="0"/>
      <w:divBdr>
        <w:top w:val="none" w:sz="0" w:space="0" w:color="auto"/>
        <w:left w:val="none" w:sz="0" w:space="0" w:color="auto"/>
        <w:bottom w:val="none" w:sz="0" w:space="0" w:color="auto"/>
        <w:right w:val="none" w:sz="0" w:space="0" w:color="auto"/>
      </w:divBdr>
    </w:div>
    <w:div w:id="719743301">
      <w:bodyDiv w:val="1"/>
      <w:marLeft w:val="0"/>
      <w:marRight w:val="0"/>
      <w:marTop w:val="0"/>
      <w:marBottom w:val="0"/>
      <w:divBdr>
        <w:top w:val="none" w:sz="0" w:space="0" w:color="auto"/>
        <w:left w:val="none" w:sz="0" w:space="0" w:color="auto"/>
        <w:bottom w:val="none" w:sz="0" w:space="0" w:color="auto"/>
        <w:right w:val="none" w:sz="0" w:space="0" w:color="auto"/>
      </w:divBdr>
    </w:div>
    <w:div w:id="736441625">
      <w:bodyDiv w:val="1"/>
      <w:marLeft w:val="0"/>
      <w:marRight w:val="0"/>
      <w:marTop w:val="0"/>
      <w:marBottom w:val="0"/>
      <w:divBdr>
        <w:top w:val="none" w:sz="0" w:space="0" w:color="auto"/>
        <w:left w:val="none" w:sz="0" w:space="0" w:color="auto"/>
        <w:bottom w:val="none" w:sz="0" w:space="0" w:color="auto"/>
        <w:right w:val="none" w:sz="0" w:space="0" w:color="auto"/>
      </w:divBdr>
    </w:div>
    <w:div w:id="819343827">
      <w:bodyDiv w:val="1"/>
      <w:marLeft w:val="0"/>
      <w:marRight w:val="0"/>
      <w:marTop w:val="0"/>
      <w:marBottom w:val="0"/>
      <w:divBdr>
        <w:top w:val="none" w:sz="0" w:space="0" w:color="auto"/>
        <w:left w:val="none" w:sz="0" w:space="0" w:color="auto"/>
        <w:bottom w:val="none" w:sz="0" w:space="0" w:color="auto"/>
        <w:right w:val="none" w:sz="0" w:space="0" w:color="auto"/>
      </w:divBdr>
      <w:divsChild>
        <w:div w:id="1159660178">
          <w:marLeft w:val="547"/>
          <w:marRight w:val="0"/>
          <w:marTop w:val="0"/>
          <w:marBottom w:val="0"/>
          <w:divBdr>
            <w:top w:val="none" w:sz="0" w:space="0" w:color="auto"/>
            <w:left w:val="none" w:sz="0" w:space="0" w:color="auto"/>
            <w:bottom w:val="none" w:sz="0" w:space="0" w:color="auto"/>
            <w:right w:val="none" w:sz="0" w:space="0" w:color="auto"/>
          </w:divBdr>
        </w:div>
      </w:divsChild>
    </w:div>
    <w:div w:id="892891679">
      <w:bodyDiv w:val="1"/>
      <w:marLeft w:val="0"/>
      <w:marRight w:val="0"/>
      <w:marTop w:val="0"/>
      <w:marBottom w:val="0"/>
      <w:divBdr>
        <w:top w:val="none" w:sz="0" w:space="0" w:color="auto"/>
        <w:left w:val="none" w:sz="0" w:space="0" w:color="auto"/>
        <w:bottom w:val="none" w:sz="0" w:space="0" w:color="auto"/>
        <w:right w:val="none" w:sz="0" w:space="0" w:color="auto"/>
      </w:divBdr>
      <w:divsChild>
        <w:div w:id="1024015582">
          <w:marLeft w:val="547"/>
          <w:marRight w:val="0"/>
          <w:marTop w:val="0"/>
          <w:marBottom w:val="0"/>
          <w:divBdr>
            <w:top w:val="none" w:sz="0" w:space="0" w:color="auto"/>
            <w:left w:val="none" w:sz="0" w:space="0" w:color="auto"/>
            <w:bottom w:val="none" w:sz="0" w:space="0" w:color="auto"/>
            <w:right w:val="none" w:sz="0" w:space="0" w:color="auto"/>
          </w:divBdr>
        </w:div>
      </w:divsChild>
    </w:div>
    <w:div w:id="953635170">
      <w:bodyDiv w:val="1"/>
      <w:marLeft w:val="0"/>
      <w:marRight w:val="0"/>
      <w:marTop w:val="0"/>
      <w:marBottom w:val="0"/>
      <w:divBdr>
        <w:top w:val="none" w:sz="0" w:space="0" w:color="auto"/>
        <w:left w:val="none" w:sz="0" w:space="0" w:color="auto"/>
        <w:bottom w:val="none" w:sz="0" w:space="0" w:color="auto"/>
        <w:right w:val="none" w:sz="0" w:space="0" w:color="auto"/>
      </w:divBdr>
      <w:divsChild>
        <w:div w:id="1537742651">
          <w:marLeft w:val="547"/>
          <w:marRight w:val="0"/>
          <w:marTop w:val="0"/>
          <w:marBottom w:val="0"/>
          <w:divBdr>
            <w:top w:val="none" w:sz="0" w:space="0" w:color="auto"/>
            <w:left w:val="none" w:sz="0" w:space="0" w:color="auto"/>
            <w:bottom w:val="none" w:sz="0" w:space="0" w:color="auto"/>
            <w:right w:val="none" w:sz="0" w:space="0" w:color="auto"/>
          </w:divBdr>
        </w:div>
      </w:divsChild>
    </w:div>
    <w:div w:id="954825717">
      <w:bodyDiv w:val="1"/>
      <w:marLeft w:val="0"/>
      <w:marRight w:val="0"/>
      <w:marTop w:val="0"/>
      <w:marBottom w:val="0"/>
      <w:divBdr>
        <w:top w:val="none" w:sz="0" w:space="0" w:color="auto"/>
        <w:left w:val="none" w:sz="0" w:space="0" w:color="auto"/>
        <w:bottom w:val="none" w:sz="0" w:space="0" w:color="auto"/>
        <w:right w:val="none" w:sz="0" w:space="0" w:color="auto"/>
      </w:divBdr>
    </w:div>
    <w:div w:id="1109932064">
      <w:bodyDiv w:val="1"/>
      <w:marLeft w:val="0"/>
      <w:marRight w:val="0"/>
      <w:marTop w:val="0"/>
      <w:marBottom w:val="0"/>
      <w:divBdr>
        <w:top w:val="none" w:sz="0" w:space="0" w:color="auto"/>
        <w:left w:val="none" w:sz="0" w:space="0" w:color="auto"/>
        <w:bottom w:val="none" w:sz="0" w:space="0" w:color="auto"/>
        <w:right w:val="none" w:sz="0" w:space="0" w:color="auto"/>
      </w:divBdr>
    </w:div>
    <w:div w:id="1140730407">
      <w:bodyDiv w:val="1"/>
      <w:marLeft w:val="0"/>
      <w:marRight w:val="0"/>
      <w:marTop w:val="0"/>
      <w:marBottom w:val="0"/>
      <w:divBdr>
        <w:top w:val="none" w:sz="0" w:space="0" w:color="auto"/>
        <w:left w:val="none" w:sz="0" w:space="0" w:color="auto"/>
        <w:bottom w:val="none" w:sz="0" w:space="0" w:color="auto"/>
        <w:right w:val="none" w:sz="0" w:space="0" w:color="auto"/>
      </w:divBdr>
    </w:div>
    <w:div w:id="1214270538">
      <w:bodyDiv w:val="1"/>
      <w:marLeft w:val="0"/>
      <w:marRight w:val="0"/>
      <w:marTop w:val="0"/>
      <w:marBottom w:val="0"/>
      <w:divBdr>
        <w:top w:val="none" w:sz="0" w:space="0" w:color="auto"/>
        <w:left w:val="none" w:sz="0" w:space="0" w:color="auto"/>
        <w:bottom w:val="none" w:sz="0" w:space="0" w:color="auto"/>
        <w:right w:val="none" w:sz="0" w:space="0" w:color="auto"/>
      </w:divBdr>
    </w:div>
    <w:div w:id="1323658946">
      <w:bodyDiv w:val="1"/>
      <w:marLeft w:val="0"/>
      <w:marRight w:val="0"/>
      <w:marTop w:val="0"/>
      <w:marBottom w:val="0"/>
      <w:divBdr>
        <w:top w:val="none" w:sz="0" w:space="0" w:color="auto"/>
        <w:left w:val="none" w:sz="0" w:space="0" w:color="auto"/>
        <w:bottom w:val="none" w:sz="0" w:space="0" w:color="auto"/>
        <w:right w:val="none" w:sz="0" w:space="0" w:color="auto"/>
      </w:divBdr>
    </w:div>
    <w:div w:id="1362314779">
      <w:bodyDiv w:val="1"/>
      <w:marLeft w:val="0"/>
      <w:marRight w:val="0"/>
      <w:marTop w:val="0"/>
      <w:marBottom w:val="0"/>
      <w:divBdr>
        <w:top w:val="none" w:sz="0" w:space="0" w:color="auto"/>
        <w:left w:val="none" w:sz="0" w:space="0" w:color="auto"/>
        <w:bottom w:val="none" w:sz="0" w:space="0" w:color="auto"/>
        <w:right w:val="none" w:sz="0" w:space="0" w:color="auto"/>
      </w:divBdr>
    </w:div>
    <w:div w:id="1423380135">
      <w:bodyDiv w:val="1"/>
      <w:marLeft w:val="0"/>
      <w:marRight w:val="0"/>
      <w:marTop w:val="0"/>
      <w:marBottom w:val="0"/>
      <w:divBdr>
        <w:top w:val="none" w:sz="0" w:space="0" w:color="auto"/>
        <w:left w:val="none" w:sz="0" w:space="0" w:color="auto"/>
        <w:bottom w:val="none" w:sz="0" w:space="0" w:color="auto"/>
        <w:right w:val="none" w:sz="0" w:space="0" w:color="auto"/>
      </w:divBdr>
    </w:div>
    <w:div w:id="1568148420">
      <w:bodyDiv w:val="1"/>
      <w:marLeft w:val="0"/>
      <w:marRight w:val="0"/>
      <w:marTop w:val="0"/>
      <w:marBottom w:val="0"/>
      <w:divBdr>
        <w:top w:val="none" w:sz="0" w:space="0" w:color="auto"/>
        <w:left w:val="none" w:sz="0" w:space="0" w:color="auto"/>
        <w:bottom w:val="none" w:sz="0" w:space="0" w:color="auto"/>
        <w:right w:val="none" w:sz="0" w:space="0" w:color="auto"/>
      </w:divBdr>
      <w:divsChild>
        <w:div w:id="1100108535">
          <w:marLeft w:val="547"/>
          <w:marRight w:val="0"/>
          <w:marTop w:val="0"/>
          <w:marBottom w:val="0"/>
          <w:divBdr>
            <w:top w:val="none" w:sz="0" w:space="0" w:color="auto"/>
            <w:left w:val="none" w:sz="0" w:space="0" w:color="auto"/>
            <w:bottom w:val="none" w:sz="0" w:space="0" w:color="auto"/>
            <w:right w:val="none" w:sz="0" w:space="0" w:color="auto"/>
          </w:divBdr>
        </w:div>
      </w:divsChild>
    </w:div>
    <w:div w:id="1578779397">
      <w:bodyDiv w:val="1"/>
      <w:marLeft w:val="0"/>
      <w:marRight w:val="0"/>
      <w:marTop w:val="0"/>
      <w:marBottom w:val="0"/>
      <w:divBdr>
        <w:top w:val="none" w:sz="0" w:space="0" w:color="auto"/>
        <w:left w:val="none" w:sz="0" w:space="0" w:color="auto"/>
        <w:bottom w:val="none" w:sz="0" w:space="0" w:color="auto"/>
        <w:right w:val="none" w:sz="0" w:space="0" w:color="auto"/>
      </w:divBdr>
    </w:div>
    <w:div w:id="1778868071">
      <w:bodyDiv w:val="1"/>
      <w:marLeft w:val="0"/>
      <w:marRight w:val="0"/>
      <w:marTop w:val="0"/>
      <w:marBottom w:val="0"/>
      <w:divBdr>
        <w:top w:val="none" w:sz="0" w:space="0" w:color="auto"/>
        <w:left w:val="none" w:sz="0" w:space="0" w:color="auto"/>
        <w:bottom w:val="none" w:sz="0" w:space="0" w:color="auto"/>
        <w:right w:val="none" w:sz="0" w:space="0" w:color="auto"/>
      </w:divBdr>
    </w:div>
    <w:div w:id="1833375060">
      <w:bodyDiv w:val="1"/>
      <w:marLeft w:val="0"/>
      <w:marRight w:val="0"/>
      <w:marTop w:val="0"/>
      <w:marBottom w:val="0"/>
      <w:divBdr>
        <w:top w:val="none" w:sz="0" w:space="0" w:color="auto"/>
        <w:left w:val="none" w:sz="0" w:space="0" w:color="auto"/>
        <w:bottom w:val="none" w:sz="0" w:space="0" w:color="auto"/>
        <w:right w:val="none" w:sz="0" w:space="0" w:color="auto"/>
      </w:divBdr>
    </w:div>
    <w:div w:id="185737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0.jpe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15.jpeg"/><Relationship Id="rId37" Type="http://schemas.openxmlformats.org/officeDocument/2006/relationships/diagramQuickStyle" Target="diagrams/quickStyle1.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chart" Target="charts/chart2.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diagramData" Target="diagrams/data1.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50.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6.jpeg"/><Relationship Id="rId38" Type="http://schemas.openxmlformats.org/officeDocument/2006/relationships/diagramColors" Target="diagrams/colors1.xml"/><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chart" Target="charts/chart3.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footer" Target="footer2.xml"/><Relationship Id="rId36" Type="http://schemas.openxmlformats.org/officeDocument/2006/relationships/diagramLayout" Target="diagrams/layout1.xm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chart" Target="charts/chart1.xml"/><Relationship Id="rId31" Type="http://schemas.openxmlformats.org/officeDocument/2006/relationships/footer" Target="footer4.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9" Type="http://schemas.microsoft.com/office/2007/relationships/diagramDrawing" Target="diagrams/drawing1.xml"/><Relationship Id="rId34" Type="http://schemas.openxmlformats.org/officeDocument/2006/relationships/image" Target="media/image17.jpe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[Book1]Sheet1!$D$1</c:f>
              <c:strCache>
                <c:ptCount val="1"/>
                <c:pt idx="0">
                  <c:v>Male </c:v>
                </c:pt>
              </c:strCache>
            </c:strRef>
          </c:tx>
          <c:spPr>
            <a:solidFill>
              <a:schemeClr val="accent1"/>
            </a:solidFill>
            <a:ln>
              <a:noFill/>
            </a:ln>
            <a:effectLst/>
          </c:spPr>
          <c:invertIfNegative val="0"/>
          <c:cat>
            <c:strRef>
              <c:f>[Book1]Sheet1!$C$2:$C$19</c:f>
              <c:strCache>
                <c:ptCount val="18"/>
                <c:pt idx="0">
                  <c:v>0-4</c:v>
                </c:pt>
                <c:pt idx="1">
                  <c:v>09-May</c:v>
                </c:pt>
                <c:pt idx="2">
                  <c:v>14-Oct</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[Book1]Sheet1!$D$2:$D$19</c:f>
              <c:numCache>
                <c:formatCode>0.00%</c:formatCode>
                <c:ptCount val="18"/>
                <c:pt idx="0">
                  <c:v>0.51500000000000001</c:v>
                </c:pt>
                <c:pt idx="1">
                  <c:v>0.496</c:v>
                </c:pt>
                <c:pt idx="2">
                  <c:v>0.503</c:v>
                </c:pt>
                <c:pt idx="3">
                  <c:v>0.52300000000000002</c:v>
                </c:pt>
                <c:pt idx="4">
                  <c:v>0.50600000000000001</c:v>
                </c:pt>
                <c:pt idx="5">
                  <c:v>0.48399999999999999</c:v>
                </c:pt>
                <c:pt idx="6">
                  <c:v>0.48099999999999998</c:v>
                </c:pt>
                <c:pt idx="7">
                  <c:v>0.497</c:v>
                </c:pt>
                <c:pt idx="8">
                  <c:v>0.497</c:v>
                </c:pt>
                <c:pt idx="9">
                  <c:v>0.49299999999999999</c:v>
                </c:pt>
                <c:pt idx="10">
                  <c:v>0.49299999999999999</c:v>
                </c:pt>
                <c:pt idx="11">
                  <c:v>0.442</c:v>
                </c:pt>
                <c:pt idx="12">
                  <c:v>0.44700000000000001</c:v>
                </c:pt>
                <c:pt idx="13">
                  <c:v>0.373</c:v>
                </c:pt>
                <c:pt idx="14">
                  <c:v>0.38</c:v>
                </c:pt>
                <c:pt idx="15">
                  <c:v>0.373</c:v>
                </c:pt>
                <c:pt idx="16">
                  <c:v>0.41</c:v>
                </c:pt>
                <c:pt idx="17">
                  <c:v>0.217</c:v>
                </c:pt>
              </c:numCache>
            </c:numRef>
          </c:val>
        </c:ser>
        <c:ser>
          <c:idx val="1"/>
          <c:order val="1"/>
          <c:tx>
            <c:strRef>
              <c:f>[Book1]Sheet1!$E$1</c:f>
              <c:strCache>
                <c:ptCount val="1"/>
                <c:pt idx="0">
                  <c:v>Female</c:v>
                </c:pt>
              </c:strCache>
            </c:strRef>
          </c:tx>
          <c:spPr>
            <a:solidFill>
              <a:schemeClr val="accent2"/>
            </a:solidFill>
            <a:ln>
              <a:noFill/>
            </a:ln>
            <a:effectLst/>
          </c:spPr>
          <c:invertIfNegative val="0"/>
          <c:cat>
            <c:strRef>
              <c:f>[Book1]Sheet1!$C$2:$C$19</c:f>
              <c:strCache>
                <c:ptCount val="18"/>
                <c:pt idx="0">
                  <c:v>0-4</c:v>
                </c:pt>
                <c:pt idx="1">
                  <c:v>09-May</c:v>
                </c:pt>
                <c:pt idx="2">
                  <c:v>14-Oct</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[Book1]Sheet1!$E$2:$E$19</c:f>
              <c:numCache>
                <c:formatCode>0.00%</c:formatCode>
                <c:ptCount val="18"/>
                <c:pt idx="0">
                  <c:v>0.48499999999999999</c:v>
                </c:pt>
                <c:pt idx="1">
                  <c:v>0.504</c:v>
                </c:pt>
                <c:pt idx="2">
                  <c:v>0.497</c:v>
                </c:pt>
                <c:pt idx="3">
                  <c:v>0.47699999999999998</c:v>
                </c:pt>
                <c:pt idx="4">
                  <c:v>0.49399999999999999</c:v>
                </c:pt>
                <c:pt idx="5">
                  <c:v>0.51600000000000001</c:v>
                </c:pt>
                <c:pt idx="6">
                  <c:v>0.51900000000000002</c:v>
                </c:pt>
                <c:pt idx="7">
                  <c:v>0.53200000000000003</c:v>
                </c:pt>
                <c:pt idx="8">
                  <c:v>0.53200000000000003</c:v>
                </c:pt>
                <c:pt idx="9">
                  <c:v>0.55600000000000005</c:v>
                </c:pt>
                <c:pt idx="10">
                  <c:v>0.50700000000000001</c:v>
                </c:pt>
                <c:pt idx="11">
                  <c:v>0.55800000000000005</c:v>
                </c:pt>
                <c:pt idx="12">
                  <c:v>0.55300000000000005</c:v>
                </c:pt>
                <c:pt idx="13">
                  <c:v>0.627</c:v>
                </c:pt>
                <c:pt idx="14">
                  <c:v>0.62</c:v>
                </c:pt>
                <c:pt idx="15">
                  <c:v>0.626</c:v>
                </c:pt>
                <c:pt idx="16">
                  <c:v>0.59</c:v>
                </c:pt>
                <c:pt idx="17">
                  <c:v>0.78300000000000003</c:v>
                </c:pt>
              </c:numCache>
            </c:numRef>
          </c:val>
        </c:ser>
        <c:dLbls>
          <c:showLegendKey val="0"/>
          <c:showVal val="0"/>
          <c:showCatName val="0"/>
          <c:showSerName val="0"/>
          <c:showPercent val="0"/>
          <c:showBubbleSize val="0"/>
        </c:dLbls>
        <c:gapWidth val="219"/>
        <c:overlap val="-27"/>
        <c:axId val="641275648"/>
        <c:axId val="641265312"/>
      </c:barChart>
      <c:catAx>
        <c:axId val="6412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265312"/>
        <c:crosses val="autoZero"/>
        <c:auto val="1"/>
        <c:lblAlgn val="ctr"/>
        <c:lblOffset val="100"/>
        <c:noMultiLvlLbl val="0"/>
      </c:catAx>
      <c:valAx>
        <c:axId val="641265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275648"/>
        <c:crosses val="autoZero"/>
        <c:crossBetween val="between"/>
      </c:valAx>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ZA"/>
              <a:t>GDP-R</a:t>
            </a:r>
          </a:p>
        </c:rich>
      </c:tx>
      <c:layout/>
      <c:overlay val="0"/>
      <c:spPr>
        <a:noFill/>
        <a:ln>
          <a:noFill/>
        </a:ln>
        <a:effectLst/>
      </c:spPr>
    </c:title>
    <c:autoTitleDeleted val="0"/>
    <c:plotArea>
      <c:layout/>
      <c:barChart>
        <c:barDir val="col"/>
        <c:grouping val="clustered"/>
        <c:varyColors val="0"/>
        <c:ser>
          <c:idx val="0"/>
          <c:order val="0"/>
          <c:tx>
            <c:strRef>
              <c:f>[Book1]Sheet1!$A$1</c:f>
              <c:strCache>
                <c:ptCount val="1"/>
                <c:pt idx="0">
                  <c:v>2005</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tx>
                <c:rich>
                  <a:bodyPr/>
                  <a:lstStyle/>
                  <a:p>
                    <a:r>
                      <a:rPr lang="en-US"/>
                      <a:t>8,8%</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[Book1]Sheet1!$A$2</c:f>
              <c:numCache>
                <c:formatCode>0.00%</c:formatCode>
                <c:ptCount val="1"/>
                <c:pt idx="0">
                  <c:v>8.7999999999999995E-2</c:v>
                </c:pt>
              </c:numCache>
            </c:numRef>
          </c:val>
        </c:ser>
        <c:ser>
          <c:idx val="1"/>
          <c:order val="1"/>
          <c:tx>
            <c:strRef>
              <c:f>[Book1]Sheet1!$B$1</c:f>
              <c:strCache>
                <c:ptCount val="1"/>
                <c:pt idx="0">
                  <c:v>2006</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layout/>
              <c:tx>
                <c:rich>
                  <a:bodyPr/>
                  <a:lstStyle/>
                  <a:p>
                    <a:r>
                      <a:rPr lang="en-US"/>
                      <a:t>4,5%</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[Book1]Sheet1!$B$2</c:f>
              <c:numCache>
                <c:formatCode>0.00%</c:formatCode>
                <c:ptCount val="1"/>
                <c:pt idx="0">
                  <c:v>4.4999999999999998E-2</c:v>
                </c:pt>
              </c:numCache>
            </c:numRef>
          </c:val>
        </c:ser>
        <c:ser>
          <c:idx val="2"/>
          <c:order val="2"/>
          <c:tx>
            <c:strRef>
              <c:f>[Book1]Sheet1!$C$1</c:f>
              <c:strCache>
                <c:ptCount val="1"/>
                <c:pt idx="0">
                  <c:v>2007</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layout/>
              <c:tx>
                <c:rich>
                  <a:bodyPr/>
                  <a:lstStyle/>
                  <a:p>
                    <a:r>
                      <a:rPr lang="en-US"/>
                      <a:t>11,9%</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[Book1]Sheet1!$C$2</c:f>
              <c:numCache>
                <c:formatCode>0.00%</c:formatCode>
                <c:ptCount val="1"/>
                <c:pt idx="0">
                  <c:v>0.11899999999999999</c:v>
                </c:pt>
              </c:numCache>
            </c:numRef>
          </c:val>
        </c:ser>
        <c:ser>
          <c:idx val="3"/>
          <c:order val="3"/>
          <c:tx>
            <c:strRef>
              <c:f>[Book1]Sheet1!$D$1</c:f>
              <c:strCache>
                <c:ptCount val="1"/>
                <c:pt idx="0">
                  <c:v>2008</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dLbl>
              <c:idx val="0"/>
              <c:layout/>
              <c:tx>
                <c:rich>
                  <a:bodyPr/>
                  <a:lstStyle/>
                  <a:p>
                    <a:r>
                      <a:rPr lang="en-US"/>
                      <a:t>12,1%</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[Book1]Sheet1!$D$2</c:f>
              <c:numCache>
                <c:formatCode>0.00%</c:formatCode>
                <c:ptCount val="1"/>
                <c:pt idx="0">
                  <c:v>0.121</c:v>
                </c:pt>
              </c:numCache>
            </c:numRef>
          </c:val>
        </c:ser>
        <c:ser>
          <c:idx val="4"/>
          <c:order val="4"/>
          <c:tx>
            <c:strRef>
              <c:f>[Book1]Sheet1!$E$1</c:f>
              <c:strCache>
                <c:ptCount val="1"/>
                <c:pt idx="0">
                  <c:v>2009</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layout/>
              <c:tx>
                <c:rich>
                  <a:bodyPr/>
                  <a:lstStyle/>
                  <a:p>
                    <a:r>
                      <a:rPr lang="en-US"/>
                      <a:t>-1,4%</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[Book1]Sheet1!$E$2</c:f>
              <c:numCache>
                <c:formatCode>0.00%</c:formatCode>
                <c:ptCount val="1"/>
                <c:pt idx="0">
                  <c:v>-1.4E-2</c:v>
                </c:pt>
              </c:numCache>
            </c:numRef>
          </c:val>
        </c:ser>
        <c:ser>
          <c:idx val="5"/>
          <c:order val="5"/>
          <c:tx>
            <c:strRef>
              <c:f>[Book1]Sheet1!$F$1</c:f>
              <c:strCache>
                <c:ptCount val="1"/>
                <c:pt idx="0">
                  <c:v>2010</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dLbl>
              <c:idx val="0"/>
              <c:layout/>
              <c:tx>
                <c:rich>
                  <a:bodyPr/>
                  <a:lstStyle/>
                  <a:p>
                    <a:r>
                      <a:rPr lang="en-US"/>
                      <a:t>2,7%</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[Book1]Sheet1!$F$2</c:f>
              <c:numCache>
                <c:formatCode>0.00%</c:formatCode>
                <c:ptCount val="1"/>
                <c:pt idx="0">
                  <c:v>2.7E-2</c:v>
                </c:pt>
              </c:numCache>
            </c:numRef>
          </c:val>
        </c:ser>
        <c:ser>
          <c:idx val="6"/>
          <c:order val="6"/>
          <c:tx>
            <c:strRef>
              <c:f>[Book1]Sheet1!$G$1</c:f>
              <c:strCache>
                <c:ptCount val="1"/>
                <c:pt idx="0">
                  <c:v>2011</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dLbl>
              <c:idx val="0"/>
              <c:layout/>
              <c:tx>
                <c:rich>
                  <a:bodyPr/>
                  <a:lstStyle/>
                  <a:p>
                    <a:r>
                      <a:rPr lang="en-US"/>
                      <a:t>-9,9%</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[Book1]Sheet1!$G$2</c:f>
              <c:numCache>
                <c:formatCode>0.00%</c:formatCode>
                <c:ptCount val="1"/>
                <c:pt idx="0">
                  <c:v>-9.9000000000000005E-2</c:v>
                </c:pt>
              </c:numCache>
            </c:numRef>
          </c:val>
        </c:ser>
        <c:ser>
          <c:idx val="7"/>
          <c:order val="7"/>
          <c:tx>
            <c:strRef>
              <c:f>[Book1]Sheet1!$H$1</c:f>
              <c:strCache>
                <c:ptCount val="1"/>
                <c:pt idx="0">
                  <c:v>2012</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dLbl>
              <c:idx val="0"/>
              <c:layout/>
              <c:tx>
                <c:rich>
                  <a:bodyPr/>
                  <a:lstStyle/>
                  <a:p>
                    <a:r>
                      <a:rPr lang="en-US"/>
                      <a:t>1,2%</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[Book1]Sheet1!$H$2</c:f>
              <c:numCache>
                <c:formatCode>0.00%</c:formatCode>
                <c:ptCount val="1"/>
                <c:pt idx="0">
                  <c:v>1.2E-2</c:v>
                </c:pt>
              </c:numCache>
            </c:numRef>
          </c:val>
        </c:ser>
        <c:ser>
          <c:idx val="8"/>
          <c:order val="8"/>
          <c:tx>
            <c:strRef>
              <c:f>[Book1]Sheet1!$I$1</c:f>
              <c:strCache>
                <c:ptCount val="1"/>
                <c:pt idx="0">
                  <c:v>2013</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dLbl>
              <c:idx val="0"/>
              <c:layout/>
              <c:tx>
                <c:rich>
                  <a:bodyPr/>
                  <a:lstStyle/>
                  <a:p>
                    <a:r>
                      <a:rPr lang="en-US"/>
                      <a:t>-0,9%</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[Book1]Sheet1!$I$2</c:f>
              <c:numCache>
                <c:formatCode>0.00%</c:formatCode>
                <c:ptCount val="1"/>
                <c:pt idx="0">
                  <c:v>-8.9999999999999993E-3</c:v>
                </c:pt>
              </c:numCache>
            </c:numRef>
          </c:val>
        </c:ser>
        <c:ser>
          <c:idx val="9"/>
          <c:order val="9"/>
          <c:tx>
            <c:strRef>
              <c:f>[Book1]Sheet1!$J$1</c:f>
              <c:strCache>
                <c:ptCount val="1"/>
                <c:pt idx="0">
                  <c:v>2014</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dLbl>
              <c:idx val="0"/>
              <c:layout/>
              <c:tx>
                <c:rich>
                  <a:bodyPr/>
                  <a:lstStyle/>
                  <a:p>
                    <a:r>
                      <a:rPr lang="en-US"/>
                      <a:t>2,5%</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[Book1]Sheet1!$J$2</c:f>
              <c:numCache>
                <c:formatCode>0.00%</c:formatCode>
                <c:ptCount val="1"/>
                <c:pt idx="0">
                  <c:v>2.5000000000000001E-2</c:v>
                </c:pt>
              </c:numCache>
            </c:numRef>
          </c:val>
        </c:ser>
        <c:dLbls>
          <c:dLblPos val="inEnd"/>
          <c:showLegendKey val="0"/>
          <c:showVal val="1"/>
          <c:showCatName val="0"/>
          <c:showSerName val="0"/>
          <c:showPercent val="0"/>
          <c:showBubbleSize val="0"/>
        </c:dLbls>
        <c:gapWidth val="100"/>
        <c:overlap val="-24"/>
        <c:axId val="641264224"/>
        <c:axId val="641275104"/>
      </c:barChart>
      <c:catAx>
        <c:axId val="64126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41275104"/>
        <c:crosses val="autoZero"/>
        <c:auto val="1"/>
        <c:lblAlgn val="ctr"/>
        <c:lblOffset val="100"/>
        <c:noMultiLvlLbl val="0"/>
      </c:catAx>
      <c:valAx>
        <c:axId val="641275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41264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A" sz="1100"/>
              <a:t>GDP-P</a:t>
            </a:r>
            <a:r>
              <a:rPr lang="en-ZA" sz="1100" baseline="0"/>
              <a:t> Growth forecast</a:t>
            </a:r>
            <a:endParaRPr lang="en-ZA" sz="1100"/>
          </a:p>
        </c:rich>
      </c:tx>
      <c:layout/>
      <c:overlay val="0"/>
      <c:spPr>
        <a:noFill/>
        <a:ln>
          <a:noFill/>
        </a:ln>
        <a:effectLst/>
      </c:spPr>
    </c:title>
    <c:autoTitleDeleted val="0"/>
    <c:plotArea>
      <c:layout/>
      <c:barChart>
        <c:barDir val="col"/>
        <c:grouping val="clustered"/>
        <c:varyColors val="0"/>
        <c:ser>
          <c:idx val="0"/>
          <c:order val="0"/>
          <c:tx>
            <c:strRef>
              <c:f>Sheet1!$K$1</c:f>
              <c:strCache>
                <c:ptCount val="1"/>
                <c:pt idx="0">
                  <c:v>2010</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tx>
                <c:rich>
                  <a:bodyPr/>
                  <a:lstStyle/>
                  <a:p>
                    <a:r>
                      <a:rPr lang="en-US"/>
                      <a:t>2,7%</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Sheet1!$K$2</c:f>
              <c:numCache>
                <c:formatCode>0.00%</c:formatCode>
                <c:ptCount val="1"/>
                <c:pt idx="0">
                  <c:v>2.7E-2</c:v>
                </c:pt>
              </c:numCache>
            </c:numRef>
          </c:val>
        </c:ser>
        <c:ser>
          <c:idx val="1"/>
          <c:order val="1"/>
          <c:tx>
            <c:strRef>
              <c:f>Sheet1!$L$1</c:f>
              <c:strCache>
                <c:ptCount val="1"/>
                <c:pt idx="0">
                  <c:v>2011</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tx>
                <c:rich>
                  <a:bodyPr/>
                  <a:lstStyle/>
                  <a:p>
                    <a:r>
                      <a:rPr lang="en-US"/>
                      <a:t>-9,9%</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Sheet1!$L$2</c:f>
              <c:numCache>
                <c:formatCode>0.00%</c:formatCode>
                <c:ptCount val="1"/>
                <c:pt idx="0">
                  <c:v>-9.9000000000000005E-2</c:v>
                </c:pt>
              </c:numCache>
            </c:numRef>
          </c:val>
        </c:ser>
        <c:ser>
          <c:idx val="2"/>
          <c:order val="2"/>
          <c:tx>
            <c:strRef>
              <c:f>Sheet1!$M$1</c:f>
              <c:strCache>
                <c:ptCount val="1"/>
                <c:pt idx="0">
                  <c:v>2012</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tx>
                <c:rich>
                  <a:bodyPr/>
                  <a:lstStyle/>
                  <a:p>
                    <a:r>
                      <a:rPr lang="en-US"/>
                      <a:t>1,2%</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Sheet1!$M$2</c:f>
              <c:numCache>
                <c:formatCode>0.00%</c:formatCode>
                <c:ptCount val="1"/>
                <c:pt idx="0">
                  <c:v>1.2E-2</c:v>
                </c:pt>
              </c:numCache>
            </c:numRef>
          </c:val>
        </c:ser>
        <c:ser>
          <c:idx val="3"/>
          <c:order val="3"/>
          <c:tx>
            <c:strRef>
              <c:f>Sheet1!$N$1</c:f>
              <c:strCache>
                <c:ptCount val="1"/>
                <c:pt idx="0">
                  <c:v>2013</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layout/>
              <c:tx>
                <c:rich>
                  <a:bodyPr/>
                  <a:lstStyle/>
                  <a:p>
                    <a:r>
                      <a:rPr lang="en-US"/>
                      <a:t>-0,9%</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Sheet1!$N$2</c:f>
              <c:numCache>
                <c:formatCode>0.00%</c:formatCode>
                <c:ptCount val="1"/>
                <c:pt idx="0">
                  <c:v>-8.9999999999999993E-3</c:v>
                </c:pt>
              </c:numCache>
            </c:numRef>
          </c:val>
        </c:ser>
        <c:ser>
          <c:idx val="4"/>
          <c:order val="4"/>
          <c:tx>
            <c:strRef>
              <c:f>Sheet1!$O$1</c:f>
              <c:strCache>
                <c:ptCount val="1"/>
                <c:pt idx="0">
                  <c:v>2014</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r>
                      <a:rPr lang="en-US"/>
                      <a:t>2,5%</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Sheet1!$O$2</c:f>
              <c:numCache>
                <c:formatCode>0.00%</c:formatCode>
                <c:ptCount val="1"/>
                <c:pt idx="0">
                  <c:v>2.5000000000000001E-2</c:v>
                </c:pt>
              </c:numCache>
            </c:numRef>
          </c:val>
        </c:ser>
        <c:ser>
          <c:idx val="5"/>
          <c:order val="5"/>
          <c:tx>
            <c:strRef>
              <c:f>Sheet1!$P$1</c:f>
              <c:strCache>
                <c:ptCount val="1"/>
                <c:pt idx="0">
                  <c:v>2015</c:v>
                </c:pt>
              </c:strCache>
            </c:strRef>
          </c:tx>
          <c:spPr>
            <a:solidFill>
              <a:schemeClr val="accent6">
                <a:alpha val="85000"/>
              </a:schemeClr>
            </a:solidFill>
            <a:ln w="9525" cap="flat" cmpd="sng" algn="ctr">
              <a:solidFill>
                <a:schemeClr val="lt1">
                  <a:alpha val="50000"/>
                </a:schemeClr>
              </a:solidFill>
              <a:round/>
            </a:ln>
            <a:effectLst/>
          </c:spPr>
          <c:invertIfNegative val="0"/>
          <c:dLbls>
            <c:dLbl>
              <c:idx val="0"/>
              <c:layout/>
              <c:tx>
                <c:rich>
                  <a:bodyPr/>
                  <a:lstStyle/>
                  <a:p>
                    <a:r>
                      <a:rPr lang="en-US"/>
                      <a:t>2,7%</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Sheet1!$P$2</c:f>
              <c:numCache>
                <c:formatCode>0.00%</c:formatCode>
                <c:ptCount val="1"/>
                <c:pt idx="0">
                  <c:v>2.7E-2</c:v>
                </c:pt>
              </c:numCache>
            </c:numRef>
          </c:val>
        </c:ser>
        <c:ser>
          <c:idx val="6"/>
          <c:order val="6"/>
          <c:tx>
            <c:strRef>
              <c:f>Sheet1!$Q$1</c:f>
              <c:strCache>
                <c:ptCount val="1"/>
                <c:pt idx="0">
                  <c:v>2016</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dLbl>
              <c:idx val="0"/>
              <c:layout/>
              <c:tx>
                <c:rich>
                  <a:bodyPr/>
                  <a:lstStyle/>
                  <a:p>
                    <a:r>
                      <a:rPr lang="en-US"/>
                      <a:t>1,5%</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Sheet1!$Q$2</c:f>
              <c:numCache>
                <c:formatCode>0.00%</c:formatCode>
                <c:ptCount val="1"/>
                <c:pt idx="0">
                  <c:v>1.4999999999999999E-2</c:v>
                </c:pt>
              </c:numCache>
            </c:numRef>
          </c:val>
        </c:ser>
        <c:ser>
          <c:idx val="7"/>
          <c:order val="7"/>
          <c:tx>
            <c:strRef>
              <c:f>Sheet1!$R$1</c:f>
              <c:strCache>
                <c:ptCount val="1"/>
                <c:pt idx="0">
                  <c:v>2017</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dLbl>
              <c:idx val="0"/>
              <c:layout/>
              <c:tx>
                <c:rich>
                  <a:bodyPr/>
                  <a:lstStyle/>
                  <a:p>
                    <a:r>
                      <a:rPr lang="en-US"/>
                      <a:t>2,3%</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Sheet1!$R$2</c:f>
              <c:numCache>
                <c:formatCode>0.00%</c:formatCode>
                <c:ptCount val="1"/>
                <c:pt idx="0">
                  <c:v>2.3E-2</c:v>
                </c:pt>
              </c:numCache>
            </c:numRef>
          </c:val>
        </c:ser>
        <c:ser>
          <c:idx val="8"/>
          <c:order val="8"/>
          <c:tx>
            <c:strRef>
              <c:f>Sheet1!$S$1</c:f>
              <c:strCache>
                <c:ptCount val="1"/>
                <c:pt idx="0">
                  <c:v>2018</c:v>
                </c:pt>
              </c:strCache>
            </c:strRef>
          </c:tx>
          <c:spPr>
            <a:solidFill>
              <a:schemeClr val="accent3">
                <a:lumMod val="60000"/>
                <a:alpha val="85000"/>
              </a:schemeClr>
            </a:solidFill>
            <a:ln w="9525" cap="flat" cmpd="sng" algn="ctr">
              <a:solidFill>
                <a:schemeClr val="lt1">
                  <a:alpha val="50000"/>
                </a:schemeClr>
              </a:solidFill>
              <a:round/>
            </a:ln>
            <a:effectLst/>
          </c:spPr>
          <c:invertIfNegative val="0"/>
          <c:dLbls>
            <c:dLbl>
              <c:idx val="0"/>
              <c:layout/>
              <c:tx>
                <c:rich>
                  <a:bodyPr/>
                  <a:lstStyle/>
                  <a:p>
                    <a:r>
                      <a:rPr lang="en-US"/>
                      <a:t>2,8%</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Sheet1!$S$2</c:f>
              <c:numCache>
                <c:formatCode>0.00%</c:formatCode>
                <c:ptCount val="1"/>
                <c:pt idx="0">
                  <c:v>2.8000000000000001E-2</c:v>
                </c:pt>
              </c:numCache>
            </c:numRef>
          </c:val>
        </c:ser>
        <c:ser>
          <c:idx val="9"/>
          <c:order val="9"/>
          <c:tx>
            <c:strRef>
              <c:f>Sheet1!$T$1</c:f>
              <c:strCache>
                <c:ptCount val="1"/>
                <c:pt idx="0">
                  <c:v>2019</c:v>
                </c:pt>
              </c:strCache>
            </c:strRef>
          </c:tx>
          <c:spPr>
            <a:solidFill>
              <a:schemeClr val="accent4">
                <a:lumMod val="60000"/>
                <a:alpha val="85000"/>
              </a:schemeClr>
            </a:solidFill>
            <a:ln w="9525" cap="flat" cmpd="sng" algn="ctr">
              <a:solidFill>
                <a:schemeClr val="lt1">
                  <a:alpha val="50000"/>
                </a:schemeClr>
              </a:solidFill>
              <a:round/>
            </a:ln>
            <a:effectLst/>
          </c:spPr>
          <c:invertIfNegative val="0"/>
          <c:dLbls>
            <c:dLbl>
              <c:idx val="0"/>
              <c:layout/>
              <c:tx>
                <c:rich>
                  <a:bodyPr/>
                  <a:lstStyle/>
                  <a:p>
                    <a:r>
                      <a:rPr lang="en-US"/>
                      <a:t>3,7%</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Sheet1!$T$2</c:f>
              <c:numCache>
                <c:formatCode>0.00%</c:formatCode>
                <c:ptCount val="1"/>
                <c:pt idx="0">
                  <c:v>3.6999999999999998E-2</c:v>
                </c:pt>
              </c:numCache>
            </c:numRef>
          </c:val>
        </c:ser>
        <c:dLbls>
          <c:dLblPos val="inEnd"/>
          <c:showLegendKey val="0"/>
          <c:showVal val="1"/>
          <c:showCatName val="0"/>
          <c:showSerName val="0"/>
          <c:showPercent val="0"/>
          <c:showBubbleSize val="0"/>
        </c:dLbls>
        <c:gapWidth val="65"/>
        <c:axId val="641272928"/>
        <c:axId val="641264768"/>
      </c:barChart>
      <c:catAx>
        <c:axId val="641272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1264768"/>
        <c:crosses val="autoZero"/>
        <c:auto val="1"/>
        <c:lblAlgn val="ctr"/>
        <c:lblOffset val="100"/>
        <c:noMultiLvlLbl val="0"/>
      </c:catAx>
      <c:valAx>
        <c:axId val="6412647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64127292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DD4F37-7E13-4553-A202-7A57881B4EDA}"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ZA"/>
        </a:p>
      </dgm:t>
    </dgm:pt>
    <dgm:pt modelId="{E7B61CB7-FC15-4D18-B4AC-2F4ADC03497D}">
      <dgm:prSet phldrT="[Text]"/>
      <dgm:spPr>
        <a:xfrm rot="10800000">
          <a:off x="0" y="565"/>
          <a:ext cx="5486400" cy="121613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key performance area</a:t>
          </a:r>
        </a:p>
      </dgm:t>
    </dgm:pt>
    <dgm:pt modelId="{F4FF8F91-E741-4CC3-9DBB-E29A40F85683}" type="parTrans" cxnId="{62E38675-50C2-471F-885C-E876B2F548FA}">
      <dgm:prSet/>
      <dgm:spPr/>
      <dgm:t>
        <a:bodyPr/>
        <a:lstStyle/>
        <a:p>
          <a:endParaRPr lang="en-ZA"/>
        </a:p>
      </dgm:t>
    </dgm:pt>
    <dgm:pt modelId="{129BE6DF-B489-47CC-8C72-3ABC2D72CF96}" type="sibTrans" cxnId="{62E38675-50C2-471F-885C-E876B2F548FA}">
      <dgm:prSet/>
      <dgm:spPr/>
      <dgm:t>
        <a:bodyPr/>
        <a:lstStyle/>
        <a:p>
          <a:endParaRPr lang="en-ZA"/>
        </a:p>
      </dgm:t>
    </dgm:pt>
    <dgm:pt modelId="{253BC81A-FBA7-4947-AFCB-1636E911A103}">
      <dgm:prSet phldrT="[Text]" custT="1"/>
      <dgm:spPr>
        <a:xfrm>
          <a:off x="0" y="427428"/>
          <a:ext cx="2743199" cy="363623"/>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objectives</a:t>
          </a:r>
        </a:p>
      </dgm:t>
    </dgm:pt>
    <dgm:pt modelId="{9DA5754E-10DE-48EB-B4D0-93193B377A25}" type="parTrans" cxnId="{C5F8FAC3-C5E4-48E9-8EDD-3A810DFCE6C1}">
      <dgm:prSet/>
      <dgm:spPr/>
      <dgm:t>
        <a:bodyPr/>
        <a:lstStyle/>
        <a:p>
          <a:endParaRPr lang="en-ZA"/>
        </a:p>
      </dgm:t>
    </dgm:pt>
    <dgm:pt modelId="{56EDCEC0-358D-4C38-A653-3E399CD342BD}" type="sibTrans" cxnId="{C5F8FAC3-C5E4-48E9-8EDD-3A810DFCE6C1}">
      <dgm:prSet/>
      <dgm:spPr/>
      <dgm:t>
        <a:bodyPr/>
        <a:lstStyle/>
        <a:p>
          <a:endParaRPr lang="en-ZA"/>
        </a:p>
      </dgm:t>
    </dgm:pt>
    <dgm:pt modelId="{6FFE6D1C-EB55-4197-85E7-E820DB4A45E7}">
      <dgm:prSet phldrT="[Text]" custT="1"/>
      <dgm:spPr>
        <a:xfrm>
          <a:off x="2743200" y="427428"/>
          <a:ext cx="2743199" cy="363623"/>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strategies</a:t>
          </a:r>
        </a:p>
      </dgm:t>
    </dgm:pt>
    <dgm:pt modelId="{C14DA143-D48A-4294-BB98-C0B536B40EC7}" type="parTrans" cxnId="{9C49CC6A-4583-4296-BAA0-C90BE3D18B88}">
      <dgm:prSet/>
      <dgm:spPr/>
      <dgm:t>
        <a:bodyPr/>
        <a:lstStyle/>
        <a:p>
          <a:endParaRPr lang="en-ZA"/>
        </a:p>
      </dgm:t>
    </dgm:pt>
    <dgm:pt modelId="{BDB4C83F-86E6-4552-BE58-C0C210FD41F5}" type="sibTrans" cxnId="{9C49CC6A-4583-4296-BAA0-C90BE3D18B88}">
      <dgm:prSet/>
      <dgm:spPr/>
      <dgm:t>
        <a:bodyPr/>
        <a:lstStyle/>
        <a:p>
          <a:endParaRPr lang="en-ZA"/>
        </a:p>
      </dgm:t>
    </dgm:pt>
    <dgm:pt modelId="{6049FEB3-F269-4ED6-9DC3-8561428201DD}">
      <dgm:prSet phldrT="[Text]"/>
      <dgm:spPr>
        <a:xfrm rot="10800000">
          <a:off x="0" y="1204838"/>
          <a:ext cx="5486400" cy="121613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powers and functions</a:t>
          </a:r>
        </a:p>
      </dgm:t>
    </dgm:pt>
    <dgm:pt modelId="{2650F6CD-9082-44F7-AC17-9EA5870C895B}" type="parTrans" cxnId="{D70E0F9B-C6D7-42E5-82B5-E6D131F99338}">
      <dgm:prSet/>
      <dgm:spPr/>
      <dgm:t>
        <a:bodyPr/>
        <a:lstStyle/>
        <a:p>
          <a:endParaRPr lang="en-ZA"/>
        </a:p>
      </dgm:t>
    </dgm:pt>
    <dgm:pt modelId="{8C2A8CAD-49EE-4309-A003-0D30D96C221C}" type="sibTrans" cxnId="{D70E0F9B-C6D7-42E5-82B5-E6D131F99338}">
      <dgm:prSet/>
      <dgm:spPr/>
      <dgm:t>
        <a:bodyPr/>
        <a:lstStyle/>
        <a:p>
          <a:endParaRPr lang="en-ZA"/>
        </a:p>
      </dgm:t>
    </dgm:pt>
    <dgm:pt modelId="{3E0EADA7-8E67-4650-8B40-A5118406F618}">
      <dgm:prSet phldrT="[Text]" custT="1"/>
      <dgm:spPr>
        <a:xfrm>
          <a:off x="0" y="1631700"/>
          <a:ext cx="2743199" cy="363623"/>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situation  analysis</a:t>
          </a:r>
        </a:p>
      </dgm:t>
    </dgm:pt>
    <dgm:pt modelId="{1538347E-FFC0-4780-A466-BC8CA46965FF}" type="parTrans" cxnId="{91E33962-14DC-43B1-B9AE-4923E58D3B6C}">
      <dgm:prSet/>
      <dgm:spPr/>
      <dgm:t>
        <a:bodyPr/>
        <a:lstStyle/>
        <a:p>
          <a:endParaRPr lang="en-ZA"/>
        </a:p>
      </dgm:t>
    </dgm:pt>
    <dgm:pt modelId="{E25B7EDC-61EA-44C2-B9B7-E9EF6C311367}" type="sibTrans" cxnId="{91E33962-14DC-43B1-B9AE-4923E58D3B6C}">
      <dgm:prSet/>
      <dgm:spPr/>
      <dgm:t>
        <a:bodyPr/>
        <a:lstStyle/>
        <a:p>
          <a:endParaRPr lang="en-ZA"/>
        </a:p>
      </dgm:t>
    </dgm:pt>
    <dgm:pt modelId="{400C5965-F4C1-4163-B4BD-9DA4F9F67F12}">
      <dgm:prSet phldrT="[Text]" custT="1"/>
      <dgm:spPr>
        <a:xfrm>
          <a:off x="2743200" y="1631700"/>
          <a:ext cx="2743199" cy="363623"/>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needs identification</a:t>
          </a:r>
        </a:p>
      </dgm:t>
    </dgm:pt>
    <dgm:pt modelId="{7DD1C0A3-AFE6-4FA2-9B4C-118946D988FE}" type="parTrans" cxnId="{0FD8C90B-FC4B-45A2-ABD4-350E24009077}">
      <dgm:prSet/>
      <dgm:spPr/>
      <dgm:t>
        <a:bodyPr/>
        <a:lstStyle/>
        <a:p>
          <a:endParaRPr lang="en-ZA"/>
        </a:p>
      </dgm:t>
    </dgm:pt>
    <dgm:pt modelId="{B7460567-A12B-4882-B55E-9FD525BD6D06}" type="sibTrans" cxnId="{0FD8C90B-FC4B-45A2-ABD4-350E24009077}">
      <dgm:prSet/>
      <dgm:spPr/>
      <dgm:t>
        <a:bodyPr/>
        <a:lstStyle/>
        <a:p>
          <a:endParaRPr lang="en-ZA"/>
        </a:p>
      </dgm:t>
    </dgm:pt>
    <dgm:pt modelId="{9ED0B366-158C-4D9F-BF37-8FDE5911D056}">
      <dgm:prSet phldrT="[Text]"/>
      <dgm:spPr>
        <a:xfrm>
          <a:off x="0" y="2409110"/>
          <a:ext cx="5486400" cy="79072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a:solidFill>
                <a:sysClr val="window" lastClr="FFFFFF"/>
              </a:solidFill>
              <a:latin typeface="Calibri" panose="020F0502020204030204"/>
              <a:ea typeface="+mn-ea"/>
              <a:cs typeface="+mn-cs"/>
            </a:rPr>
            <a:t>budget and alignment</a:t>
          </a:r>
        </a:p>
      </dgm:t>
    </dgm:pt>
    <dgm:pt modelId="{635CEBA4-1025-428E-A5C4-FFA92C6801DB}" type="parTrans" cxnId="{A9CCE145-4642-45BA-BC45-BC3FFBA2C30C}">
      <dgm:prSet/>
      <dgm:spPr/>
      <dgm:t>
        <a:bodyPr/>
        <a:lstStyle/>
        <a:p>
          <a:endParaRPr lang="en-ZA"/>
        </a:p>
      </dgm:t>
    </dgm:pt>
    <dgm:pt modelId="{04A6535D-5335-42CC-BD7A-B00846A668EE}" type="sibTrans" cxnId="{A9CCE145-4642-45BA-BC45-BC3FFBA2C30C}">
      <dgm:prSet/>
      <dgm:spPr/>
      <dgm:t>
        <a:bodyPr/>
        <a:lstStyle/>
        <a:p>
          <a:endParaRPr lang="en-ZA"/>
        </a:p>
      </dgm:t>
    </dgm:pt>
    <dgm:pt modelId="{EE858725-9FDF-4B11-9D8D-318B9428F4A8}">
      <dgm:prSet phldrT="[Text]" custT="1"/>
      <dgm:spPr>
        <a:xfrm>
          <a:off x="0" y="2820286"/>
          <a:ext cx="2743199" cy="363732"/>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community needs</a:t>
          </a:r>
        </a:p>
      </dgm:t>
    </dgm:pt>
    <dgm:pt modelId="{99CD1A49-EA27-4D20-97C9-A2FB674CD16D}" type="parTrans" cxnId="{9E1A66A3-B67F-40B4-8237-FC8C4C8430F1}">
      <dgm:prSet/>
      <dgm:spPr/>
      <dgm:t>
        <a:bodyPr/>
        <a:lstStyle/>
        <a:p>
          <a:endParaRPr lang="en-ZA"/>
        </a:p>
      </dgm:t>
    </dgm:pt>
    <dgm:pt modelId="{574E276A-40C9-4DBD-86C5-A31728C96ACC}" type="sibTrans" cxnId="{9E1A66A3-B67F-40B4-8237-FC8C4C8430F1}">
      <dgm:prSet/>
      <dgm:spPr/>
      <dgm:t>
        <a:bodyPr/>
        <a:lstStyle/>
        <a:p>
          <a:endParaRPr lang="en-ZA"/>
        </a:p>
      </dgm:t>
    </dgm:pt>
    <dgm:pt modelId="{4DF9DD38-A345-46B8-8962-DE5008378656}">
      <dgm:prSet phldrT="[Text]" custT="1"/>
      <dgm:spPr>
        <a:xfrm>
          <a:off x="2743200" y="2820286"/>
          <a:ext cx="2743199" cy="363732"/>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ZA" sz="1000">
              <a:solidFill>
                <a:sysClr val="windowText" lastClr="000000">
                  <a:hueOff val="0"/>
                  <a:satOff val="0"/>
                  <a:lumOff val="0"/>
                  <a:alphaOff val="0"/>
                </a:sysClr>
              </a:solidFill>
              <a:latin typeface="Calibri" panose="020F0502020204030204"/>
              <a:ea typeface="+mn-ea"/>
              <a:cs typeface="+mn-cs"/>
            </a:rPr>
            <a:t>implementation plan</a:t>
          </a:r>
        </a:p>
      </dgm:t>
    </dgm:pt>
    <dgm:pt modelId="{7B6F31B2-EBDA-434D-A2BE-EA5C2D439605}" type="sibTrans" cxnId="{3FBC4F60-E0A8-488F-84C7-D276712C6A7D}">
      <dgm:prSet/>
      <dgm:spPr/>
      <dgm:t>
        <a:bodyPr/>
        <a:lstStyle/>
        <a:p>
          <a:endParaRPr lang="en-ZA"/>
        </a:p>
      </dgm:t>
    </dgm:pt>
    <dgm:pt modelId="{006F76D8-2626-4B41-A334-862933373B29}" type="parTrans" cxnId="{3FBC4F60-E0A8-488F-84C7-D276712C6A7D}">
      <dgm:prSet/>
      <dgm:spPr/>
      <dgm:t>
        <a:bodyPr/>
        <a:lstStyle/>
        <a:p>
          <a:endParaRPr lang="en-ZA"/>
        </a:p>
      </dgm:t>
    </dgm:pt>
    <dgm:pt modelId="{4B8A2A64-7016-440F-9F6F-F3B17CCF685E}" type="pres">
      <dgm:prSet presAssocID="{B3DD4F37-7E13-4553-A202-7A57881B4EDA}" presName="Name0" presStyleCnt="0">
        <dgm:presLayoutVars>
          <dgm:dir/>
          <dgm:animLvl val="lvl"/>
          <dgm:resizeHandles val="exact"/>
        </dgm:presLayoutVars>
      </dgm:prSet>
      <dgm:spPr/>
      <dgm:t>
        <a:bodyPr/>
        <a:lstStyle/>
        <a:p>
          <a:endParaRPr lang="en-ZA"/>
        </a:p>
      </dgm:t>
    </dgm:pt>
    <dgm:pt modelId="{BD68E881-B018-4A9F-9696-4AE081E9FC85}" type="pres">
      <dgm:prSet presAssocID="{9ED0B366-158C-4D9F-BF37-8FDE5911D056}" presName="boxAndChildren" presStyleCnt="0"/>
      <dgm:spPr/>
    </dgm:pt>
    <dgm:pt modelId="{D0338D86-FD56-4C79-A8F9-A384C04770ED}" type="pres">
      <dgm:prSet presAssocID="{9ED0B366-158C-4D9F-BF37-8FDE5911D056}" presName="parentTextBox" presStyleLbl="node1" presStyleIdx="0" presStyleCnt="3"/>
      <dgm:spPr>
        <a:prstGeom prst="rect">
          <a:avLst/>
        </a:prstGeom>
      </dgm:spPr>
      <dgm:t>
        <a:bodyPr/>
        <a:lstStyle/>
        <a:p>
          <a:endParaRPr lang="en-ZA"/>
        </a:p>
      </dgm:t>
    </dgm:pt>
    <dgm:pt modelId="{67D2301E-E212-4E05-BE46-772309757604}" type="pres">
      <dgm:prSet presAssocID="{9ED0B366-158C-4D9F-BF37-8FDE5911D056}" presName="entireBox" presStyleLbl="node1" presStyleIdx="0" presStyleCnt="3"/>
      <dgm:spPr/>
      <dgm:t>
        <a:bodyPr/>
        <a:lstStyle/>
        <a:p>
          <a:endParaRPr lang="en-ZA"/>
        </a:p>
      </dgm:t>
    </dgm:pt>
    <dgm:pt modelId="{61D64EF5-68D4-412E-9BED-90E58E5AAA24}" type="pres">
      <dgm:prSet presAssocID="{9ED0B366-158C-4D9F-BF37-8FDE5911D056}" presName="descendantBox" presStyleCnt="0"/>
      <dgm:spPr/>
    </dgm:pt>
    <dgm:pt modelId="{2A02A453-CBC9-4CAC-A23A-82B14A06EC2F}" type="pres">
      <dgm:prSet presAssocID="{EE858725-9FDF-4B11-9D8D-318B9428F4A8}" presName="childTextBox" presStyleLbl="fgAccFollowNode1" presStyleIdx="0" presStyleCnt="6">
        <dgm:presLayoutVars>
          <dgm:bulletEnabled val="1"/>
        </dgm:presLayoutVars>
      </dgm:prSet>
      <dgm:spPr>
        <a:prstGeom prst="rect">
          <a:avLst/>
        </a:prstGeom>
      </dgm:spPr>
      <dgm:t>
        <a:bodyPr/>
        <a:lstStyle/>
        <a:p>
          <a:endParaRPr lang="en-ZA"/>
        </a:p>
      </dgm:t>
    </dgm:pt>
    <dgm:pt modelId="{1CE1B227-896C-4275-A8B3-10679926D453}" type="pres">
      <dgm:prSet presAssocID="{4DF9DD38-A345-46B8-8962-DE5008378656}" presName="childTextBox" presStyleLbl="fgAccFollowNode1" presStyleIdx="1" presStyleCnt="6">
        <dgm:presLayoutVars>
          <dgm:bulletEnabled val="1"/>
        </dgm:presLayoutVars>
      </dgm:prSet>
      <dgm:spPr>
        <a:prstGeom prst="rect">
          <a:avLst/>
        </a:prstGeom>
      </dgm:spPr>
      <dgm:t>
        <a:bodyPr/>
        <a:lstStyle/>
        <a:p>
          <a:endParaRPr lang="en-ZA"/>
        </a:p>
      </dgm:t>
    </dgm:pt>
    <dgm:pt modelId="{85A90387-F2AE-4F67-8CAB-0534A22C1588}" type="pres">
      <dgm:prSet presAssocID="{8C2A8CAD-49EE-4309-A003-0D30D96C221C}" presName="sp" presStyleCnt="0"/>
      <dgm:spPr/>
    </dgm:pt>
    <dgm:pt modelId="{633E2D47-C29E-4286-95F8-C7FF9C03928B}" type="pres">
      <dgm:prSet presAssocID="{6049FEB3-F269-4ED6-9DC3-8561428201DD}" presName="arrowAndChildren" presStyleCnt="0"/>
      <dgm:spPr/>
    </dgm:pt>
    <dgm:pt modelId="{89601AA1-6DEA-4146-90C8-20169FB00A77}" type="pres">
      <dgm:prSet presAssocID="{6049FEB3-F269-4ED6-9DC3-8561428201DD}" presName="parentTextArrow" presStyleLbl="node1" presStyleIdx="0" presStyleCnt="3"/>
      <dgm:spPr>
        <a:prstGeom prst="upArrowCallout">
          <a:avLst/>
        </a:prstGeom>
      </dgm:spPr>
      <dgm:t>
        <a:bodyPr/>
        <a:lstStyle/>
        <a:p>
          <a:endParaRPr lang="en-ZA"/>
        </a:p>
      </dgm:t>
    </dgm:pt>
    <dgm:pt modelId="{5543DD0E-2663-49AC-B2AA-60425E3A9645}" type="pres">
      <dgm:prSet presAssocID="{6049FEB3-F269-4ED6-9DC3-8561428201DD}" presName="arrow" presStyleLbl="node1" presStyleIdx="1" presStyleCnt="3"/>
      <dgm:spPr/>
      <dgm:t>
        <a:bodyPr/>
        <a:lstStyle/>
        <a:p>
          <a:endParaRPr lang="en-ZA"/>
        </a:p>
      </dgm:t>
    </dgm:pt>
    <dgm:pt modelId="{38E4D482-3F8F-4F5A-AAA7-B023BB714307}" type="pres">
      <dgm:prSet presAssocID="{6049FEB3-F269-4ED6-9DC3-8561428201DD}" presName="descendantArrow" presStyleCnt="0"/>
      <dgm:spPr/>
    </dgm:pt>
    <dgm:pt modelId="{6CD60BF5-B0D7-48F9-AF6D-88B651E4D1A2}" type="pres">
      <dgm:prSet presAssocID="{3E0EADA7-8E67-4650-8B40-A5118406F618}" presName="childTextArrow" presStyleLbl="fgAccFollowNode1" presStyleIdx="2" presStyleCnt="6">
        <dgm:presLayoutVars>
          <dgm:bulletEnabled val="1"/>
        </dgm:presLayoutVars>
      </dgm:prSet>
      <dgm:spPr>
        <a:prstGeom prst="rect">
          <a:avLst/>
        </a:prstGeom>
      </dgm:spPr>
      <dgm:t>
        <a:bodyPr/>
        <a:lstStyle/>
        <a:p>
          <a:endParaRPr lang="en-ZA"/>
        </a:p>
      </dgm:t>
    </dgm:pt>
    <dgm:pt modelId="{06096F09-051E-4E5E-A823-FD124F644EF7}" type="pres">
      <dgm:prSet presAssocID="{400C5965-F4C1-4163-B4BD-9DA4F9F67F12}" presName="childTextArrow" presStyleLbl="fgAccFollowNode1" presStyleIdx="3" presStyleCnt="6">
        <dgm:presLayoutVars>
          <dgm:bulletEnabled val="1"/>
        </dgm:presLayoutVars>
      </dgm:prSet>
      <dgm:spPr>
        <a:prstGeom prst="rect">
          <a:avLst/>
        </a:prstGeom>
      </dgm:spPr>
      <dgm:t>
        <a:bodyPr/>
        <a:lstStyle/>
        <a:p>
          <a:endParaRPr lang="en-ZA"/>
        </a:p>
      </dgm:t>
    </dgm:pt>
    <dgm:pt modelId="{021C3DC7-88CD-464E-9338-CD5B77E89530}" type="pres">
      <dgm:prSet presAssocID="{129BE6DF-B489-47CC-8C72-3ABC2D72CF96}" presName="sp" presStyleCnt="0"/>
      <dgm:spPr/>
    </dgm:pt>
    <dgm:pt modelId="{C99EB523-B618-4CE8-A1B8-1B9CC2C75E3F}" type="pres">
      <dgm:prSet presAssocID="{E7B61CB7-FC15-4D18-B4AC-2F4ADC03497D}" presName="arrowAndChildren" presStyleCnt="0"/>
      <dgm:spPr/>
    </dgm:pt>
    <dgm:pt modelId="{5524D809-73AC-4CC6-93EE-15A10903981C}" type="pres">
      <dgm:prSet presAssocID="{E7B61CB7-FC15-4D18-B4AC-2F4ADC03497D}" presName="parentTextArrow" presStyleLbl="node1" presStyleIdx="1" presStyleCnt="3"/>
      <dgm:spPr>
        <a:prstGeom prst="upArrowCallout">
          <a:avLst/>
        </a:prstGeom>
      </dgm:spPr>
      <dgm:t>
        <a:bodyPr/>
        <a:lstStyle/>
        <a:p>
          <a:endParaRPr lang="en-ZA"/>
        </a:p>
      </dgm:t>
    </dgm:pt>
    <dgm:pt modelId="{46567683-AEC1-441B-BABF-2EBF9BAE0160}" type="pres">
      <dgm:prSet presAssocID="{E7B61CB7-FC15-4D18-B4AC-2F4ADC03497D}" presName="arrow" presStyleLbl="node1" presStyleIdx="2" presStyleCnt="3"/>
      <dgm:spPr/>
      <dgm:t>
        <a:bodyPr/>
        <a:lstStyle/>
        <a:p>
          <a:endParaRPr lang="en-ZA"/>
        </a:p>
      </dgm:t>
    </dgm:pt>
    <dgm:pt modelId="{DF2BE3AD-30C0-4120-AE6F-EEF477D2363B}" type="pres">
      <dgm:prSet presAssocID="{E7B61CB7-FC15-4D18-B4AC-2F4ADC03497D}" presName="descendantArrow" presStyleCnt="0"/>
      <dgm:spPr/>
    </dgm:pt>
    <dgm:pt modelId="{540478D7-653A-4B49-B8F3-B745DD224F5C}" type="pres">
      <dgm:prSet presAssocID="{253BC81A-FBA7-4947-AFCB-1636E911A103}" presName="childTextArrow" presStyleLbl="fgAccFollowNode1" presStyleIdx="4" presStyleCnt="6">
        <dgm:presLayoutVars>
          <dgm:bulletEnabled val="1"/>
        </dgm:presLayoutVars>
      </dgm:prSet>
      <dgm:spPr>
        <a:prstGeom prst="rect">
          <a:avLst/>
        </a:prstGeom>
      </dgm:spPr>
      <dgm:t>
        <a:bodyPr/>
        <a:lstStyle/>
        <a:p>
          <a:endParaRPr lang="en-ZA"/>
        </a:p>
      </dgm:t>
    </dgm:pt>
    <dgm:pt modelId="{CF46A6F4-C6FE-4FD2-A495-C12424B85CC5}" type="pres">
      <dgm:prSet presAssocID="{6FFE6D1C-EB55-4197-85E7-E820DB4A45E7}" presName="childTextArrow" presStyleLbl="fgAccFollowNode1" presStyleIdx="5" presStyleCnt="6" custScaleX="96909" custLinFactNeighborX="-4167">
        <dgm:presLayoutVars>
          <dgm:bulletEnabled val="1"/>
        </dgm:presLayoutVars>
      </dgm:prSet>
      <dgm:spPr>
        <a:prstGeom prst="rect">
          <a:avLst/>
        </a:prstGeom>
      </dgm:spPr>
      <dgm:t>
        <a:bodyPr/>
        <a:lstStyle/>
        <a:p>
          <a:endParaRPr lang="en-ZA"/>
        </a:p>
      </dgm:t>
    </dgm:pt>
  </dgm:ptLst>
  <dgm:cxnLst>
    <dgm:cxn modelId="{322F0989-68A3-43D8-8833-9249420C9A3B}" type="presOf" srcId="{9ED0B366-158C-4D9F-BF37-8FDE5911D056}" destId="{67D2301E-E212-4E05-BE46-772309757604}" srcOrd="1" destOrd="0" presId="urn:microsoft.com/office/officeart/2005/8/layout/process4"/>
    <dgm:cxn modelId="{3FBC4F60-E0A8-488F-84C7-D276712C6A7D}" srcId="{9ED0B366-158C-4D9F-BF37-8FDE5911D056}" destId="{4DF9DD38-A345-46B8-8962-DE5008378656}" srcOrd="1" destOrd="0" parTransId="{006F76D8-2626-4B41-A334-862933373B29}" sibTransId="{7B6F31B2-EBDA-434D-A2BE-EA5C2D439605}"/>
    <dgm:cxn modelId="{9C49CC6A-4583-4296-BAA0-C90BE3D18B88}" srcId="{E7B61CB7-FC15-4D18-B4AC-2F4ADC03497D}" destId="{6FFE6D1C-EB55-4197-85E7-E820DB4A45E7}" srcOrd="1" destOrd="0" parTransId="{C14DA143-D48A-4294-BB98-C0B536B40EC7}" sibTransId="{BDB4C83F-86E6-4552-BE58-C0C210FD41F5}"/>
    <dgm:cxn modelId="{9E1A66A3-B67F-40B4-8237-FC8C4C8430F1}" srcId="{9ED0B366-158C-4D9F-BF37-8FDE5911D056}" destId="{EE858725-9FDF-4B11-9D8D-318B9428F4A8}" srcOrd="0" destOrd="0" parTransId="{99CD1A49-EA27-4D20-97C9-A2FB674CD16D}" sibTransId="{574E276A-40C9-4DBD-86C5-A31728C96ACC}"/>
    <dgm:cxn modelId="{F5B28D3B-CBCB-4097-B61C-6B74519BCD6B}" type="presOf" srcId="{253BC81A-FBA7-4947-AFCB-1636E911A103}" destId="{540478D7-653A-4B49-B8F3-B745DD224F5C}" srcOrd="0" destOrd="0" presId="urn:microsoft.com/office/officeart/2005/8/layout/process4"/>
    <dgm:cxn modelId="{A9CCE145-4642-45BA-BC45-BC3FFBA2C30C}" srcId="{B3DD4F37-7E13-4553-A202-7A57881B4EDA}" destId="{9ED0B366-158C-4D9F-BF37-8FDE5911D056}" srcOrd="2" destOrd="0" parTransId="{635CEBA4-1025-428E-A5C4-FFA92C6801DB}" sibTransId="{04A6535D-5335-42CC-BD7A-B00846A668EE}"/>
    <dgm:cxn modelId="{62E38675-50C2-471F-885C-E876B2F548FA}" srcId="{B3DD4F37-7E13-4553-A202-7A57881B4EDA}" destId="{E7B61CB7-FC15-4D18-B4AC-2F4ADC03497D}" srcOrd="0" destOrd="0" parTransId="{F4FF8F91-E741-4CC3-9DBB-E29A40F85683}" sibTransId="{129BE6DF-B489-47CC-8C72-3ABC2D72CF96}"/>
    <dgm:cxn modelId="{D70E0F9B-C6D7-42E5-82B5-E6D131F99338}" srcId="{B3DD4F37-7E13-4553-A202-7A57881B4EDA}" destId="{6049FEB3-F269-4ED6-9DC3-8561428201DD}" srcOrd="1" destOrd="0" parTransId="{2650F6CD-9082-44F7-AC17-9EA5870C895B}" sibTransId="{8C2A8CAD-49EE-4309-A003-0D30D96C221C}"/>
    <dgm:cxn modelId="{DEC2D1D8-632F-4E91-9A53-087C9DAFC95C}" type="presOf" srcId="{EE858725-9FDF-4B11-9D8D-318B9428F4A8}" destId="{2A02A453-CBC9-4CAC-A23A-82B14A06EC2F}" srcOrd="0" destOrd="0" presId="urn:microsoft.com/office/officeart/2005/8/layout/process4"/>
    <dgm:cxn modelId="{56DB779D-C451-4364-825D-5E34D5A1DE4B}" type="presOf" srcId="{6049FEB3-F269-4ED6-9DC3-8561428201DD}" destId="{89601AA1-6DEA-4146-90C8-20169FB00A77}" srcOrd="0" destOrd="0" presId="urn:microsoft.com/office/officeart/2005/8/layout/process4"/>
    <dgm:cxn modelId="{F8F5DDFF-22E1-4A24-99A5-6D36D7479221}" type="presOf" srcId="{400C5965-F4C1-4163-B4BD-9DA4F9F67F12}" destId="{06096F09-051E-4E5E-A823-FD124F644EF7}" srcOrd="0" destOrd="0" presId="urn:microsoft.com/office/officeart/2005/8/layout/process4"/>
    <dgm:cxn modelId="{C5F8FAC3-C5E4-48E9-8EDD-3A810DFCE6C1}" srcId="{E7B61CB7-FC15-4D18-B4AC-2F4ADC03497D}" destId="{253BC81A-FBA7-4947-AFCB-1636E911A103}" srcOrd="0" destOrd="0" parTransId="{9DA5754E-10DE-48EB-B4D0-93193B377A25}" sibTransId="{56EDCEC0-358D-4C38-A653-3E399CD342BD}"/>
    <dgm:cxn modelId="{0F327A75-6431-48AD-94BD-7437898E0C7A}" type="presOf" srcId="{9ED0B366-158C-4D9F-BF37-8FDE5911D056}" destId="{D0338D86-FD56-4C79-A8F9-A384C04770ED}" srcOrd="0" destOrd="0" presId="urn:microsoft.com/office/officeart/2005/8/layout/process4"/>
    <dgm:cxn modelId="{6943C8E9-ACE1-4D57-B62A-DCC93F2E9CF6}" type="presOf" srcId="{6049FEB3-F269-4ED6-9DC3-8561428201DD}" destId="{5543DD0E-2663-49AC-B2AA-60425E3A9645}" srcOrd="1" destOrd="0" presId="urn:microsoft.com/office/officeart/2005/8/layout/process4"/>
    <dgm:cxn modelId="{91E4786A-4B0C-4FD6-8B25-0C0BB17B7D4F}" type="presOf" srcId="{6FFE6D1C-EB55-4197-85E7-E820DB4A45E7}" destId="{CF46A6F4-C6FE-4FD2-A495-C12424B85CC5}" srcOrd="0" destOrd="0" presId="urn:microsoft.com/office/officeart/2005/8/layout/process4"/>
    <dgm:cxn modelId="{91E33962-14DC-43B1-B9AE-4923E58D3B6C}" srcId="{6049FEB3-F269-4ED6-9DC3-8561428201DD}" destId="{3E0EADA7-8E67-4650-8B40-A5118406F618}" srcOrd="0" destOrd="0" parTransId="{1538347E-FFC0-4780-A466-BC8CA46965FF}" sibTransId="{E25B7EDC-61EA-44C2-B9B7-E9EF6C311367}"/>
    <dgm:cxn modelId="{8F17C4FD-0D99-40D6-91D8-B8BC86391BEC}" type="presOf" srcId="{4DF9DD38-A345-46B8-8962-DE5008378656}" destId="{1CE1B227-896C-4275-A8B3-10679926D453}" srcOrd="0" destOrd="0" presId="urn:microsoft.com/office/officeart/2005/8/layout/process4"/>
    <dgm:cxn modelId="{9B63EFD5-2279-4957-BA9D-E884F3A68BED}" type="presOf" srcId="{B3DD4F37-7E13-4553-A202-7A57881B4EDA}" destId="{4B8A2A64-7016-440F-9F6F-F3B17CCF685E}" srcOrd="0" destOrd="0" presId="urn:microsoft.com/office/officeart/2005/8/layout/process4"/>
    <dgm:cxn modelId="{450816E8-5D67-4885-8BC0-222AE5BBE8DF}" type="presOf" srcId="{E7B61CB7-FC15-4D18-B4AC-2F4ADC03497D}" destId="{5524D809-73AC-4CC6-93EE-15A10903981C}" srcOrd="0" destOrd="0" presId="urn:microsoft.com/office/officeart/2005/8/layout/process4"/>
    <dgm:cxn modelId="{0FD8C90B-FC4B-45A2-ABD4-350E24009077}" srcId="{6049FEB3-F269-4ED6-9DC3-8561428201DD}" destId="{400C5965-F4C1-4163-B4BD-9DA4F9F67F12}" srcOrd="1" destOrd="0" parTransId="{7DD1C0A3-AFE6-4FA2-9B4C-118946D988FE}" sibTransId="{B7460567-A12B-4882-B55E-9FD525BD6D06}"/>
    <dgm:cxn modelId="{70813B44-96AA-48CB-8EA9-B6BD6FB439BD}" type="presOf" srcId="{3E0EADA7-8E67-4650-8B40-A5118406F618}" destId="{6CD60BF5-B0D7-48F9-AF6D-88B651E4D1A2}" srcOrd="0" destOrd="0" presId="urn:microsoft.com/office/officeart/2005/8/layout/process4"/>
    <dgm:cxn modelId="{5F6E19FA-87C6-4B12-AB5F-D5673AD5D537}" type="presOf" srcId="{E7B61CB7-FC15-4D18-B4AC-2F4ADC03497D}" destId="{46567683-AEC1-441B-BABF-2EBF9BAE0160}" srcOrd="1" destOrd="0" presId="urn:microsoft.com/office/officeart/2005/8/layout/process4"/>
    <dgm:cxn modelId="{AEDC0B28-3A77-4757-BBFF-60101D9D74A7}" type="presParOf" srcId="{4B8A2A64-7016-440F-9F6F-F3B17CCF685E}" destId="{BD68E881-B018-4A9F-9696-4AE081E9FC85}" srcOrd="0" destOrd="0" presId="urn:microsoft.com/office/officeart/2005/8/layout/process4"/>
    <dgm:cxn modelId="{0DF23422-82E6-4ADB-8DD5-5CEDAB7A834B}" type="presParOf" srcId="{BD68E881-B018-4A9F-9696-4AE081E9FC85}" destId="{D0338D86-FD56-4C79-A8F9-A384C04770ED}" srcOrd="0" destOrd="0" presId="urn:microsoft.com/office/officeart/2005/8/layout/process4"/>
    <dgm:cxn modelId="{009E8F4B-6A60-4967-889F-C3D3B9E57354}" type="presParOf" srcId="{BD68E881-B018-4A9F-9696-4AE081E9FC85}" destId="{67D2301E-E212-4E05-BE46-772309757604}" srcOrd="1" destOrd="0" presId="urn:microsoft.com/office/officeart/2005/8/layout/process4"/>
    <dgm:cxn modelId="{7A3F07DA-FF6B-4A05-BB7E-60275E34237A}" type="presParOf" srcId="{BD68E881-B018-4A9F-9696-4AE081E9FC85}" destId="{61D64EF5-68D4-412E-9BED-90E58E5AAA24}" srcOrd="2" destOrd="0" presId="urn:microsoft.com/office/officeart/2005/8/layout/process4"/>
    <dgm:cxn modelId="{7E0E6D82-B487-42E7-B051-EA35E8A49B67}" type="presParOf" srcId="{61D64EF5-68D4-412E-9BED-90E58E5AAA24}" destId="{2A02A453-CBC9-4CAC-A23A-82B14A06EC2F}" srcOrd="0" destOrd="0" presId="urn:microsoft.com/office/officeart/2005/8/layout/process4"/>
    <dgm:cxn modelId="{084E837D-AEAC-47C9-9ABB-E203A7933F5F}" type="presParOf" srcId="{61D64EF5-68D4-412E-9BED-90E58E5AAA24}" destId="{1CE1B227-896C-4275-A8B3-10679926D453}" srcOrd="1" destOrd="0" presId="urn:microsoft.com/office/officeart/2005/8/layout/process4"/>
    <dgm:cxn modelId="{53AF4745-4674-49E6-85DA-DDB10AAEFF9E}" type="presParOf" srcId="{4B8A2A64-7016-440F-9F6F-F3B17CCF685E}" destId="{85A90387-F2AE-4F67-8CAB-0534A22C1588}" srcOrd="1" destOrd="0" presId="urn:microsoft.com/office/officeart/2005/8/layout/process4"/>
    <dgm:cxn modelId="{131F7199-C97D-4446-B047-75C580334D8C}" type="presParOf" srcId="{4B8A2A64-7016-440F-9F6F-F3B17CCF685E}" destId="{633E2D47-C29E-4286-95F8-C7FF9C03928B}" srcOrd="2" destOrd="0" presId="urn:microsoft.com/office/officeart/2005/8/layout/process4"/>
    <dgm:cxn modelId="{5F5DF330-3B72-40E0-9711-CA90DF2073E6}" type="presParOf" srcId="{633E2D47-C29E-4286-95F8-C7FF9C03928B}" destId="{89601AA1-6DEA-4146-90C8-20169FB00A77}" srcOrd="0" destOrd="0" presId="urn:microsoft.com/office/officeart/2005/8/layout/process4"/>
    <dgm:cxn modelId="{E1A25539-43EC-41BA-9AC5-A07CC53C08B5}" type="presParOf" srcId="{633E2D47-C29E-4286-95F8-C7FF9C03928B}" destId="{5543DD0E-2663-49AC-B2AA-60425E3A9645}" srcOrd="1" destOrd="0" presId="urn:microsoft.com/office/officeart/2005/8/layout/process4"/>
    <dgm:cxn modelId="{37CB7834-8D53-4124-A486-123B846071E6}" type="presParOf" srcId="{633E2D47-C29E-4286-95F8-C7FF9C03928B}" destId="{38E4D482-3F8F-4F5A-AAA7-B023BB714307}" srcOrd="2" destOrd="0" presId="urn:microsoft.com/office/officeart/2005/8/layout/process4"/>
    <dgm:cxn modelId="{2175AD40-4571-4DBC-950A-A8BE14026087}" type="presParOf" srcId="{38E4D482-3F8F-4F5A-AAA7-B023BB714307}" destId="{6CD60BF5-B0D7-48F9-AF6D-88B651E4D1A2}" srcOrd="0" destOrd="0" presId="urn:microsoft.com/office/officeart/2005/8/layout/process4"/>
    <dgm:cxn modelId="{33D1A5D3-E83E-4402-8AD7-AA4788B085D2}" type="presParOf" srcId="{38E4D482-3F8F-4F5A-AAA7-B023BB714307}" destId="{06096F09-051E-4E5E-A823-FD124F644EF7}" srcOrd="1" destOrd="0" presId="urn:microsoft.com/office/officeart/2005/8/layout/process4"/>
    <dgm:cxn modelId="{60D94CFF-7ACF-4E50-BCB7-63718A1EEB06}" type="presParOf" srcId="{4B8A2A64-7016-440F-9F6F-F3B17CCF685E}" destId="{021C3DC7-88CD-464E-9338-CD5B77E89530}" srcOrd="3" destOrd="0" presId="urn:microsoft.com/office/officeart/2005/8/layout/process4"/>
    <dgm:cxn modelId="{D2F5383C-8020-410C-BF5E-B35A03AA3B9B}" type="presParOf" srcId="{4B8A2A64-7016-440F-9F6F-F3B17CCF685E}" destId="{C99EB523-B618-4CE8-A1B8-1B9CC2C75E3F}" srcOrd="4" destOrd="0" presId="urn:microsoft.com/office/officeart/2005/8/layout/process4"/>
    <dgm:cxn modelId="{76FD12FE-8AC5-4BE1-9809-53A8976ECB63}" type="presParOf" srcId="{C99EB523-B618-4CE8-A1B8-1B9CC2C75E3F}" destId="{5524D809-73AC-4CC6-93EE-15A10903981C}" srcOrd="0" destOrd="0" presId="urn:microsoft.com/office/officeart/2005/8/layout/process4"/>
    <dgm:cxn modelId="{F49B06F8-556D-4C34-BE62-86BC7234C8BD}" type="presParOf" srcId="{C99EB523-B618-4CE8-A1B8-1B9CC2C75E3F}" destId="{46567683-AEC1-441B-BABF-2EBF9BAE0160}" srcOrd="1" destOrd="0" presId="urn:microsoft.com/office/officeart/2005/8/layout/process4"/>
    <dgm:cxn modelId="{93408850-D257-4112-8942-3A18BC7BA681}" type="presParOf" srcId="{C99EB523-B618-4CE8-A1B8-1B9CC2C75E3F}" destId="{DF2BE3AD-30C0-4120-AE6F-EEF477D2363B}" srcOrd="2" destOrd="0" presId="urn:microsoft.com/office/officeart/2005/8/layout/process4"/>
    <dgm:cxn modelId="{695FFE9F-DC45-43F0-B91B-AD3AAA62AC51}" type="presParOf" srcId="{DF2BE3AD-30C0-4120-AE6F-EEF477D2363B}" destId="{540478D7-653A-4B49-B8F3-B745DD224F5C}" srcOrd="0" destOrd="0" presId="urn:microsoft.com/office/officeart/2005/8/layout/process4"/>
    <dgm:cxn modelId="{9EDA3FF9-C3FA-4D4F-926D-E7C6F4F4662A}" type="presParOf" srcId="{DF2BE3AD-30C0-4120-AE6F-EEF477D2363B}" destId="{CF46A6F4-C6FE-4FD2-A495-C12424B85CC5}" srcOrd="1" destOrd="0" presId="urn:microsoft.com/office/officeart/2005/8/layout/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D2301E-E212-4E05-BE46-772309757604}">
      <dsp:nvSpPr>
        <dsp:cNvPr id="0" name=""/>
        <dsp:cNvSpPr/>
      </dsp:nvSpPr>
      <dsp:spPr>
        <a:xfrm>
          <a:off x="0" y="2409110"/>
          <a:ext cx="5486400" cy="79072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ZA" sz="900" kern="1200">
              <a:solidFill>
                <a:sysClr val="window" lastClr="FFFFFF"/>
              </a:solidFill>
              <a:latin typeface="Calibri" panose="020F0502020204030204"/>
              <a:ea typeface="+mn-ea"/>
              <a:cs typeface="+mn-cs"/>
            </a:rPr>
            <a:t>budget and alignment</a:t>
          </a:r>
        </a:p>
      </dsp:txBody>
      <dsp:txXfrm>
        <a:off x="0" y="2409110"/>
        <a:ext cx="5486400" cy="426990"/>
      </dsp:txXfrm>
    </dsp:sp>
    <dsp:sp modelId="{2A02A453-CBC9-4CAC-A23A-82B14A06EC2F}">
      <dsp:nvSpPr>
        <dsp:cNvPr id="0" name=""/>
        <dsp:cNvSpPr/>
      </dsp:nvSpPr>
      <dsp:spPr>
        <a:xfrm>
          <a:off x="0" y="2820286"/>
          <a:ext cx="2743199" cy="36373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community needs</a:t>
          </a:r>
        </a:p>
      </dsp:txBody>
      <dsp:txXfrm>
        <a:off x="0" y="2820286"/>
        <a:ext cx="2743199" cy="363732"/>
      </dsp:txXfrm>
    </dsp:sp>
    <dsp:sp modelId="{1CE1B227-896C-4275-A8B3-10679926D453}">
      <dsp:nvSpPr>
        <dsp:cNvPr id="0" name=""/>
        <dsp:cNvSpPr/>
      </dsp:nvSpPr>
      <dsp:spPr>
        <a:xfrm>
          <a:off x="2743200" y="2820286"/>
          <a:ext cx="2743199" cy="36373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implementation plan</a:t>
          </a:r>
        </a:p>
      </dsp:txBody>
      <dsp:txXfrm>
        <a:off x="2743200" y="2820286"/>
        <a:ext cx="2743199" cy="363732"/>
      </dsp:txXfrm>
    </dsp:sp>
    <dsp:sp modelId="{5543DD0E-2663-49AC-B2AA-60425E3A9645}">
      <dsp:nvSpPr>
        <dsp:cNvPr id="0" name=""/>
        <dsp:cNvSpPr/>
      </dsp:nvSpPr>
      <dsp:spPr>
        <a:xfrm rot="10800000">
          <a:off x="0" y="1204838"/>
          <a:ext cx="5486400" cy="1216133"/>
        </a:xfrm>
        <a:prstGeom prst="upArrowCallou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ZA" sz="900" kern="1200">
              <a:solidFill>
                <a:sysClr val="window" lastClr="FFFFFF"/>
              </a:solidFill>
              <a:latin typeface="Calibri" panose="020F0502020204030204"/>
              <a:ea typeface="+mn-ea"/>
              <a:cs typeface="+mn-cs"/>
            </a:rPr>
            <a:t>powers and functions</a:t>
          </a:r>
        </a:p>
      </dsp:txBody>
      <dsp:txXfrm rot="-10800000">
        <a:off x="0" y="1354338"/>
        <a:ext cx="5486400" cy="277362"/>
      </dsp:txXfrm>
    </dsp:sp>
    <dsp:sp modelId="{6CD60BF5-B0D7-48F9-AF6D-88B651E4D1A2}">
      <dsp:nvSpPr>
        <dsp:cNvPr id="0" name=""/>
        <dsp:cNvSpPr/>
      </dsp:nvSpPr>
      <dsp:spPr>
        <a:xfrm>
          <a:off x="0" y="1631700"/>
          <a:ext cx="2743199" cy="36362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situation  analysis</a:t>
          </a:r>
        </a:p>
      </dsp:txBody>
      <dsp:txXfrm>
        <a:off x="0" y="1631700"/>
        <a:ext cx="2743199" cy="363623"/>
      </dsp:txXfrm>
    </dsp:sp>
    <dsp:sp modelId="{06096F09-051E-4E5E-A823-FD124F644EF7}">
      <dsp:nvSpPr>
        <dsp:cNvPr id="0" name=""/>
        <dsp:cNvSpPr/>
      </dsp:nvSpPr>
      <dsp:spPr>
        <a:xfrm>
          <a:off x="2743200" y="1631700"/>
          <a:ext cx="2743199" cy="36362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needs identification</a:t>
          </a:r>
        </a:p>
      </dsp:txBody>
      <dsp:txXfrm>
        <a:off x="2743200" y="1631700"/>
        <a:ext cx="2743199" cy="363623"/>
      </dsp:txXfrm>
    </dsp:sp>
    <dsp:sp modelId="{46567683-AEC1-441B-BABF-2EBF9BAE0160}">
      <dsp:nvSpPr>
        <dsp:cNvPr id="0" name=""/>
        <dsp:cNvSpPr/>
      </dsp:nvSpPr>
      <dsp:spPr>
        <a:xfrm rot="10800000">
          <a:off x="0" y="565"/>
          <a:ext cx="5486400" cy="1216133"/>
        </a:xfrm>
        <a:prstGeom prst="upArrowCallou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ZA" sz="900" kern="1200">
              <a:solidFill>
                <a:sysClr val="window" lastClr="FFFFFF"/>
              </a:solidFill>
              <a:latin typeface="Calibri" panose="020F0502020204030204"/>
              <a:ea typeface="+mn-ea"/>
              <a:cs typeface="+mn-cs"/>
            </a:rPr>
            <a:t>key performance area</a:t>
          </a:r>
        </a:p>
      </dsp:txBody>
      <dsp:txXfrm rot="-10800000">
        <a:off x="0" y="150065"/>
        <a:ext cx="5486400" cy="277362"/>
      </dsp:txXfrm>
    </dsp:sp>
    <dsp:sp modelId="{540478D7-653A-4B49-B8F3-B745DD224F5C}">
      <dsp:nvSpPr>
        <dsp:cNvPr id="0" name=""/>
        <dsp:cNvSpPr/>
      </dsp:nvSpPr>
      <dsp:spPr>
        <a:xfrm>
          <a:off x="196" y="427428"/>
          <a:ext cx="2786062" cy="36362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objectives</a:t>
          </a:r>
        </a:p>
      </dsp:txBody>
      <dsp:txXfrm>
        <a:off x="196" y="427428"/>
        <a:ext cx="2786062" cy="363623"/>
      </dsp:txXfrm>
    </dsp:sp>
    <dsp:sp modelId="{CF46A6F4-C6FE-4FD2-A495-C12424B85CC5}">
      <dsp:nvSpPr>
        <dsp:cNvPr id="0" name=""/>
        <dsp:cNvSpPr/>
      </dsp:nvSpPr>
      <dsp:spPr>
        <a:xfrm>
          <a:off x="2670163" y="427428"/>
          <a:ext cx="2699945" cy="36362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hueOff val="0"/>
                  <a:satOff val="0"/>
                  <a:lumOff val="0"/>
                  <a:alphaOff val="0"/>
                </a:sysClr>
              </a:solidFill>
              <a:latin typeface="Calibri" panose="020F0502020204030204"/>
              <a:ea typeface="+mn-ea"/>
              <a:cs typeface="+mn-cs"/>
            </a:rPr>
            <a:t>strategies</a:t>
          </a:r>
        </a:p>
      </dsp:txBody>
      <dsp:txXfrm>
        <a:off x="2670163" y="427428"/>
        <a:ext cx="2699945" cy="3636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75E8E1-F2F6-43D3-8DD8-22FA9BBFE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2033</TotalTime>
  <Pages>155</Pages>
  <Words>46542</Words>
  <Characters>265294</Characters>
  <Application>Microsoft Office Word</Application>
  <DocSecurity>0</DocSecurity>
  <Lines>2210</Lines>
  <Paragraphs>622</Paragraphs>
  <ScaleCrop>false</ScaleCrop>
  <HeadingPairs>
    <vt:vector size="2" baseType="variant">
      <vt:variant>
        <vt:lpstr>Title</vt:lpstr>
      </vt:variant>
      <vt:variant>
        <vt:i4>1</vt:i4>
      </vt:variant>
    </vt:vector>
  </HeadingPairs>
  <TitlesOfParts>
    <vt:vector size="1" baseType="lpstr">
      <vt:lpstr>DRAFT INTEGRATED DEVELOPMENT PLAN</vt:lpstr>
    </vt:vector>
  </TitlesOfParts>
  <Company/>
  <LinksUpToDate>false</LinksUpToDate>
  <CharactersWithSpaces>311214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INTEGRATED DEVELOPMENT PLAN</dc:title>
  <dc:subject>2023/2024</dc:subject>
  <dc:creator>Motsamai Merahe</dc:creator>
  <cp:lastModifiedBy>Motsamai Merahe</cp:lastModifiedBy>
  <cp:revision>51</cp:revision>
  <cp:lastPrinted>2021-10-14T13:45:00Z</cp:lastPrinted>
  <dcterms:created xsi:type="dcterms:W3CDTF">2023-12-20T09:25:00Z</dcterms:created>
  <dcterms:modified xsi:type="dcterms:W3CDTF">2024-04-11T08:28:00Z</dcterms:modified>
</cp:coreProperties>
</file>